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A97" w:rsidP="00343A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BSBRKG603 Prepare a functional analysis for an organisation</w:t>
      </w:r>
      <w:r>
        <w:fldChar w:fldCharType="end"/>
      </w:r>
    </w:p>
    <w:p w:rsidR="00343A97" w:rsidP="00343A97">
      <w:pPr>
        <w:pStyle w:val="Version"/>
        <w:sectPr w:rsidSect="009717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71734" w:rsidP="00971734">
      <w:pPr>
        <w:pStyle w:val="SuperHeading"/>
      </w:pPr>
      <w:r w:rsidRPr="00971734">
        <w:t>BSBRKG603 Prepare a functional analysis for an organisation</w:t>
      </w:r>
    </w:p>
    <w:p w:rsidR="00000000" w:rsidRPr="00971734" w:rsidP="00971734">
      <w:pPr>
        <w:pStyle w:val="Heading1"/>
      </w:pPr>
      <w:bookmarkStart w:id="1" w:name="O_1056311"/>
      <w:bookmarkEnd w:id="1"/>
      <w:r w:rsidRPr="009717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5"/>
        <w:gridCol w:w="6337"/>
      </w:tblGrid>
      <w:tr w:rsidTr="009717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734" w:rsidP="00971734">
            <w:pPr>
              <w:pStyle w:val="BodyText"/>
            </w:pPr>
            <w:r w:rsidRPr="0097173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rPr>
                <w:rStyle w:val="SpecialBold"/>
              </w:rPr>
              <w:t>Comments</w:t>
            </w:r>
          </w:p>
        </w:tc>
      </w:tr>
      <w:tr w:rsidTr="009717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734" w:rsidP="00971734">
            <w:pPr>
              <w:pStyle w:val="BodyText"/>
            </w:pPr>
            <w:r w:rsidRPr="00971734">
              <w:t>This version first released with BSB Business Services Training Package Version 5.0.</w:t>
            </w:r>
          </w:p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t>Version created to rectify typographical error</w:t>
            </w:r>
          </w:p>
        </w:tc>
      </w:tr>
      <w:tr w:rsidTr="009717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5"/>
        </w:trPr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734" w:rsidP="00971734">
            <w:pPr>
              <w:pStyle w:val="BodyText"/>
            </w:pPr>
            <w:r w:rsidRPr="00971734">
              <w:t xml:space="preserve">This version first released with BSB Business </w:t>
            </w:r>
            <w:r w:rsidRPr="00971734">
              <w:t>Services Training Package Version 1.0.</w:t>
            </w:r>
          </w:p>
        </w:tc>
      </w:tr>
    </w:tbl>
    <w:p w:rsidR="00000000" w:rsidRPr="00971734" w:rsidP="00971734">
      <w:pPr>
        <w:pStyle w:val="BodyText"/>
      </w:pPr>
    </w:p>
    <w:p w:rsidR="00000000" w:rsidRPr="00971734" w:rsidP="00971734">
      <w:pPr>
        <w:pStyle w:val="AllowPageBreak"/>
      </w:pPr>
    </w:p>
    <w:p w:rsidR="00000000" w:rsidRPr="00971734" w:rsidP="00971734">
      <w:pPr>
        <w:pStyle w:val="Heading1"/>
      </w:pPr>
      <w:bookmarkStart w:id="2" w:name="O_1056310"/>
      <w:bookmarkEnd w:id="2"/>
      <w:r w:rsidRPr="00971734">
        <w:t>Application</w:t>
      </w:r>
    </w:p>
    <w:p w:rsidR="00000000" w:rsidRPr="00971734" w:rsidP="00343A97">
      <w:pPr>
        <w:pStyle w:val="BodyText"/>
      </w:pPr>
      <w:r w:rsidRPr="00971734">
        <w:t>This unit describes the skills and knowledge required to analyse the functions, activities and transactions of an organisation or business unit, and to identify and define its boundari</w:t>
      </w:r>
      <w:r w:rsidRPr="00971734">
        <w:t>es.</w:t>
      </w:r>
    </w:p>
    <w:p w:rsidR="00000000" w:rsidRPr="00971734" w:rsidP="00343A97">
      <w:pPr>
        <w:pStyle w:val="BodyText"/>
      </w:pPr>
      <w:r w:rsidRPr="00971734">
        <w:t>It applies to experienced indivi</w:t>
      </w:r>
      <w:r w:rsidRPr="00971734">
        <w:t>duals who use specialist knowledge of business areas and operations and apply analytical and problem-solving skills to define organisational arrangements. The individual may have responsibility for a team or sole responsibility for their work within the bu</w:t>
      </w:r>
      <w:r w:rsidRPr="00971734">
        <w:t>siness system.</w:t>
      </w:r>
    </w:p>
    <w:p w:rsidR="00000000" w:rsidRPr="00971734" w:rsidP="00343A97">
      <w:pPr>
        <w:pStyle w:val="BodyText"/>
      </w:pPr>
      <w:r w:rsidRPr="00971734">
        <w:t>No licensing, legislative or certification requirements apply to this unit at the time of publication.</w:t>
      </w:r>
    </w:p>
    <w:p w:rsidR="00000000" w:rsidRPr="00971734" w:rsidP="00971734">
      <w:pPr>
        <w:pStyle w:val="Heading1"/>
      </w:pPr>
      <w:bookmarkStart w:id="3" w:name="O_1056314"/>
      <w:bookmarkEnd w:id="3"/>
      <w:r w:rsidRPr="00971734">
        <w:t>Unit Sector</w:t>
      </w:r>
    </w:p>
    <w:p w:rsidR="00000000" w:rsidRPr="00971734" w:rsidP="00343A97">
      <w:pPr>
        <w:pStyle w:val="BodyText"/>
      </w:pPr>
      <w:r w:rsidRPr="00971734">
        <w:t>Knowledge Management – Recordkeeping</w:t>
      </w:r>
    </w:p>
    <w:p w:rsidR="00000000" w:rsidRPr="00971734" w:rsidP="00971734">
      <w:pPr>
        <w:pStyle w:val="Heading1"/>
      </w:pPr>
      <w:bookmarkStart w:id="4" w:name="O_1056308"/>
      <w:bookmarkEnd w:id="4"/>
      <w:r w:rsidRPr="0097173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9717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734" w:rsidP="00971734">
            <w:pPr>
              <w:pStyle w:val="BodyText"/>
            </w:pPr>
            <w:r w:rsidRPr="0097173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rPr>
                <w:rStyle w:val="SpecialBold"/>
              </w:rPr>
              <w:t>PERFORMA</w:t>
            </w:r>
            <w:r w:rsidRPr="00971734">
              <w:rPr>
                <w:rStyle w:val="SpecialBold"/>
              </w:rPr>
              <w:t>NCE CRITERIA</w:t>
            </w:r>
          </w:p>
        </w:tc>
      </w:tr>
      <w:tr w:rsidTr="009717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734" w:rsidP="00971734">
            <w:pPr>
              <w:pStyle w:val="BodyText"/>
            </w:pPr>
            <w:r w:rsidRPr="0097173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17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t>1. Establish functions of the organisation at the highest level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734" w:rsidP="00971734">
            <w:pPr>
              <w:pStyle w:val="BodyText"/>
            </w:pPr>
            <w:r w:rsidRPr="00971734">
              <w:t>1.1 Examine organisational or jurisdictional documentation to establish its principal functions</w:t>
            </w:r>
          </w:p>
          <w:p w:rsidR="00000000" w:rsidRPr="00971734" w:rsidP="00971734">
            <w:pPr>
              <w:pStyle w:val="BodyText"/>
            </w:pPr>
            <w:r w:rsidRPr="00971734">
              <w:t xml:space="preserve">1.2 Identify programs, projects and supporting activities from </w:t>
            </w:r>
            <w:r w:rsidRPr="00971734">
              <w:t>reporting documentation, and allocate these to established functions</w:t>
            </w:r>
          </w:p>
          <w:p w:rsidR="00000000" w:rsidRPr="00971734" w:rsidP="00971734">
            <w:pPr>
              <w:pStyle w:val="BodyText"/>
            </w:pPr>
            <w:r w:rsidRPr="00971734">
              <w:t>1.3 Analyse relationship bet</w:t>
            </w:r>
            <w:r w:rsidRPr="00971734">
              <w:t>ween programs, projects and supporting activities and functions to identify overlap, ambiguities and omissions</w:t>
            </w:r>
          </w:p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t>1.4 Document and validate established functions, in accordance with organisational and industry standards</w:t>
            </w:r>
          </w:p>
        </w:tc>
      </w:tr>
      <w:tr w:rsidTr="009717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t xml:space="preserve">2. Determine component activities and </w:t>
            </w:r>
            <w:r w:rsidRPr="00971734">
              <w:t>transactions of identified functions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734" w:rsidP="00971734">
            <w:pPr>
              <w:pStyle w:val="BodyText"/>
            </w:pPr>
            <w:r w:rsidRPr="00971734">
              <w:t xml:space="preserve">2.1 Review documentation of programs, projects and supporting activities allocated to established functions to develop a statement of all activities performed by the organisation, unit or jurisdiction using appropriate </w:t>
            </w:r>
            <w:r w:rsidRPr="00971734">
              <w:t>analysis methods</w:t>
            </w:r>
          </w:p>
          <w:p w:rsidR="00000000" w:rsidRPr="00971734" w:rsidP="00971734">
            <w:pPr>
              <w:pStyle w:val="BodyText"/>
            </w:pPr>
            <w:r w:rsidRPr="00971734">
              <w:t>2.2 Obtain information about recurring transactions and actions by consulting agents, and examine organisational and jurisdictional documentation, including records generated by the processes</w:t>
            </w:r>
          </w:p>
          <w:p w:rsidR="00000000" w:rsidRPr="00971734" w:rsidP="00971734">
            <w:pPr>
              <w:pStyle w:val="BodyText"/>
            </w:pPr>
            <w:r w:rsidRPr="00971734">
              <w:t>2.3 Analyse imminent changes to organisation, u</w:t>
            </w:r>
            <w:r w:rsidRPr="00971734">
              <w:t>nit or jurisdiction’s business for impact on identified activities</w:t>
            </w:r>
          </w:p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t>2.4 Document and review determined actions and transactions at activity level in preparation for validation, in accordance with industry standards</w:t>
            </w:r>
          </w:p>
        </w:tc>
      </w:tr>
      <w:tr w:rsidTr="0097173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t>3. Build a functional representation of t</w:t>
            </w:r>
            <w:r w:rsidRPr="00971734">
              <w:t>he organisation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734" w:rsidP="00971734">
            <w:pPr>
              <w:pStyle w:val="BodyText"/>
            </w:pPr>
            <w:r w:rsidRPr="00971734">
              <w:t>3.1 Review and refine assembled documentation of transactions, activities and functions for completeness, accuracy and appropriateness of terminology</w:t>
            </w:r>
          </w:p>
          <w:p w:rsidR="00000000" w:rsidRPr="00971734" w:rsidP="00971734">
            <w:pPr>
              <w:pStyle w:val="BodyText"/>
            </w:pPr>
            <w:r w:rsidRPr="00971734">
              <w:t>3.2 Document combined functional analysis in accordance with industry standards</w:t>
            </w:r>
          </w:p>
          <w:p w:rsidR="00000000" w:rsidRPr="00971734" w:rsidP="00971734">
            <w:pPr>
              <w:pStyle w:val="BodyText"/>
            </w:pPr>
            <w:r w:rsidRPr="00971734">
              <w:t>3.3 Identi</w:t>
            </w:r>
            <w:r w:rsidRPr="00971734">
              <w:t>fy activities and functions, showing direct relationships, indirect relationships and anomalies, mapped to organisational structures</w:t>
            </w:r>
          </w:p>
          <w:p w:rsidR="00000000" w:rsidRPr="00971734" w:rsidP="00971734">
            <w:pPr>
              <w:pStyle w:val="BodyText"/>
            </w:pPr>
            <w:r w:rsidRPr="00971734">
              <w:t>3.4 Document findings on relationships between functions and structure to build a functional representation</w:t>
            </w:r>
          </w:p>
        </w:tc>
      </w:tr>
    </w:tbl>
    <w:p w:rsidR="00000000" w:rsidRPr="00971734" w:rsidP="00971734">
      <w:pPr>
        <w:pStyle w:val="BodyText"/>
      </w:pPr>
    </w:p>
    <w:p w:rsidR="00000000" w:rsidRPr="00971734" w:rsidP="00971734">
      <w:pPr>
        <w:pStyle w:val="AllowPageBreak"/>
      </w:pPr>
    </w:p>
    <w:p w:rsidR="00000000" w:rsidRPr="00971734" w:rsidP="00971734">
      <w:pPr>
        <w:pStyle w:val="Heading1"/>
      </w:pPr>
      <w:bookmarkStart w:id="5" w:name="O_1056307"/>
      <w:bookmarkEnd w:id="5"/>
      <w:r w:rsidRPr="00971734">
        <w:t>Foundation Skills</w:t>
      </w:r>
    </w:p>
    <w:p w:rsidR="00000000" w:rsidRPr="00343A97" w:rsidP="00343A97">
      <w:pPr>
        <w:pStyle w:val="BodyText"/>
        <w:rPr>
          <w:i/>
        </w:rPr>
      </w:pPr>
      <w:r w:rsidRPr="00343A9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9717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734" w:rsidP="00971734">
            <w:pPr>
              <w:pStyle w:val="BodyText"/>
            </w:pPr>
            <w:r w:rsidRPr="00971734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734" w:rsidP="00971734">
            <w:pPr>
              <w:pStyle w:val="BodyText"/>
            </w:pPr>
            <w:r w:rsidRPr="00971734">
              <w:rPr>
                <w:rStyle w:val="SpecialBold"/>
              </w:rPr>
              <w:t>Performance</w:t>
            </w:r>
          </w:p>
          <w:p w:rsidR="00000000" w:rsidRPr="00971734" w:rsidP="00971734">
            <w:pPr>
              <w:pStyle w:val="BodyText"/>
            </w:pPr>
            <w:r w:rsidRPr="00971734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rPr>
                <w:rStyle w:val="SpecialBold"/>
              </w:rPr>
              <w:t>Description</w:t>
            </w:r>
          </w:p>
        </w:tc>
      </w:tr>
      <w:tr w:rsidTr="009717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t>1.1-1.4, 2.1-2.4,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734" w:rsidP="00971734">
            <w:pPr>
              <w:pStyle w:val="ListBullet"/>
            </w:pPr>
            <w:r w:rsidRPr="00971734">
              <w:t>Researches and critically analyses complex information from a range of sources</w:t>
            </w:r>
          </w:p>
          <w:p w:rsidR="00000000" w:rsidP="00971734">
            <w:pPr>
              <w:pStyle w:val="ListBullet"/>
              <w:rPr>
                <w:lang w:val="en-NZ"/>
              </w:rPr>
            </w:pPr>
            <w:r w:rsidRPr="00971734">
              <w:t>Identifies relationships and processes and extracts and consolidates specific information to determine organisational requirements</w:t>
            </w:r>
          </w:p>
        </w:tc>
      </w:tr>
      <w:tr w:rsidTr="009717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t>1.4, 2.1,</w:t>
            </w:r>
            <w:r w:rsidRPr="00971734">
              <w:t xml:space="preserve"> 2.4, 3.1, 3.2, 3.3, 3.4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734" w:rsidP="00971734">
            <w:pPr>
              <w:pStyle w:val="ListBullet"/>
            </w:pPr>
            <w:r w:rsidRPr="00971734">
              <w:t>Prepares clear documents for consultation and validation using language, terminology and concepts appropriate for audience</w:t>
            </w:r>
          </w:p>
          <w:p w:rsidR="00000000" w:rsidP="00971734">
            <w:pPr>
              <w:pStyle w:val="ListBullet"/>
              <w:rPr>
                <w:lang w:val="en-NZ"/>
              </w:rPr>
            </w:pPr>
            <w:r w:rsidRPr="00971734">
              <w:t>Produces accurate and logically structured reports and presentations using correct organisational formats t</w:t>
            </w:r>
            <w:r w:rsidRPr="00971734">
              <w:t>o ensure clarity of information</w:t>
            </w:r>
          </w:p>
        </w:tc>
      </w:tr>
      <w:tr w:rsidTr="009717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t>1.4, 2.2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ListBullet"/>
              <w:rPr>
                <w:lang w:val="en-NZ"/>
              </w:rPr>
            </w:pPr>
            <w:r w:rsidRPr="00971734">
              <w:t>Participates effectively in consultations with stakeholders using active listening and questioning to obtain feedback and clarify information</w:t>
            </w:r>
          </w:p>
        </w:tc>
      </w:tr>
      <w:tr w:rsidTr="009717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t>1.1, 1.4, 2.2, 2.4, 3.2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ListBullet"/>
              <w:rPr>
                <w:lang w:val="en-NZ"/>
              </w:rPr>
            </w:pPr>
            <w:r w:rsidRPr="00971734">
              <w:t xml:space="preserve">Understands implications of organisational, legislative and industry standards for preparation of a functional analysis </w:t>
            </w:r>
          </w:p>
        </w:tc>
      </w:tr>
      <w:tr w:rsidTr="0097173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t>1.2, 1.3, 2.1-2.4,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734" w:rsidP="00971734">
            <w:pPr>
              <w:pStyle w:val="ListBullet"/>
            </w:pPr>
            <w:r w:rsidRPr="00971734">
              <w:t xml:space="preserve">Develops and implements plans to manage relatively complex, non-routine tasks with an </w:t>
            </w:r>
            <w:r w:rsidRPr="00971734">
              <w:t>awareness of how they contribute to longer-term operational and strategic goals</w:t>
            </w:r>
          </w:p>
          <w:p w:rsidR="00000000" w:rsidRPr="00971734" w:rsidP="00971734">
            <w:pPr>
              <w:pStyle w:val="ListBullet"/>
            </w:pPr>
            <w:r w:rsidRPr="00971734">
              <w:t>Makes a range of critical and non-critical decisions in relatively complex situations, taking a range of factors into consideration</w:t>
            </w:r>
          </w:p>
          <w:p w:rsidR="00000000" w:rsidRPr="00971734" w:rsidP="00971734">
            <w:pPr>
              <w:pStyle w:val="ListBullet"/>
            </w:pPr>
            <w:r w:rsidRPr="00971734">
              <w:t>Recognises and addresses some unfamiliar pro</w:t>
            </w:r>
            <w:r w:rsidRPr="00971734">
              <w:t>blems of increasing complexity within own scope</w:t>
            </w:r>
          </w:p>
        </w:tc>
      </w:tr>
    </w:tbl>
    <w:p w:rsidR="00000000" w:rsidRPr="00971734" w:rsidP="00971734">
      <w:pPr>
        <w:pStyle w:val="BodyText"/>
      </w:pPr>
    </w:p>
    <w:p w:rsidR="00000000" w:rsidRPr="00971734" w:rsidP="00971734">
      <w:pPr>
        <w:pStyle w:val="AllowPageBreak"/>
      </w:pPr>
    </w:p>
    <w:p w:rsidR="00000000" w:rsidRPr="00971734" w:rsidP="00971734">
      <w:pPr>
        <w:pStyle w:val="Heading1"/>
      </w:pPr>
      <w:bookmarkStart w:id="6" w:name="O_1056306"/>
      <w:bookmarkEnd w:id="6"/>
      <w:r w:rsidRPr="0097173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9717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734" w:rsidP="00971734">
            <w:pPr>
              <w:pStyle w:val="BodyText"/>
            </w:pPr>
            <w:r w:rsidRPr="00971734">
              <w:rPr>
                <w:rStyle w:val="SpecialBold"/>
              </w:rPr>
              <w:t xml:space="preserve">Code and title </w:t>
            </w:r>
          </w:p>
          <w:p w:rsidR="00000000" w:rsidRPr="00971734" w:rsidP="00971734">
            <w:pPr>
              <w:pStyle w:val="BodyText"/>
            </w:pPr>
            <w:r w:rsidRPr="00971734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734" w:rsidP="00971734">
            <w:pPr>
              <w:pStyle w:val="BodyText"/>
            </w:pPr>
            <w:r w:rsidRPr="00971734">
              <w:rPr>
                <w:rStyle w:val="SpecialBold"/>
              </w:rPr>
              <w:t>Code and title</w:t>
            </w:r>
          </w:p>
          <w:p w:rsidR="00000000" w:rsidRPr="00971734" w:rsidP="00971734">
            <w:pPr>
              <w:pStyle w:val="BodyText"/>
            </w:pPr>
            <w:r w:rsidRPr="00971734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734" w:rsidP="00971734">
            <w:pPr>
              <w:pStyle w:val="BodyText"/>
            </w:pPr>
            <w:r w:rsidRPr="0097173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rPr>
                <w:rStyle w:val="SpecialBold"/>
              </w:rPr>
              <w:t>Equivalence status</w:t>
            </w:r>
          </w:p>
        </w:tc>
      </w:tr>
      <w:tr w:rsidTr="009717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t>BSBRKG603 Prepare a functional analysis for an organisation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t>BSBRKG603B Prepare a functional analysis for an organisation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1734">
            <w:pPr>
              <w:pStyle w:val="BodyText"/>
              <w:rPr>
                <w:lang w:val="en-NZ"/>
              </w:rPr>
            </w:pPr>
            <w:r w:rsidRPr="00971734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1734" w:rsidP="00971734">
            <w:pPr>
              <w:pStyle w:val="BodyText"/>
            </w:pPr>
            <w:r w:rsidRPr="00971734">
              <w:t>Equivalent unit</w:t>
            </w:r>
          </w:p>
        </w:tc>
      </w:tr>
    </w:tbl>
    <w:p w:rsidR="00000000" w:rsidRPr="00971734" w:rsidP="00971734">
      <w:pPr>
        <w:pStyle w:val="BodyText"/>
      </w:pPr>
    </w:p>
    <w:p w:rsidR="00000000" w:rsidRPr="00971734" w:rsidP="00971734">
      <w:pPr>
        <w:pStyle w:val="AllowPageBreak"/>
      </w:pPr>
    </w:p>
    <w:p w:rsidR="00000000" w:rsidRPr="00971734" w:rsidP="00971734">
      <w:pPr>
        <w:pStyle w:val="Heading1"/>
      </w:pPr>
      <w:bookmarkStart w:id="7" w:name="O_1056312"/>
      <w:bookmarkEnd w:id="7"/>
      <w:r w:rsidRPr="00971734">
        <w:t>Links</w:t>
      </w:r>
    </w:p>
    <w:p w:rsidR="00000000" w:rsidRPr="00971734" w:rsidP="00343A97">
      <w:pPr>
        <w:pStyle w:val="BodyText"/>
      </w:pPr>
      <w:r w:rsidRPr="00971734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538E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71734" w:rsidP="00971734"/>
    <w:sectPr w:rsidSect="0097173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7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734" w:rsidRPr="00343A97" w:rsidP="00343A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7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A97" w:rsidP="009717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3A97" w:rsidP="009717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3A97" w:rsidP="009717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7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A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1734" w:rsidRPr="00343A97" w:rsidP="00343A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7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A97" w:rsidRPr="002D2AF8" w:rsidP="009717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BSBRKG603 Prepare a functional analysis for an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43A97" w:rsidP="009717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FB2B1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21672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7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17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17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17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17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17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17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17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17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17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17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1734"/>
  </w:style>
  <w:style w:type="character" w:customStyle="1" w:styleId="Heading1Char">
    <w:name w:val="Heading 1 Char"/>
    <w:basedOn w:val="DefaultParagraphFont"/>
    <w:link w:val="Heading1"/>
    <w:rsid w:val="009717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17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173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17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1734"/>
    <w:rPr>
      <w:b/>
      <w:spacing w:val="0"/>
    </w:rPr>
  </w:style>
  <w:style w:type="character" w:styleId="Emphasis">
    <w:name w:val="Emphasis"/>
    <w:basedOn w:val="DefaultParagraphFont"/>
    <w:qFormat/>
    <w:rsid w:val="00971734"/>
    <w:rPr>
      <w:i/>
    </w:rPr>
  </w:style>
  <w:style w:type="paragraph" w:customStyle="1" w:styleId="SuperHeading">
    <w:name w:val="SuperHeading"/>
    <w:basedOn w:val="Normal"/>
    <w:rsid w:val="009717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17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17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17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17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1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17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1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17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17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17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17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17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17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17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17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17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17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17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173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173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17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17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17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17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17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17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17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17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17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17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17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17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17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17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717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17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17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1734"/>
  </w:style>
  <w:style w:type="paragraph" w:styleId="TableofFigures">
    <w:name w:val="table of figures"/>
    <w:basedOn w:val="Normal"/>
    <w:next w:val="Normal"/>
    <w:semiHidden/>
    <w:rsid w:val="009717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17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1734"/>
    <w:rPr>
      <w:rFonts w:ascii="Wingdings" w:hAnsi="Wingdings"/>
    </w:rPr>
  </w:style>
  <w:style w:type="paragraph" w:customStyle="1" w:styleId="TableHeading">
    <w:name w:val="Table Heading"/>
    <w:basedOn w:val="HeadingBase"/>
    <w:rsid w:val="009717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1734"/>
    <w:rPr>
      <w:color w:val="0033CC"/>
      <w:u w:val="none"/>
    </w:rPr>
  </w:style>
  <w:style w:type="paragraph" w:customStyle="1" w:styleId="BodyTextRight">
    <w:name w:val="Body Text Right"/>
    <w:basedOn w:val="BodyText"/>
    <w:rsid w:val="009717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17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17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17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17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17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1734"/>
    <w:rPr>
      <w:sz w:val="32"/>
    </w:rPr>
  </w:style>
  <w:style w:type="paragraph" w:customStyle="1" w:styleId="HeadingProcedure">
    <w:name w:val="Heading Procedure"/>
    <w:basedOn w:val="HeadingBase"/>
    <w:next w:val="Normal"/>
    <w:rsid w:val="009717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1734"/>
    <w:pPr>
      <w:spacing w:before="60" w:after="60"/>
    </w:pPr>
  </w:style>
  <w:style w:type="paragraph" w:styleId="ListContinue">
    <w:name w:val="List Continue"/>
    <w:basedOn w:val="List"/>
    <w:rsid w:val="00971734"/>
    <w:pPr>
      <w:ind w:firstLine="0"/>
    </w:pPr>
  </w:style>
  <w:style w:type="paragraph" w:customStyle="1" w:styleId="ListNote">
    <w:name w:val="List Note"/>
    <w:basedOn w:val="List"/>
    <w:rsid w:val="009717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17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17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1734"/>
    <w:rPr>
      <w:rFonts w:ascii="Courier New" w:hAnsi="Courier New"/>
    </w:rPr>
  </w:style>
  <w:style w:type="paragraph" w:customStyle="1" w:styleId="NoteBullet">
    <w:name w:val="Note Bullet"/>
    <w:basedOn w:val="Note"/>
    <w:rsid w:val="009717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17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17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17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17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17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17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1734"/>
    <w:rPr>
      <w:b/>
      <w:smallCaps/>
    </w:rPr>
  </w:style>
  <w:style w:type="paragraph" w:customStyle="1" w:styleId="TableListNumber">
    <w:name w:val="Table List Number"/>
    <w:basedOn w:val="ListNumber"/>
    <w:rsid w:val="009717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17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1734"/>
    <w:pPr>
      <w:numPr>
        <w:numId w:val="8"/>
      </w:numPr>
    </w:pPr>
  </w:style>
  <w:style w:type="paragraph" w:customStyle="1" w:styleId="ListAlpha2">
    <w:name w:val="List Alpha 2"/>
    <w:basedOn w:val="List2"/>
    <w:rsid w:val="00971734"/>
    <w:pPr>
      <w:numPr>
        <w:numId w:val="7"/>
      </w:numPr>
    </w:pPr>
  </w:style>
  <w:style w:type="paragraph" w:styleId="List2">
    <w:name w:val="List 2"/>
    <w:basedOn w:val="BodyText"/>
    <w:rsid w:val="009717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17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17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17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17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17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1734"/>
    <w:pPr>
      <w:numPr>
        <w:numId w:val="3"/>
      </w:numPr>
    </w:pPr>
  </w:style>
  <w:style w:type="paragraph" w:styleId="ListContinue2">
    <w:name w:val="List Continue 2"/>
    <w:basedOn w:val="List2"/>
    <w:rsid w:val="00971734"/>
    <w:pPr>
      <w:ind w:firstLine="0"/>
    </w:pPr>
  </w:style>
  <w:style w:type="paragraph" w:styleId="ListContinue3">
    <w:name w:val="List Continue 3"/>
    <w:basedOn w:val="List3"/>
    <w:rsid w:val="00971734"/>
    <w:pPr>
      <w:ind w:left="1021" w:firstLine="0"/>
    </w:pPr>
  </w:style>
  <w:style w:type="paragraph" w:styleId="ListContinue4">
    <w:name w:val="List Continue 4"/>
    <w:basedOn w:val="List4"/>
    <w:rsid w:val="00971734"/>
    <w:pPr>
      <w:ind w:firstLine="0"/>
    </w:pPr>
  </w:style>
  <w:style w:type="paragraph" w:styleId="ListContinue5">
    <w:name w:val="List Continue 5"/>
    <w:basedOn w:val="List5"/>
    <w:rsid w:val="00971734"/>
    <w:pPr>
      <w:ind w:firstLine="0"/>
    </w:pPr>
  </w:style>
  <w:style w:type="paragraph" w:styleId="ListNumber3">
    <w:name w:val="List Number 3"/>
    <w:basedOn w:val="List3"/>
    <w:rsid w:val="00971734"/>
    <w:pPr>
      <w:numPr>
        <w:numId w:val="4"/>
      </w:numPr>
    </w:pPr>
  </w:style>
  <w:style w:type="paragraph" w:styleId="ListNumber4">
    <w:name w:val="List Number 4"/>
    <w:basedOn w:val="List4"/>
    <w:rsid w:val="00971734"/>
    <w:pPr>
      <w:numPr>
        <w:numId w:val="5"/>
      </w:numPr>
    </w:pPr>
  </w:style>
  <w:style w:type="paragraph" w:styleId="ListNumber5">
    <w:name w:val="List Number 5"/>
    <w:basedOn w:val="List5"/>
    <w:rsid w:val="00971734"/>
    <w:pPr>
      <w:numPr>
        <w:numId w:val="6"/>
      </w:numPr>
    </w:pPr>
  </w:style>
  <w:style w:type="paragraph" w:styleId="BlockText">
    <w:name w:val="Block Text"/>
    <w:basedOn w:val="Normal"/>
    <w:rsid w:val="009717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17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1734"/>
    <w:rPr>
      <w:sz w:val="16"/>
      <w:vertAlign w:val="superscript"/>
    </w:rPr>
  </w:style>
  <w:style w:type="character" w:customStyle="1" w:styleId="Symbols">
    <w:name w:val="Symbols"/>
    <w:basedOn w:val="DefaultParagraphFont"/>
    <w:rsid w:val="00971734"/>
    <w:rPr>
      <w:rFonts w:ascii="Symbol" w:hAnsi="Symbol"/>
    </w:rPr>
  </w:style>
  <w:style w:type="character" w:customStyle="1" w:styleId="MenuOptions">
    <w:name w:val="Menu Options"/>
    <w:basedOn w:val="DefaultParagraphFont"/>
    <w:rsid w:val="009717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1734"/>
    <w:rPr>
      <w:b/>
    </w:rPr>
  </w:style>
  <w:style w:type="character" w:customStyle="1" w:styleId="Underlined">
    <w:name w:val="Underlined"/>
    <w:basedOn w:val="DefaultParagraphFont"/>
    <w:rsid w:val="00971734"/>
    <w:rPr>
      <w:u w:val="single"/>
    </w:rPr>
  </w:style>
  <w:style w:type="paragraph" w:customStyle="1" w:styleId="TableBodyTextRight">
    <w:name w:val="Table Body Text Right"/>
    <w:basedOn w:val="TableBodyText"/>
    <w:rsid w:val="009717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1734"/>
    <w:rPr>
      <w:sz w:val="18"/>
    </w:rPr>
  </w:style>
  <w:style w:type="paragraph" w:customStyle="1" w:styleId="BodySmallRight">
    <w:name w:val="Body Small Right"/>
    <w:basedOn w:val="BodyTextRight"/>
    <w:rsid w:val="00971734"/>
    <w:rPr>
      <w:sz w:val="18"/>
      <w:szCs w:val="18"/>
    </w:rPr>
  </w:style>
  <w:style w:type="paragraph" w:customStyle="1" w:styleId="MarginEdition">
    <w:name w:val="Margin Edition"/>
    <w:basedOn w:val="MarginNote"/>
    <w:rsid w:val="009717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1734"/>
    <w:rPr>
      <w:sz w:val="2"/>
      <w:szCs w:val="2"/>
    </w:rPr>
  </w:style>
  <w:style w:type="character" w:customStyle="1" w:styleId="Small">
    <w:name w:val="Small"/>
    <w:basedOn w:val="DefaultParagraphFont"/>
    <w:rsid w:val="00971734"/>
    <w:rPr>
      <w:sz w:val="16"/>
    </w:rPr>
  </w:style>
  <w:style w:type="paragraph" w:customStyle="1" w:styleId="WideTable">
    <w:name w:val="Wide Table"/>
    <w:basedOn w:val="Normal"/>
    <w:rsid w:val="009717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1734"/>
  </w:style>
  <w:style w:type="paragraph" w:styleId="Quote">
    <w:name w:val="Quote"/>
    <w:basedOn w:val="Heading1"/>
    <w:link w:val="QuoteChar"/>
    <w:qFormat/>
    <w:rsid w:val="009717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17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1734"/>
    <w:pPr>
      <w:pageBreakBefore/>
    </w:pPr>
  </w:style>
  <w:style w:type="paragraph" w:customStyle="1" w:styleId="Border">
    <w:name w:val="Border"/>
    <w:basedOn w:val="Normal"/>
    <w:qFormat/>
    <w:rsid w:val="009717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17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17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17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17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17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17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17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17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1734"/>
    <w:rPr>
      <w:u w:val="single"/>
    </w:rPr>
  </w:style>
  <w:style w:type="character" w:customStyle="1" w:styleId="BoldandItalics">
    <w:name w:val="Bold and Italics"/>
    <w:qFormat/>
    <w:rsid w:val="00971734"/>
    <w:rPr>
      <w:b/>
      <w:i/>
      <w:u w:val="none"/>
    </w:rPr>
  </w:style>
  <w:style w:type="paragraph" w:styleId="BalloonText">
    <w:name w:val="Balloon Text"/>
    <w:basedOn w:val="Normal"/>
    <w:link w:val="BalloonTextChar"/>
    <w:rsid w:val="009717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17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17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17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17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17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1734"/>
    <w:pPr>
      <w:spacing w:before="0" w:after="0"/>
    </w:pPr>
  </w:style>
  <w:style w:type="paragraph" w:customStyle="1" w:styleId="BodyTextBold">
    <w:name w:val="Body Text Bold"/>
    <w:basedOn w:val="BodyText"/>
    <w:qFormat/>
    <w:rsid w:val="00971734"/>
    <w:rPr>
      <w:b/>
    </w:rPr>
  </w:style>
  <w:style w:type="character" w:styleId="Hyperlink">
    <w:name w:val="Hyperlink"/>
    <w:basedOn w:val="DefaultParagraphFont"/>
    <w:uiPriority w:val="99"/>
    <w:unhideWhenUsed/>
    <w:rsid w:val="00343A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682</Words>
  <Characters>4618</Characters>
  <Application>Microsoft Office Word</Application>
  <DocSecurity>0</DocSecurity>
  <Lines>164</Lines>
  <Paragraphs>88</Paragraphs>
  <ScaleCrop>false</ScaleCrop>
  <Company>Author-it Software Corporation Ltd.</Company>
  <LinksUpToDate>false</LinksUpToDate>
  <CharactersWithSpaces>5212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BSBRKG603 Prepare a functional analysis for an organisation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2020-07-07T10:10:00Z</dcterms:created>
  <dcterms:modified xsi:type="dcterms:W3CDTF">2020-07-07T10:10:00Z</dcterms:modified>
</cp:coreProperties>
</file>