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28B" w:rsidP="001A0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BSBRKG603 Prepare a functional analysis for an organisation</w:t>
      </w:r>
      <w:r>
        <w:fldChar w:fldCharType="end"/>
      </w:r>
    </w:p>
    <w:p w:rsidR="001A028B" w:rsidP="001A028B">
      <w:pPr>
        <w:pStyle w:val="Version"/>
        <w:sectPr w:rsidSect="00717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7570" w:rsidP="00717570">
      <w:pPr>
        <w:pStyle w:val="SuperHeading"/>
      </w:pPr>
      <w:r w:rsidRPr="00717570">
        <w:t>BSBRKG603 Prepare a functional analysis for an organisation</w:t>
      </w:r>
    </w:p>
    <w:p w:rsidR="00000000" w:rsidRPr="00717570" w:rsidP="00717570">
      <w:pPr>
        <w:pStyle w:val="Heading1"/>
      </w:pPr>
      <w:bookmarkStart w:id="1" w:name="O_1056311"/>
      <w:bookmarkEnd w:id="1"/>
      <w:r w:rsidRPr="007175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rPr>
                <w:rStyle w:val="SpecialBold"/>
              </w:rPr>
              <w:t>Comments</w:t>
            </w:r>
          </w:p>
        </w:tc>
      </w:tr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>This version first released with BSB Business Services Training Package Version 5.0.</w:t>
            </w:r>
          </w:p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Version created to rectify typographical error</w:t>
            </w:r>
          </w:p>
        </w:tc>
      </w:tr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 xml:space="preserve">This version first released with BSB Business </w:t>
            </w:r>
            <w:r w:rsidRPr="00717570">
              <w:t>Services Training Package Version 1.0.</w:t>
            </w:r>
          </w:p>
        </w:tc>
      </w:tr>
    </w:tbl>
    <w:p w:rsidR="00000000" w:rsidRPr="00717570" w:rsidP="00717570">
      <w:pPr>
        <w:pStyle w:val="BodyText"/>
      </w:pPr>
    </w:p>
    <w:p w:rsidR="00000000" w:rsidRPr="00717570" w:rsidP="00717570">
      <w:pPr>
        <w:pStyle w:val="AllowPageBreak"/>
      </w:pPr>
    </w:p>
    <w:p w:rsidR="00000000" w:rsidRPr="00717570" w:rsidP="00717570">
      <w:pPr>
        <w:pStyle w:val="Heading1"/>
      </w:pPr>
      <w:bookmarkStart w:id="2" w:name="O_1056310"/>
      <w:bookmarkEnd w:id="2"/>
      <w:r w:rsidRPr="00717570">
        <w:t>Application</w:t>
      </w:r>
    </w:p>
    <w:p w:rsidR="00000000" w:rsidRPr="00717570" w:rsidP="001A028B">
      <w:pPr>
        <w:pStyle w:val="BodyText"/>
      </w:pPr>
      <w:r w:rsidRPr="00717570">
        <w:t>This unit describes the skills and knowledge required to analyse the functions, activities and transactions of an organisation or business unit, and to identify and define its boundari</w:t>
      </w:r>
      <w:r w:rsidRPr="00717570">
        <w:t>es.</w:t>
      </w:r>
    </w:p>
    <w:p w:rsidR="00000000" w:rsidRPr="00717570" w:rsidP="001A028B">
      <w:pPr>
        <w:pStyle w:val="BodyText"/>
      </w:pPr>
      <w:r w:rsidRPr="00717570">
        <w:t>It applies to experienced individuals who use specialist knowledge of busi</w:t>
      </w:r>
      <w:r w:rsidRPr="00717570">
        <w:t>ness areas and operations and apply analytical and problem-solving skills to define organisational arrangements. The individual may have responsibility for a team or sole responsibility for their work within the business system.</w:t>
      </w:r>
    </w:p>
    <w:p w:rsidR="00000000" w:rsidRPr="00717570" w:rsidP="001A028B">
      <w:pPr>
        <w:pStyle w:val="BodyText"/>
      </w:pPr>
      <w:r w:rsidRPr="00717570">
        <w:t xml:space="preserve">No licensing, legislative </w:t>
      </w:r>
      <w:r w:rsidRPr="00717570">
        <w:t>or certification requirements apply to this unit at the time of publication.</w:t>
      </w:r>
    </w:p>
    <w:p w:rsidR="00000000" w:rsidRPr="00717570" w:rsidP="00717570">
      <w:pPr>
        <w:pStyle w:val="Heading1"/>
      </w:pPr>
      <w:bookmarkStart w:id="3" w:name="O_1056314"/>
      <w:bookmarkEnd w:id="3"/>
      <w:r w:rsidRPr="00717570">
        <w:t>Unit Sector</w:t>
      </w:r>
    </w:p>
    <w:p w:rsidR="00000000" w:rsidRPr="00717570" w:rsidP="001A028B">
      <w:pPr>
        <w:pStyle w:val="BodyText"/>
      </w:pPr>
      <w:r w:rsidRPr="00717570">
        <w:t>Knowledge Management – Recordkeeping</w:t>
      </w:r>
    </w:p>
    <w:p w:rsidR="00000000" w:rsidRPr="00717570" w:rsidP="00717570">
      <w:pPr>
        <w:pStyle w:val="Heading1"/>
      </w:pPr>
      <w:bookmarkStart w:id="4" w:name="O_1056308"/>
      <w:bookmarkEnd w:id="4"/>
      <w:r w:rsidRPr="0071757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175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rPr>
                <w:rStyle w:val="SpecialBold"/>
              </w:rPr>
              <w:t>PERFORMANCE CRITERIA</w:t>
            </w:r>
          </w:p>
        </w:tc>
      </w:tr>
      <w:tr w:rsidTr="007175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Emphasis"/>
              </w:rPr>
              <w:t>Elements describe the essent</w:t>
            </w:r>
            <w:r w:rsidRPr="00717570">
              <w:rPr>
                <w:rStyle w:val="Emphasis"/>
              </w:rPr>
              <w:t>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75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1. Establish functions of the organisation at the highest level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 xml:space="preserve">1.1 Examine organisational or jurisdictional documentation to establish </w:t>
            </w:r>
            <w:r w:rsidRPr="00717570">
              <w:t>its principal functions</w:t>
            </w:r>
          </w:p>
          <w:p w:rsidR="00000000" w:rsidRPr="00717570" w:rsidP="00717570">
            <w:pPr>
              <w:pStyle w:val="BodyText"/>
            </w:pPr>
            <w:r w:rsidRPr="00717570">
              <w:t xml:space="preserve">1.2 Identify programs, projects and supporting activities from </w:t>
            </w:r>
            <w:r w:rsidRPr="00717570">
              <w:t>reporting documentation, and allocate these to established functions</w:t>
            </w:r>
          </w:p>
          <w:p w:rsidR="00000000" w:rsidRPr="00717570" w:rsidP="00717570">
            <w:pPr>
              <w:pStyle w:val="BodyText"/>
            </w:pPr>
            <w:r w:rsidRPr="00717570">
              <w:t>1.3 Analyse relationship between programs, projects and supporting activities and functions to ident</w:t>
            </w:r>
            <w:r w:rsidRPr="00717570">
              <w:t>ify overlap, ambiguities and omissions</w:t>
            </w:r>
          </w:p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1.4 Document and validate established functions, in accordance with organisational and industry standards</w:t>
            </w:r>
          </w:p>
        </w:tc>
      </w:tr>
      <w:tr w:rsidTr="007175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2. Determine component activities and transactions of identified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>2.1 Review documentation of program</w:t>
            </w:r>
            <w:r w:rsidRPr="00717570">
              <w:t>s, projects and supporting activities allocated to established functions to develop a statement of all activities performed by the organisation, unit or jurisdiction using appropriate analysis methods</w:t>
            </w:r>
          </w:p>
          <w:p w:rsidR="00000000" w:rsidRPr="00717570" w:rsidP="00717570">
            <w:pPr>
              <w:pStyle w:val="BodyText"/>
            </w:pPr>
            <w:r w:rsidRPr="00717570">
              <w:t>2.2 Obtain information about recurring transactions and</w:t>
            </w:r>
            <w:r w:rsidRPr="00717570">
              <w:t xml:space="preserve"> actions by consulting agents, and examine organisational and jurisdictional documentation, including records generated by the processes</w:t>
            </w:r>
          </w:p>
          <w:p w:rsidR="00000000" w:rsidRPr="00717570" w:rsidP="00717570">
            <w:pPr>
              <w:pStyle w:val="BodyText"/>
            </w:pPr>
            <w:r w:rsidRPr="00717570">
              <w:t>2.3 Analyse imminent changes to organisation, unit or jurisdiction’s business for impact on identified activities</w:t>
            </w:r>
          </w:p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2.4 D</w:t>
            </w:r>
            <w:r w:rsidRPr="00717570">
              <w:t>ocument and review determined actions and transactions at activity level in preparation for validation, in accordance with industry standards</w:t>
            </w:r>
          </w:p>
        </w:tc>
      </w:tr>
      <w:tr w:rsidTr="007175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3. Build a functional representation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>3.1 Review and refine assembled documentation of transac</w:t>
            </w:r>
            <w:r w:rsidRPr="00717570">
              <w:t>tions, activities and functions for completeness, accuracy and appropriateness of terminology</w:t>
            </w:r>
          </w:p>
          <w:p w:rsidR="00000000" w:rsidRPr="00717570" w:rsidP="00717570">
            <w:pPr>
              <w:pStyle w:val="BodyText"/>
            </w:pPr>
            <w:r w:rsidRPr="00717570">
              <w:t>3.2 Document combined functional analysis in accordance with industry standards</w:t>
            </w:r>
          </w:p>
          <w:p w:rsidR="00000000" w:rsidRPr="00717570" w:rsidP="00717570">
            <w:pPr>
              <w:pStyle w:val="BodyText"/>
            </w:pPr>
            <w:r w:rsidRPr="00717570">
              <w:t>3.3 Identify activities and functions, showing direct relationships, indirect rela</w:t>
            </w:r>
            <w:r w:rsidRPr="00717570">
              <w:t>tionships and anomalies, mapped to organisational structures</w:t>
            </w:r>
          </w:p>
          <w:p w:rsidR="00000000" w:rsidRPr="00717570" w:rsidP="00717570">
            <w:pPr>
              <w:pStyle w:val="BodyText"/>
            </w:pPr>
            <w:r w:rsidRPr="00717570">
              <w:t>3.4 Document findings on relationships between functions and structure to build a functional representation</w:t>
            </w:r>
          </w:p>
        </w:tc>
      </w:tr>
    </w:tbl>
    <w:p w:rsidR="00000000" w:rsidRPr="00717570" w:rsidP="00717570">
      <w:pPr>
        <w:pStyle w:val="BodyText"/>
      </w:pPr>
    </w:p>
    <w:p w:rsidR="00000000" w:rsidRPr="00717570" w:rsidP="00717570">
      <w:pPr>
        <w:pStyle w:val="AllowPageBreak"/>
      </w:pPr>
    </w:p>
    <w:p w:rsidR="00000000" w:rsidRPr="00717570" w:rsidP="00717570">
      <w:pPr>
        <w:pStyle w:val="Heading1"/>
      </w:pPr>
      <w:bookmarkStart w:id="5" w:name="O_1056307"/>
      <w:bookmarkEnd w:id="5"/>
      <w:r w:rsidRPr="00717570">
        <w:t>Foundation Skills</w:t>
      </w:r>
    </w:p>
    <w:p w:rsidR="00000000" w:rsidRPr="001A028B" w:rsidP="001A028B">
      <w:pPr>
        <w:pStyle w:val="BodyText"/>
        <w:rPr>
          <w:i/>
        </w:rPr>
      </w:pPr>
      <w:r w:rsidRPr="001A028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175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Performance</w:t>
            </w:r>
          </w:p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rPr>
                <w:rStyle w:val="SpecialBold"/>
              </w:rPr>
              <w:t>Description</w:t>
            </w:r>
          </w:p>
        </w:tc>
      </w:tr>
      <w:tr w:rsidTr="007175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1.1-1.4, 2.1-2.4,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ListBullet"/>
            </w:pPr>
            <w:r w:rsidRPr="00717570">
              <w:t>Researches and criti</w:t>
            </w:r>
            <w:r w:rsidRPr="00717570">
              <w:t>cally analyses complex information from a range of sources</w:t>
            </w:r>
          </w:p>
          <w:p w:rsidR="00000000" w:rsidP="00717570">
            <w:pPr>
              <w:pStyle w:val="ListBullet"/>
              <w:rPr>
                <w:lang w:val="en-NZ"/>
              </w:rPr>
            </w:pPr>
            <w:r w:rsidRPr="00717570">
              <w:t>Identifies relationships and processes and extracts and consolidates specific information to determine organisational requirements</w:t>
            </w:r>
          </w:p>
        </w:tc>
      </w:tr>
      <w:tr w:rsidTr="007175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1.4, 2.1, 2.4, 3.1, 3.2, 3.3, 3.4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ListBullet"/>
            </w:pPr>
            <w:r w:rsidRPr="00717570">
              <w:t>Prepares clear documents for consultation and validation using language, terminology and concepts appropriate for audience</w:t>
            </w:r>
          </w:p>
          <w:p w:rsidR="00000000" w:rsidP="00717570">
            <w:pPr>
              <w:pStyle w:val="ListBullet"/>
              <w:rPr>
                <w:lang w:val="en-NZ"/>
              </w:rPr>
            </w:pPr>
            <w:r w:rsidRPr="00717570">
              <w:t>Produces accurate and logically structured reports and presentations using correct organisational formats to ensure clarity of inform</w:t>
            </w:r>
            <w:r w:rsidRPr="00717570">
              <w:t>ation</w:t>
            </w:r>
          </w:p>
        </w:tc>
      </w:tr>
      <w:tr w:rsidTr="007175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1.4, 2.2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ListBullet"/>
              <w:rPr>
                <w:lang w:val="en-NZ"/>
              </w:rPr>
            </w:pPr>
            <w:r w:rsidRPr="00717570">
              <w:t>Participates effectively in consultations with stakeholders using active listening and questioning to obtain feedback and clarify information</w:t>
            </w:r>
          </w:p>
        </w:tc>
      </w:tr>
      <w:tr w:rsidTr="007175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1.1, 1.4, 2.2, 2.4, 3.2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ListBullet"/>
              <w:rPr>
                <w:lang w:val="en-NZ"/>
              </w:rPr>
            </w:pPr>
            <w:r w:rsidRPr="00717570">
              <w:t xml:space="preserve">Understands implications </w:t>
            </w:r>
            <w:r w:rsidRPr="00717570">
              <w:t xml:space="preserve">of organisational, legislative and industry standards for preparation of a functional analysis </w:t>
            </w:r>
          </w:p>
        </w:tc>
      </w:tr>
      <w:tr w:rsidTr="007175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1.2, 1.3, 2.1-2.4,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ListBullet"/>
            </w:pPr>
            <w:r w:rsidRPr="00717570">
              <w:t xml:space="preserve">Develops and implements plans to manage relatively complex, non-routine tasks with an awareness </w:t>
            </w:r>
            <w:r w:rsidRPr="00717570">
              <w:t>of how they contribute to longer-term operational and strategic goals</w:t>
            </w:r>
          </w:p>
          <w:p w:rsidR="00000000" w:rsidRPr="00717570" w:rsidP="00717570">
            <w:pPr>
              <w:pStyle w:val="ListBullet"/>
            </w:pPr>
            <w:r w:rsidRPr="00717570">
              <w:t>Makes a range of critical and non-critical decisions in relatively complex situations, taking a range of factors into consideration</w:t>
            </w:r>
          </w:p>
          <w:p w:rsidR="00000000" w:rsidRPr="00717570" w:rsidP="00717570">
            <w:pPr>
              <w:pStyle w:val="ListBullet"/>
            </w:pPr>
            <w:r w:rsidRPr="00717570">
              <w:t>Recognises and addresses some unfamiliar problems of i</w:t>
            </w:r>
            <w:r w:rsidRPr="00717570">
              <w:t>ncreasing complexity within own scope</w:t>
            </w:r>
          </w:p>
        </w:tc>
      </w:tr>
    </w:tbl>
    <w:p w:rsidR="00000000" w:rsidRPr="00717570" w:rsidP="00717570">
      <w:pPr>
        <w:pStyle w:val="BodyText"/>
      </w:pPr>
    </w:p>
    <w:p w:rsidR="00000000" w:rsidRPr="00717570" w:rsidP="00717570">
      <w:pPr>
        <w:pStyle w:val="AllowPageBreak"/>
      </w:pPr>
    </w:p>
    <w:p w:rsidR="00000000" w:rsidRPr="00717570" w:rsidP="00717570">
      <w:pPr>
        <w:pStyle w:val="Heading1"/>
      </w:pPr>
      <w:bookmarkStart w:id="6" w:name="O_1056306"/>
      <w:bookmarkEnd w:id="6"/>
      <w:r w:rsidRPr="007175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 xml:space="preserve">Code and title </w:t>
            </w:r>
          </w:p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Code and title</w:t>
            </w:r>
          </w:p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rPr>
                <w:rStyle w:val="SpecialBold"/>
              </w:rPr>
              <w:t>Equivalence status</w:t>
            </w:r>
          </w:p>
        </w:tc>
      </w:tr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BSBRKG603 Prepare a functional analysis for an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BSBRKG603B Prepare a functional analysis for an organisation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>Equivalent unit</w:t>
            </w:r>
          </w:p>
        </w:tc>
      </w:tr>
    </w:tbl>
    <w:p w:rsidR="00000000" w:rsidRPr="00717570" w:rsidP="00717570">
      <w:pPr>
        <w:pStyle w:val="BodyText"/>
      </w:pPr>
    </w:p>
    <w:p w:rsidR="00000000" w:rsidRPr="00717570" w:rsidP="00717570">
      <w:pPr>
        <w:pStyle w:val="AllowPageBreak"/>
      </w:pPr>
    </w:p>
    <w:p w:rsidR="00000000" w:rsidRPr="00717570" w:rsidP="00717570">
      <w:pPr>
        <w:pStyle w:val="Heading1"/>
      </w:pPr>
      <w:bookmarkStart w:id="7" w:name="O_1056312"/>
      <w:bookmarkEnd w:id="7"/>
      <w:r w:rsidRPr="00717570">
        <w:t>Links</w:t>
      </w:r>
    </w:p>
    <w:p w:rsidR="00000000" w:rsidRPr="00717570" w:rsidP="001A028B">
      <w:pPr>
        <w:pStyle w:val="BodyText"/>
      </w:pPr>
      <w:r w:rsidRPr="0071757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29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17570" w:rsidP="001A028B">
      <w:pPr>
        <w:pStyle w:val="BodyText"/>
        <w:sectPr w:rsidSect="007175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7570" w:rsidP="00717570">
      <w:pPr>
        <w:pStyle w:val="SuperHeading"/>
      </w:pPr>
      <w:r w:rsidRPr="00717570">
        <w:t>Assessment Requirements for BSBRKG603 Prepare a functional analysis for an organisation</w:t>
      </w:r>
    </w:p>
    <w:p w:rsidR="00000000" w:rsidRPr="00717570" w:rsidP="00717570">
      <w:pPr>
        <w:pStyle w:val="Heading1"/>
      </w:pPr>
      <w:bookmarkStart w:id="8" w:name="O_1056304"/>
      <w:bookmarkEnd w:id="8"/>
      <w:r w:rsidRPr="007175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rPr>
                <w:rStyle w:val="SpecialBold"/>
              </w:rPr>
              <w:t>Comments</w:t>
            </w:r>
          </w:p>
        </w:tc>
      </w:tr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>This version first released with BSB Business Services Training Package Version 5.0.</w:t>
            </w:r>
          </w:p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Version created to rectify typographical error</w:t>
            </w:r>
          </w:p>
        </w:tc>
      </w:tr>
      <w:tr w:rsidTr="00717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70">
            <w:pPr>
              <w:pStyle w:val="BodyText"/>
              <w:rPr>
                <w:lang w:val="en-NZ"/>
              </w:rPr>
            </w:pPr>
            <w:r w:rsidRPr="007175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70" w:rsidP="00717570">
            <w:pPr>
              <w:pStyle w:val="BodyText"/>
            </w:pPr>
            <w:r w:rsidRPr="00717570">
              <w:t>This version first released with BSB Business Services Training Package Version 1.0.</w:t>
            </w:r>
          </w:p>
        </w:tc>
      </w:tr>
    </w:tbl>
    <w:p w:rsidR="00000000" w:rsidRPr="00717570" w:rsidP="00717570">
      <w:pPr>
        <w:pStyle w:val="BodyText"/>
      </w:pPr>
    </w:p>
    <w:p w:rsidR="00000000" w:rsidRPr="00717570" w:rsidP="00717570">
      <w:pPr>
        <w:pStyle w:val="AllowPageBreak"/>
      </w:pPr>
    </w:p>
    <w:p w:rsidR="00000000" w:rsidRPr="00717570" w:rsidP="00717570">
      <w:pPr>
        <w:pStyle w:val="Heading1"/>
      </w:pPr>
      <w:bookmarkStart w:id="9" w:name="O_1056303"/>
      <w:bookmarkEnd w:id="9"/>
      <w:r w:rsidRPr="00717570">
        <w:t>Performance Evidence</w:t>
      </w:r>
    </w:p>
    <w:p w:rsidR="00000000" w:rsidRPr="00717570" w:rsidP="001A028B">
      <w:pPr>
        <w:pStyle w:val="BodyText"/>
      </w:pPr>
      <w:r w:rsidRPr="00717570">
        <w:t>Evidence of the ability to:</w:t>
      </w:r>
    </w:p>
    <w:p w:rsidR="00000000" w:rsidRPr="00717570" w:rsidP="00717570">
      <w:pPr>
        <w:pStyle w:val="ListBullet"/>
      </w:pPr>
      <w:r w:rsidRPr="00717570">
        <w:t>research, develop and document a functional representation of the organisation including analysis of the legislative and social framework in which the organisation operates.</w:t>
      </w:r>
    </w:p>
    <w:p w:rsidR="00000000" w:rsidRPr="00717570" w:rsidP="00717570">
      <w:pPr>
        <w:pStyle w:val="BodyText"/>
      </w:pPr>
    </w:p>
    <w:p w:rsidR="00000000" w:rsidRPr="00717570" w:rsidP="001A028B">
      <w:pPr>
        <w:pStyle w:val="BodyText"/>
      </w:pPr>
      <w:r w:rsidRPr="00717570">
        <w:t>Note: If a specific volume or f</w:t>
      </w:r>
      <w:r w:rsidRPr="00717570">
        <w:t>requency is not stated, then evidence must be provided at least once.</w:t>
      </w:r>
    </w:p>
    <w:p w:rsidR="00000000" w:rsidRPr="00717570" w:rsidP="00717570">
      <w:pPr>
        <w:pStyle w:val="Heading1"/>
      </w:pPr>
      <w:bookmarkStart w:id="10" w:name="O_1056302"/>
      <w:bookmarkEnd w:id="10"/>
      <w:r w:rsidRPr="00717570">
        <w:t>Knowledge Evidence</w:t>
      </w:r>
    </w:p>
    <w:p w:rsidR="00000000" w:rsidRPr="00717570" w:rsidP="001A028B">
      <w:pPr>
        <w:pStyle w:val="BodyText"/>
      </w:pPr>
      <w:r w:rsidRPr="00717570">
        <w:t>To complete the unit requirements safely and effectively, the individual must:</w:t>
      </w:r>
    </w:p>
    <w:p w:rsidR="00000000" w:rsidRPr="00717570" w:rsidP="00717570">
      <w:pPr>
        <w:pStyle w:val="ListBullet"/>
      </w:pPr>
      <w:r w:rsidRPr="00717570">
        <w:t xml:space="preserve">explain a range of appropriate analysis methods </w:t>
      </w:r>
    </w:p>
    <w:p w:rsidR="00000000" w:rsidRPr="00717570" w:rsidP="00717570">
      <w:pPr>
        <w:pStyle w:val="ListBullet"/>
      </w:pPr>
      <w:r>
        <w:t>•</w:t>
      </w:r>
      <w:r>
        <w:tab/>
      </w:r>
      <w:r w:rsidRPr="00717570">
        <w:t>outline the admini</w:t>
      </w:r>
      <w:r w:rsidRPr="00717570">
        <w:t>strative history and regulatory context of the area subject to functional analysis</w:t>
      </w:r>
    </w:p>
    <w:p w:rsidR="00000000" w:rsidRPr="00717570" w:rsidP="00717570">
      <w:pPr>
        <w:pStyle w:val="ListBullet"/>
      </w:pPr>
      <w:r w:rsidRPr="00717570">
        <w:t>describe the key functions and activities of the business area subject to functional analysis</w:t>
      </w:r>
    </w:p>
    <w:p w:rsidR="00000000" w:rsidRPr="00717570" w:rsidP="00717570">
      <w:pPr>
        <w:pStyle w:val="ListBullet"/>
      </w:pPr>
      <w:r w:rsidRPr="00717570">
        <w:t xml:space="preserve">outline key provisions of relevant legislation, regulations and standards that </w:t>
      </w:r>
      <w:r w:rsidRPr="00717570">
        <w:t>affect aspects of business operations</w:t>
      </w:r>
    </w:p>
    <w:p w:rsidR="00000000" w:rsidRPr="00717570" w:rsidP="00717570">
      <w:pPr>
        <w:pStyle w:val="ListBullet"/>
      </w:pPr>
      <w:r w:rsidRPr="00717570">
        <w:t>describe the general principles and processes of records management and records management systems, such as:</w:t>
      </w:r>
    </w:p>
    <w:p w:rsidR="00000000" w:rsidRPr="00717570" w:rsidP="00717570">
      <w:pPr>
        <w:pStyle w:val="ListBullet2"/>
      </w:pPr>
      <w:r w:rsidRPr="00717570">
        <w:t>systems of control</w:t>
      </w:r>
    </w:p>
    <w:p w:rsidR="00000000" w:rsidRPr="00717570" w:rsidP="00717570">
      <w:pPr>
        <w:pStyle w:val="ListBullet2"/>
      </w:pPr>
      <w:r w:rsidRPr="00717570">
        <w:t>records continuum theory</w:t>
      </w:r>
    </w:p>
    <w:p w:rsidR="00000000" w:rsidRPr="00717570" w:rsidP="00717570">
      <w:pPr>
        <w:pStyle w:val="ListBullet2"/>
      </w:pPr>
      <w:r w:rsidRPr="00717570">
        <w:t>mandate and ownership of business process.</w:t>
      </w:r>
    </w:p>
    <w:p w:rsidR="00000000" w:rsidRPr="00717570" w:rsidP="00717570">
      <w:pPr>
        <w:pStyle w:val="AllowPageBreak"/>
      </w:pPr>
    </w:p>
    <w:p w:rsidR="00000000" w:rsidRPr="00717570" w:rsidP="00717570">
      <w:pPr>
        <w:pStyle w:val="Heading1"/>
      </w:pPr>
      <w:bookmarkStart w:id="11" w:name="O_1056301"/>
      <w:bookmarkEnd w:id="11"/>
      <w:r w:rsidRPr="00717570">
        <w:t>Assessment Conditions</w:t>
      </w:r>
    </w:p>
    <w:p w:rsidR="00000000" w:rsidRPr="00717570" w:rsidP="001A028B">
      <w:pPr>
        <w:pStyle w:val="BodyText"/>
      </w:pPr>
      <w:r w:rsidRPr="00717570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717570" w:rsidP="00717570">
      <w:pPr>
        <w:pStyle w:val="ListBullet"/>
      </w:pPr>
      <w:r w:rsidRPr="00717570">
        <w:t>relevan</w:t>
      </w:r>
      <w:r w:rsidRPr="00717570">
        <w:t>t legislation, regulations, standards and codes</w:t>
      </w:r>
    </w:p>
    <w:p w:rsidR="00000000" w:rsidRPr="00717570" w:rsidP="00717570">
      <w:pPr>
        <w:pStyle w:val="ListBullet"/>
      </w:pPr>
      <w:r w:rsidRPr="00717570">
        <w:t>relevant workplace documentation and resources</w:t>
      </w:r>
    </w:p>
    <w:p w:rsidR="00000000" w:rsidRPr="00717570" w:rsidP="00717570">
      <w:pPr>
        <w:pStyle w:val="ListBullet"/>
      </w:pPr>
      <w:r w:rsidRPr="00717570">
        <w:t>case studies and, where possible, real situations</w:t>
      </w:r>
    </w:p>
    <w:p w:rsidR="00000000" w:rsidRPr="00717570" w:rsidP="00717570">
      <w:pPr>
        <w:pStyle w:val="ListBullet"/>
      </w:pPr>
      <w:r w:rsidRPr="00717570">
        <w:t xml:space="preserve">interaction with others. </w:t>
      </w:r>
    </w:p>
    <w:p w:rsidR="00000000" w:rsidRPr="00717570" w:rsidP="00717570">
      <w:pPr>
        <w:pStyle w:val="BodyText"/>
      </w:pPr>
      <w:r w:rsidRPr="00717570">
        <w:t xml:space="preserve"> </w:t>
      </w:r>
    </w:p>
    <w:p w:rsidR="00000000" w:rsidRPr="00717570" w:rsidP="001A028B">
      <w:pPr>
        <w:pStyle w:val="BodyText"/>
      </w:pPr>
      <w:r w:rsidRPr="00717570">
        <w:t>Assessors must satisfy NVR/AQTF assessor requirements.</w:t>
      </w:r>
    </w:p>
    <w:p w:rsidR="00000000" w:rsidRPr="00717570" w:rsidP="00717570">
      <w:pPr>
        <w:pStyle w:val="Heading1"/>
      </w:pPr>
      <w:bookmarkStart w:id="12" w:name="O_1056313"/>
      <w:bookmarkEnd w:id="12"/>
      <w:r w:rsidRPr="00717570">
        <w:t>Links</w:t>
      </w:r>
    </w:p>
    <w:p w:rsidR="00000000" w:rsidRPr="00717570" w:rsidP="001A028B">
      <w:pPr>
        <w:pStyle w:val="BodyText"/>
      </w:pPr>
      <w:r w:rsidRPr="0071757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29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17570" w:rsidP="00717570"/>
    <w:sectPr w:rsidSect="007175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0" w:rsidRPr="001A028B" w:rsidP="001A0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8B" w:rsidP="00717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028B" w:rsidP="00717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028B" w:rsidP="007175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0" w:rsidP="00717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028B">
      <w:t>Approved</w:t>
    </w:r>
    <w:r w:rsidR="001A02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02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028B">
      <w:rPr>
        <w:noProof/>
      </w:rPr>
      <w:t>5</w:t>
    </w:r>
    <w:r>
      <w:rPr>
        <w:noProof/>
      </w:rPr>
      <w:fldChar w:fldCharType="end"/>
    </w:r>
  </w:p>
  <w:p w:rsidR="00717570" w:rsidP="00717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02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028B">
      <w:t>Future Skills Organisation</w:t>
    </w:r>
    <w:r w:rsidR="001A028B">
      <w:fldChar w:fldCharType="end"/>
    </w:r>
  </w:p>
  <w:p w:rsidR="00717570" w:rsidP="00717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570" w:rsidRPr="001A028B" w:rsidP="001A0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8B" w:rsidRPr="002D2AF8" w:rsidP="00717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BSBRKG603 Prepare a functional analysis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028B" w:rsidP="007175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0" w:rsidRPr="002D2AF8" w:rsidP="00717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028B">
      <w:t>BSBRKG603 Prepare a functional analysis for an organisation</w:t>
    </w:r>
    <w:r w:rsidR="001A02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028B">
      <w:rPr>
        <w:noProof/>
      </w:rPr>
      <w:t>2 March 2025</w:t>
    </w:r>
    <w:r>
      <w:fldChar w:fldCharType="end"/>
    </w:r>
  </w:p>
  <w:p w:rsidR="00717570" w:rsidP="00717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58B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67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6A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570"/>
  </w:style>
  <w:style w:type="character" w:customStyle="1" w:styleId="Heading1Char">
    <w:name w:val="Heading 1 Char"/>
    <w:basedOn w:val="DefaultParagraphFont"/>
    <w:link w:val="Heading1"/>
    <w:rsid w:val="00717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5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5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570"/>
    <w:rPr>
      <w:b/>
      <w:spacing w:val="0"/>
    </w:rPr>
  </w:style>
  <w:style w:type="paragraph" w:styleId="ListBullet2">
    <w:name w:val="List Bullet 2"/>
    <w:basedOn w:val="List2"/>
    <w:rsid w:val="007175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7570"/>
    <w:rPr>
      <w:i/>
    </w:rPr>
  </w:style>
  <w:style w:type="paragraph" w:customStyle="1" w:styleId="SuperHeading">
    <w:name w:val="SuperHeading"/>
    <w:basedOn w:val="Normal"/>
    <w:rsid w:val="00717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5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5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5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7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570"/>
  </w:style>
  <w:style w:type="paragraph" w:styleId="TableofFigures">
    <w:name w:val="table of figures"/>
    <w:basedOn w:val="Normal"/>
    <w:next w:val="Normal"/>
    <w:semiHidden/>
    <w:rsid w:val="00717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5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7570"/>
    <w:rPr>
      <w:rFonts w:ascii="Wingdings" w:hAnsi="Wingdings"/>
    </w:rPr>
  </w:style>
  <w:style w:type="paragraph" w:customStyle="1" w:styleId="TableHeading">
    <w:name w:val="Table Heading"/>
    <w:basedOn w:val="HeadingBase"/>
    <w:rsid w:val="00717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570"/>
    <w:rPr>
      <w:color w:val="0033CC"/>
      <w:u w:val="none"/>
    </w:rPr>
  </w:style>
  <w:style w:type="paragraph" w:customStyle="1" w:styleId="BodyTextRight">
    <w:name w:val="Body Text Right"/>
    <w:basedOn w:val="BodyText"/>
    <w:rsid w:val="00717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5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570"/>
    <w:rPr>
      <w:sz w:val="32"/>
    </w:rPr>
  </w:style>
  <w:style w:type="paragraph" w:customStyle="1" w:styleId="HeadingProcedure">
    <w:name w:val="Heading Procedure"/>
    <w:basedOn w:val="HeadingBase"/>
    <w:next w:val="Normal"/>
    <w:rsid w:val="00717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570"/>
    <w:pPr>
      <w:spacing w:before="60" w:after="60"/>
    </w:pPr>
  </w:style>
  <w:style w:type="paragraph" w:styleId="ListContinue">
    <w:name w:val="List Continue"/>
    <w:basedOn w:val="List"/>
    <w:rsid w:val="00717570"/>
    <w:pPr>
      <w:ind w:firstLine="0"/>
    </w:pPr>
  </w:style>
  <w:style w:type="paragraph" w:customStyle="1" w:styleId="ListNote">
    <w:name w:val="List Note"/>
    <w:basedOn w:val="List"/>
    <w:rsid w:val="00717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570"/>
    <w:rPr>
      <w:rFonts w:ascii="Courier New" w:hAnsi="Courier New"/>
    </w:rPr>
  </w:style>
  <w:style w:type="paragraph" w:customStyle="1" w:styleId="NoteBullet">
    <w:name w:val="Note Bullet"/>
    <w:basedOn w:val="Note"/>
    <w:rsid w:val="00717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5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7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570"/>
    <w:rPr>
      <w:b/>
      <w:smallCaps/>
    </w:rPr>
  </w:style>
  <w:style w:type="paragraph" w:customStyle="1" w:styleId="TableListNumber">
    <w:name w:val="Table List Number"/>
    <w:basedOn w:val="ListNumber"/>
    <w:rsid w:val="00717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570"/>
    <w:pPr>
      <w:numPr>
        <w:numId w:val="9"/>
      </w:numPr>
    </w:pPr>
  </w:style>
  <w:style w:type="paragraph" w:customStyle="1" w:styleId="ListAlpha2">
    <w:name w:val="List Alpha 2"/>
    <w:basedOn w:val="List2"/>
    <w:rsid w:val="00717570"/>
    <w:pPr>
      <w:numPr>
        <w:numId w:val="8"/>
      </w:numPr>
    </w:pPr>
  </w:style>
  <w:style w:type="paragraph" w:styleId="List2">
    <w:name w:val="List 2"/>
    <w:basedOn w:val="BodyText"/>
    <w:rsid w:val="00717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5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5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7570"/>
    <w:pPr>
      <w:numPr>
        <w:numId w:val="4"/>
      </w:numPr>
    </w:pPr>
  </w:style>
  <w:style w:type="paragraph" w:styleId="ListContinue2">
    <w:name w:val="List Continue 2"/>
    <w:basedOn w:val="List2"/>
    <w:rsid w:val="00717570"/>
    <w:pPr>
      <w:ind w:firstLine="0"/>
    </w:pPr>
  </w:style>
  <w:style w:type="paragraph" w:styleId="ListContinue3">
    <w:name w:val="List Continue 3"/>
    <w:basedOn w:val="List3"/>
    <w:rsid w:val="00717570"/>
    <w:pPr>
      <w:ind w:left="1021" w:firstLine="0"/>
    </w:pPr>
  </w:style>
  <w:style w:type="paragraph" w:styleId="ListContinue4">
    <w:name w:val="List Continue 4"/>
    <w:basedOn w:val="List4"/>
    <w:rsid w:val="00717570"/>
    <w:pPr>
      <w:ind w:firstLine="0"/>
    </w:pPr>
  </w:style>
  <w:style w:type="paragraph" w:styleId="ListContinue5">
    <w:name w:val="List Continue 5"/>
    <w:basedOn w:val="List5"/>
    <w:rsid w:val="00717570"/>
    <w:pPr>
      <w:ind w:firstLine="0"/>
    </w:pPr>
  </w:style>
  <w:style w:type="paragraph" w:styleId="ListNumber3">
    <w:name w:val="List Number 3"/>
    <w:basedOn w:val="List3"/>
    <w:rsid w:val="00717570"/>
    <w:pPr>
      <w:numPr>
        <w:numId w:val="5"/>
      </w:numPr>
    </w:pPr>
  </w:style>
  <w:style w:type="paragraph" w:styleId="ListNumber4">
    <w:name w:val="List Number 4"/>
    <w:basedOn w:val="List4"/>
    <w:rsid w:val="00717570"/>
    <w:pPr>
      <w:numPr>
        <w:numId w:val="6"/>
      </w:numPr>
    </w:pPr>
  </w:style>
  <w:style w:type="paragraph" w:styleId="ListNumber5">
    <w:name w:val="List Number 5"/>
    <w:basedOn w:val="List5"/>
    <w:rsid w:val="00717570"/>
    <w:pPr>
      <w:numPr>
        <w:numId w:val="7"/>
      </w:numPr>
    </w:pPr>
  </w:style>
  <w:style w:type="paragraph" w:styleId="BlockText">
    <w:name w:val="Block Text"/>
    <w:basedOn w:val="Normal"/>
    <w:rsid w:val="00717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570"/>
    <w:rPr>
      <w:sz w:val="16"/>
      <w:vertAlign w:val="superscript"/>
    </w:rPr>
  </w:style>
  <w:style w:type="character" w:customStyle="1" w:styleId="Symbols">
    <w:name w:val="Symbols"/>
    <w:basedOn w:val="DefaultParagraphFont"/>
    <w:rsid w:val="00717570"/>
    <w:rPr>
      <w:rFonts w:ascii="Symbol" w:hAnsi="Symbol"/>
    </w:rPr>
  </w:style>
  <w:style w:type="character" w:customStyle="1" w:styleId="MenuOptions">
    <w:name w:val="Menu Options"/>
    <w:basedOn w:val="DefaultParagraphFont"/>
    <w:rsid w:val="00717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570"/>
    <w:rPr>
      <w:b/>
    </w:rPr>
  </w:style>
  <w:style w:type="character" w:customStyle="1" w:styleId="Underlined">
    <w:name w:val="Underlined"/>
    <w:basedOn w:val="DefaultParagraphFont"/>
    <w:rsid w:val="00717570"/>
    <w:rPr>
      <w:u w:val="single"/>
    </w:rPr>
  </w:style>
  <w:style w:type="paragraph" w:customStyle="1" w:styleId="TableBodyTextRight">
    <w:name w:val="Table Body Text Right"/>
    <w:basedOn w:val="TableBodyText"/>
    <w:rsid w:val="00717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570"/>
    <w:rPr>
      <w:sz w:val="18"/>
    </w:rPr>
  </w:style>
  <w:style w:type="paragraph" w:customStyle="1" w:styleId="BodySmallRight">
    <w:name w:val="Body Small Right"/>
    <w:basedOn w:val="BodyTextRight"/>
    <w:rsid w:val="00717570"/>
    <w:rPr>
      <w:sz w:val="18"/>
      <w:szCs w:val="18"/>
    </w:rPr>
  </w:style>
  <w:style w:type="paragraph" w:customStyle="1" w:styleId="MarginEdition">
    <w:name w:val="Margin Edition"/>
    <w:basedOn w:val="MarginNote"/>
    <w:rsid w:val="00717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570"/>
    <w:rPr>
      <w:sz w:val="2"/>
      <w:szCs w:val="2"/>
    </w:rPr>
  </w:style>
  <w:style w:type="character" w:customStyle="1" w:styleId="Small">
    <w:name w:val="Small"/>
    <w:basedOn w:val="DefaultParagraphFont"/>
    <w:rsid w:val="00717570"/>
    <w:rPr>
      <w:sz w:val="16"/>
    </w:rPr>
  </w:style>
  <w:style w:type="paragraph" w:customStyle="1" w:styleId="WideTable">
    <w:name w:val="Wide Table"/>
    <w:basedOn w:val="Normal"/>
    <w:rsid w:val="00717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570"/>
  </w:style>
  <w:style w:type="paragraph" w:styleId="Quote">
    <w:name w:val="Quote"/>
    <w:basedOn w:val="Heading1"/>
    <w:link w:val="QuoteChar"/>
    <w:qFormat/>
    <w:rsid w:val="00717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570"/>
    <w:pPr>
      <w:pageBreakBefore/>
    </w:pPr>
  </w:style>
  <w:style w:type="paragraph" w:customStyle="1" w:styleId="Border">
    <w:name w:val="Border"/>
    <w:basedOn w:val="Normal"/>
    <w:qFormat/>
    <w:rsid w:val="00717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570"/>
    <w:rPr>
      <w:u w:val="single"/>
    </w:rPr>
  </w:style>
  <w:style w:type="character" w:customStyle="1" w:styleId="BoldandItalics">
    <w:name w:val="Bold and Italics"/>
    <w:qFormat/>
    <w:rsid w:val="00717570"/>
    <w:rPr>
      <w:b/>
      <w:i/>
      <w:u w:val="none"/>
    </w:rPr>
  </w:style>
  <w:style w:type="paragraph" w:styleId="BalloonText">
    <w:name w:val="Balloon Text"/>
    <w:basedOn w:val="Normal"/>
    <w:link w:val="BalloonTextChar"/>
    <w:rsid w:val="00717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570"/>
    <w:pPr>
      <w:spacing w:before="0" w:after="0"/>
    </w:pPr>
  </w:style>
  <w:style w:type="paragraph" w:customStyle="1" w:styleId="BodyTextBold">
    <w:name w:val="Body Text Bold"/>
    <w:basedOn w:val="BodyText"/>
    <w:qFormat/>
    <w:rsid w:val="00717570"/>
    <w:rPr>
      <w:b/>
    </w:rPr>
  </w:style>
  <w:style w:type="character" w:styleId="Hyperlink">
    <w:name w:val="Hyperlink"/>
    <w:basedOn w:val="DefaultParagraphFont"/>
    <w:uiPriority w:val="99"/>
    <w:unhideWhenUsed/>
    <w:rsid w:val="001A0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6442</Characters>
  <Application>Microsoft Office Word</Application>
  <DocSecurity>0</DocSecurity>
  <Lines>222</Lines>
  <Paragraphs>127</Paragraphs>
  <ScaleCrop>false</ScaleCrop>
  <Company>Author-it Software Corporation Ltd.</Company>
  <LinksUpToDate>false</LinksUpToDate>
  <CharactersWithSpaces>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BSBRKG603 Prepare a functional analysis for an organisation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2025-03-01T23:32:00Z</dcterms:created>
  <dcterms:modified xsi:type="dcterms:W3CDTF">2025-03-01T23:32:00Z</dcterms:modified>
</cp:coreProperties>
</file>