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F3C" w:rsidP="00AE1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BSBRKG401 Review the status of a record</w:t>
      </w:r>
      <w:r>
        <w:fldChar w:fldCharType="end"/>
      </w:r>
    </w:p>
    <w:p w:rsidR="00AE1F3C" w:rsidP="00AE1F3C">
      <w:pPr>
        <w:pStyle w:val="Version"/>
        <w:sectPr w:rsidSect="00837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7CA" w:rsidP="008377CA">
      <w:pPr>
        <w:pStyle w:val="SuperHeading"/>
      </w:pPr>
      <w:r w:rsidRPr="008377CA">
        <w:t>BSBRKG401 Review the status of a record</w:t>
      </w:r>
    </w:p>
    <w:p w:rsidR="00000000" w:rsidRPr="008377CA" w:rsidP="008377CA">
      <w:pPr>
        <w:pStyle w:val="Heading1"/>
      </w:pPr>
      <w:bookmarkStart w:id="1" w:name="O_709123"/>
      <w:bookmarkEnd w:id="1"/>
      <w:r w:rsidRPr="008377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rPr>
                <w:rStyle w:val="SpecialBold"/>
              </w:rPr>
              <w:t>Comments</w:t>
            </w:r>
          </w:p>
        </w:tc>
      </w:tr>
      <w:tr w:rsidTr="0083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Release 1</w:t>
            </w:r>
            <w:r w:rsidRPr="008377CA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>This version first released with BSB Business Services Training Package Version 1.0.</w:t>
            </w:r>
          </w:p>
        </w:tc>
      </w:tr>
    </w:tbl>
    <w:p w:rsidR="00000000" w:rsidRPr="008377CA" w:rsidP="008377CA">
      <w:pPr>
        <w:pStyle w:val="BodyText"/>
      </w:pPr>
    </w:p>
    <w:p w:rsidR="00000000" w:rsidRPr="008377CA" w:rsidP="008377CA">
      <w:pPr>
        <w:pStyle w:val="AllowPageBreak"/>
      </w:pPr>
    </w:p>
    <w:p w:rsidR="00000000" w:rsidRPr="008377CA" w:rsidP="008377CA">
      <w:pPr>
        <w:pStyle w:val="Heading1"/>
      </w:pPr>
      <w:bookmarkStart w:id="2" w:name="O_709124"/>
      <w:bookmarkEnd w:id="2"/>
      <w:r w:rsidRPr="008377CA">
        <w:t>Application</w:t>
      </w:r>
    </w:p>
    <w:p w:rsidR="00000000" w:rsidRPr="008377CA" w:rsidP="00AE1F3C">
      <w:pPr>
        <w:pStyle w:val="BodyText"/>
      </w:pPr>
      <w:r w:rsidRPr="008377CA">
        <w:t xml:space="preserve">This unit describes the skills and knowledge required to review and document the changing </w:t>
      </w:r>
      <w:r w:rsidRPr="008377CA">
        <w:t>context and status of records identified as having temporary or ongoing value, and requiring conditions for access.</w:t>
      </w:r>
    </w:p>
    <w:p w:rsidR="00000000" w:rsidRPr="008377CA" w:rsidP="00AE1F3C">
      <w:pPr>
        <w:pStyle w:val="BodyText"/>
      </w:pPr>
      <w:r w:rsidRPr="008377CA">
        <w:t>It applies to individuals who follow business records system guidelines and processes to assist them to make informed judgments on the stat</w:t>
      </w:r>
      <w:r w:rsidRPr="008377CA">
        <w:t>us and classification of records. They work under supervision or in consultation with more senior staff or system users.</w:t>
      </w:r>
    </w:p>
    <w:p w:rsidR="00000000" w:rsidRPr="008377CA" w:rsidP="00AE1F3C">
      <w:pPr>
        <w:pStyle w:val="BodyText"/>
      </w:pPr>
      <w:r w:rsidRPr="008377CA">
        <w:t>No licensing, legislative or certification requirements apply to this unit at the time of publication.</w:t>
      </w:r>
    </w:p>
    <w:p w:rsidR="00000000" w:rsidRPr="008377CA" w:rsidP="008377CA">
      <w:pPr>
        <w:pStyle w:val="Heading1"/>
      </w:pPr>
      <w:bookmarkStart w:id="3" w:name="O_709127"/>
      <w:bookmarkEnd w:id="3"/>
      <w:r w:rsidRPr="008377CA">
        <w:t>Unit Sector</w:t>
      </w:r>
    </w:p>
    <w:p w:rsidR="00000000" w:rsidRPr="008377CA" w:rsidP="00AE1F3C">
      <w:pPr>
        <w:pStyle w:val="BodyText"/>
      </w:pPr>
      <w:r w:rsidRPr="008377CA">
        <w:t>Kn</w:t>
      </w:r>
      <w:r w:rsidRPr="008377CA">
        <w:t>owledge Management – Recordkeeping</w:t>
      </w:r>
    </w:p>
    <w:p w:rsidR="00000000" w:rsidRPr="008377CA" w:rsidP="008377CA">
      <w:pPr>
        <w:pStyle w:val="Heading1"/>
      </w:pPr>
      <w:bookmarkStart w:id="4" w:name="O_709128"/>
      <w:bookmarkEnd w:id="4"/>
      <w:r w:rsidRPr="008377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rPr>
                <w:rStyle w:val="SpecialBold"/>
              </w:rPr>
              <w:t>PERFORMANCE CRITERIA</w:t>
            </w:r>
          </w:p>
        </w:tc>
      </w:tr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 Identify classes of records justifying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>1.1 Compile and review a list of the criteria for review to be met by records and formats</w:t>
            </w:r>
          </w:p>
          <w:p w:rsidR="00000000" w:rsidRPr="008377CA" w:rsidP="008377CA">
            <w:pPr>
              <w:pStyle w:val="BodyText"/>
            </w:pPr>
            <w:r w:rsidRPr="008377CA">
              <w:t>1.2 Apply the records in the subject jurisdiction criteria</w:t>
            </w:r>
          </w:p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1.3 Identify and document the records that meet the criter</w:t>
            </w:r>
            <w:r w:rsidRPr="008377CA">
              <w:t>ia</w:t>
            </w:r>
          </w:p>
        </w:tc>
      </w:tr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 xml:space="preserve">2. Review disposal authority and access </w:t>
            </w:r>
            <w:r w:rsidRPr="008377CA">
              <w:t>conditions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 xml:space="preserve">2.1 Identify disposal authority, disposal class references and any access and security conditions for records, in accordance with </w:t>
            </w:r>
            <w:r w:rsidRPr="008377CA">
              <w:t>industry practice</w:t>
            </w:r>
          </w:p>
          <w:p w:rsidR="00000000" w:rsidRPr="008377CA" w:rsidP="008377CA">
            <w:pPr>
              <w:pStyle w:val="BodyText"/>
            </w:pPr>
            <w:r w:rsidRPr="008377CA">
              <w:t>2.2 Identify and document records for which neither a disposal authority nor an access restriction exist, in accordance with industry practice</w:t>
            </w:r>
          </w:p>
          <w:p w:rsidR="00000000" w:rsidRPr="008377CA" w:rsidP="008377CA">
            <w:pPr>
              <w:pStyle w:val="BodyText"/>
            </w:pPr>
            <w:r w:rsidRPr="008377CA">
              <w:t>2.3 Assemble copies of related appraisal reports and access conditions for analysis</w:t>
            </w:r>
          </w:p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2.4 Make comparisons and take</w:t>
            </w:r>
            <w:r w:rsidRPr="008377CA">
              <w:t xml:space="preserve"> notes of any anomalies arising from the comparison, and recommend changes to existing disposal authorities and access conditions</w:t>
            </w:r>
          </w:p>
        </w:tc>
      </w:tr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3. Prepare new appraisal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>3.1 Prepare new appraisal reports including reference to criteria justifying the review</w:t>
            </w:r>
          </w:p>
          <w:p w:rsidR="00000000" w:rsidRPr="008377CA" w:rsidP="008377CA">
            <w:pPr>
              <w:pStyle w:val="BodyText"/>
            </w:pPr>
            <w:r w:rsidRPr="008377CA">
              <w:t xml:space="preserve">3.2 </w:t>
            </w:r>
            <w:r w:rsidRPr="008377CA">
              <w:t>Make new interpretations of existing access criteria taking into account new criteria to be applied to the review</w:t>
            </w:r>
          </w:p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3.3 Distribute new appraisals and access interpretations to appropriate stakeholders for comment, and submit for approval</w:t>
            </w:r>
          </w:p>
        </w:tc>
      </w:tr>
      <w:tr w:rsidTr="0083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4. Implement recomm</w:t>
            </w:r>
            <w:r w:rsidRPr="008377CA">
              <w:t>endations and re-interpretations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>4.1 Prepare methodology for implementation and assemble necessary resources</w:t>
            </w:r>
          </w:p>
          <w:p w:rsidR="00000000" w:rsidRPr="008377CA" w:rsidP="008377CA">
            <w:pPr>
              <w:pStyle w:val="BodyText"/>
            </w:pPr>
            <w:r w:rsidRPr="008377CA">
              <w:t>4.2 Produce and circulate revised disposal authorities and access conditions</w:t>
            </w:r>
          </w:p>
          <w:p w:rsidR="00000000" w:rsidRPr="008377CA" w:rsidP="008377CA">
            <w:pPr>
              <w:pStyle w:val="BodyText"/>
            </w:pPr>
            <w:r w:rsidRPr="008377CA">
              <w:t xml:space="preserve">4.3 Document progress throughout implementation and record any issues </w:t>
            </w:r>
            <w:r w:rsidRPr="008377CA">
              <w:t>or implications arising from revised disposal authorities and access conditions</w:t>
            </w:r>
          </w:p>
          <w:p w:rsidR="00000000" w:rsidRPr="008377CA" w:rsidP="008377CA">
            <w:pPr>
              <w:pStyle w:val="BodyText"/>
            </w:pPr>
            <w:r w:rsidRPr="008377CA">
              <w:t>4.4 Document implementation process and outcomes in organisation’s business or recordkeeping systems</w:t>
            </w:r>
          </w:p>
        </w:tc>
      </w:tr>
    </w:tbl>
    <w:p w:rsidR="00000000" w:rsidRPr="008377CA" w:rsidP="008377CA">
      <w:pPr>
        <w:pStyle w:val="BodyText"/>
      </w:pPr>
    </w:p>
    <w:p w:rsidR="00000000" w:rsidRPr="008377CA" w:rsidP="008377CA">
      <w:pPr>
        <w:pStyle w:val="AllowPageBreak"/>
      </w:pPr>
    </w:p>
    <w:p w:rsidR="00000000" w:rsidRPr="008377CA" w:rsidP="008377CA">
      <w:pPr>
        <w:pStyle w:val="Heading1"/>
      </w:pPr>
      <w:bookmarkStart w:id="5" w:name="O_709129"/>
      <w:bookmarkEnd w:id="5"/>
      <w:r w:rsidRPr="008377CA">
        <w:t>Foundation Skills</w:t>
      </w:r>
    </w:p>
    <w:p w:rsidR="00000000" w:rsidRPr="00AE1F3C" w:rsidP="00AE1F3C">
      <w:pPr>
        <w:pStyle w:val="BodyText"/>
        <w:rPr>
          <w:i/>
        </w:rPr>
      </w:pPr>
      <w:r w:rsidRPr="00AE1F3C">
        <w:rPr>
          <w:rStyle w:val="Emphasis"/>
        </w:rPr>
        <w:t>This section describes language, liter</w:t>
      </w:r>
      <w:r w:rsidRPr="00AE1F3C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Performance</w:t>
            </w:r>
          </w:p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rPr>
                <w:rStyle w:val="SpecialBold"/>
              </w:rPr>
              <w:t>Description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1.1-1.3, 2.1, 2.2,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Identifies, compares and reviews information to identify inconsistencies and opportunities for changes to record status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 xml:space="preserve">1.1, 1.3, 2.2, 2.4, </w:t>
            </w:r>
            <w:r w:rsidRPr="008377CA">
              <w:t>3.1,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ListBullet"/>
            </w:pPr>
            <w:r w:rsidRPr="008377CA">
              <w:t>Develops documents using industry specific language and required formats</w:t>
            </w:r>
          </w:p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Provides and re</w:t>
            </w:r>
            <w:r w:rsidRPr="008377CA">
              <w:t>quests information from others using language and structure appropriate for the audience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Communicates using language suited to audience to convey information and get feedback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Identifies numerically expressed sequences and interprets numerically expressed information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1.2, 2.1, 2.2, 3.1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Takes personal responsibility for following organisational protocols and procedures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ListBullet"/>
              <w:rPr>
                <w:lang w:val="en-NZ"/>
              </w:rPr>
            </w:pPr>
            <w:r w:rsidRPr="008377CA">
              <w:t>Selects the appropriate form, channel and mode of communication for a specific purpose relevant to own role</w:t>
            </w:r>
          </w:p>
        </w:tc>
      </w:tr>
      <w:tr w:rsidTr="008377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1.1, 1.3, 2.1, 2.2, 2.3, 2.4, 3.1, 3.2, 4.1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ListBullet"/>
            </w:pPr>
            <w:r w:rsidRPr="008377CA">
              <w:t>Takes responsibility for planning, organising and implementing tasks required to achieve organisational requirements</w:t>
            </w:r>
          </w:p>
          <w:p w:rsidR="00000000" w:rsidRPr="008377CA" w:rsidP="008377CA">
            <w:pPr>
              <w:pStyle w:val="ListBullet"/>
            </w:pPr>
            <w:r w:rsidRPr="008377CA">
              <w:t>Takes responsibility for the outcomes of routine decisions related directly to own role</w:t>
            </w:r>
          </w:p>
          <w:p w:rsidR="00000000" w:rsidRPr="008377CA" w:rsidP="008377CA">
            <w:pPr>
              <w:pStyle w:val="ListBullet"/>
            </w:pPr>
            <w:r w:rsidRPr="008377CA">
              <w:t>Initiates standard procedures when responding to fa</w:t>
            </w:r>
            <w:r w:rsidRPr="008377CA">
              <w:t>miliar problems within immediate context</w:t>
            </w:r>
          </w:p>
          <w:p w:rsidR="00000000" w:rsidRPr="008377CA" w:rsidP="008377CA">
            <w:pPr>
              <w:pStyle w:val="ListBullet"/>
            </w:pPr>
            <w:r w:rsidRPr="008377CA">
              <w:t>Uses digital systems and tools to complete routine tasks</w:t>
            </w:r>
          </w:p>
        </w:tc>
      </w:tr>
    </w:tbl>
    <w:p w:rsidR="00000000" w:rsidRPr="008377CA" w:rsidP="008377CA">
      <w:pPr>
        <w:pStyle w:val="BodyText"/>
      </w:pPr>
    </w:p>
    <w:p w:rsidR="00000000" w:rsidRPr="008377CA" w:rsidP="008377CA">
      <w:pPr>
        <w:pStyle w:val="AllowPageBreak"/>
      </w:pPr>
    </w:p>
    <w:p w:rsidR="00000000" w:rsidRPr="008377CA" w:rsidP="008377CA">
      <w:pPr>
        <w:pStyle w:val="Heading1"/>
      </w:pPr>
      <w:bookmarkStart w:id="6" w:name="O_709131"/>
      <w:bookmarkEnd w:id="6"/>
      <w:r w:rsidRPr="008377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3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 xml:space="preserve">Code and title </w:t>
            </w:r>
          </w:p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Code and title</w:t>
            </w:r>
          </w:p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rPr>
                <w:rStyle w:val="SpecialBold"/>
              </w:rPr>
              <w:t>Equivalence status</w:t>
            </w:r>
          </w:p>
        </w:tc>
      </w:tr>
      <w:tr w:rsidTr="0083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BSBRKG401 Review the status of a record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 xml:space="preserve">BSBRKG401B Review the status of a record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7CA">
            <w:pPr>
              <w:pStyle w:val="BodyText"/>
              <w:rPr>
                <w:lang w:val="en-NZ"/>
              </w:rPr>
            </w:pPr>
            <w:r w:rsidRPr="008377C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7CA" w:rsidP="008377CA">
            <w:pPr>
              <w:pStyle w:val="BodyText"/>
            </w:pPr>
            <w:r w:rsidRPr="008377CA">
              <w:t>Equivalent unit</w:t>
            </w:r>
          </w:p>
          <w:p w:rsidR="00000000" w:rsidRPr="008377CA" w:rsidP="008377CA">
            <w:pPr>
              <w:pStyle w:val="BodyText"/>
            </w:pPr>
          </w:p>
        </w:tc>
      </w:tr>
    </w:tbl>
    <w:p w:rsidR="00000000" w:rsidRPr="008377CA" w:rsidP="008377CA">
      <w:pPr>
        <w:pStyle w:val="BodyText"/>
      </w:pPr>
    </w:p>
    <w:p w:rsidR="00000000" w:rsidRPr="008377CA" w:rsidP="008377CA">
      <w:pPr>
        <w:pStyle w:val="AllowPageBreak"/>
      </w:pPr>
    </w:p>
    <w:p w:rsidR="00000000" w:rsidRPr="008377CA" w:rsidP="008377CA">
      <w:pPr>
        <w:pStyle w:val="Heading1"/>
      </w:pPr>
      <w:bookmarkStart w:id="7" w:name="O_709138"/>
      <w:bookmarkEnd w:id="7"/>
      <w:r w:rsidRPr="008377CA">
        <w:t>Links</w:t>
      </w:r>
    </w:p>
    <w:p w:rsidR="00000000" w:rsidRPr="008377CA" w:rsidP="00AE1F3C">
      <w:pPr>
        <w:pStyle w:val="BodyText"/>
      </w:pPr>
      <w:r w:rsidRPr="008377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10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77CA" w:rsidP="008377CA"/>
    <w:sectPr w:rsidSect="00837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CA" w:rsidRPr="00AE1F3C" w:rsidP="00AE1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3C" w:rsidP="00837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F3C" w:rsidP="00837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F3C" w:rsidP="00837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7CA" w:rsidRPr="00AE1F3C" w:rsidP="00AE1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3C" w:rsidRPr="002D2AF8" w:rsidP="00837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BSBRKG401 Review the status of a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E1F3C" w:rsidP="00837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DA7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04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7CA"/>
  </w:style>
  <w:style w:type="character" w:customStyle="1" w:styleId="Heading1Char">
    <w:name w:val="Heading 1 Char"/>
    <w:basedOn w:val="DefaultParagraphFont"/>
    <w:link w:val="Heading1"/>
    <w:rsid w:val="00837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7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7CA"/>
    <w:rPr>
      <w:b/>
      <w:spacing w:val="0"/>
    </w:rPr>
  </w:style>
  <w:style w:type="character" w:styleId="Emphasis">
    <w:name w:val="Emphasis"/>
    <w:basedOn w:val="DefaultParagraphFont"/>
    <w:qFormat/>
    <w:rsid w:val="008377CA"/>
    <w:rPr>
      <w:i/>
    </w:rPr>
  </w:style>
  <w:style w:type="paragraph" w:customStyle="1" w:styleId="SuperHeading">
    <w:name w:val="SuperHeading"/>
    <w:basedOn w:val="Normal"/>
    <w:rsid w:val="00837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7CA"/>
  </w:style>
  <w:style w:type="paragraph" w:styleId="TableofFigures">
    <w:name w:val="table of figures"/>
    <w:basedOn w:val="Normal"/>
    <w:next w:val="Normal"/>
    <w:semiHidden/>
    <w:rsid w:val="00837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7CA"/>
    <w:rPr>
      <w:rFonts w:ascii="Wingdings" w:hAnsi="Wingdings"/>
    </w:rPr>
  </w:style>
  <w:style w:type="paragraph" w:customStyle="1" w:styleId="TableHeading">
    <w:name w:val="Table Heading"/>
    <w:basedOn w:val="HeadingBase"/>
    <w:rsid w:val="00837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7CA"/>
    <w:rPr>
      <w:color w:val="0033CC"/>
      <w:u w:val="none"/>
    </w:rPr>
  </w:style>
  <w:style w:type="paragraph" w:customStyle="1" w:styleId="BodyTextRight">
    <w:name w:val="Body Text Right"/>
    <w:basedOn w:val="BodyText"/>
    <w:rsid w:val="00837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7CA"/>
    <w:rPr>
      <w:sz w:val="32"/>
    </w:rPr>
  </w:style>
  <w:style w:type="paragraph" w:customStyle="1" w:styleId="HeadingProcedure">
    <w:name w:val="Heading Procedure"/>
    <w:basedOn w:val="HeadingBase"/>
    <w:next w:val="Normal"/>
    <w:rsid w:val="00837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7CA"/>
    <w:pPr>
      <w:spacing w:before="60" w:after="60"/>
    </w:pPr>
  </w:style>
  <w:style w:type="paragraph" w:styleId="ListContinue">
    <w:name w:val="List Continue"/>
    <w:basedOn w:val="List"/>
    <w:rsid w:val="008377CA"/>
    <w:pPr>
      <w:ind w:firstLine="0"/>
    </w:pPr>
  </w:style>
  <w:style w:type="paragraph" w:customStyle="1" w:styleId="ListNote">
    <w:name w:val="List Note"/>
    <w:basedOn w:val="List"/>
    <w:rsid w:val="00837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7CA"/>
    <w:rPr>
      <w:rFonts w:ascii="Courier New" w:hAnsi="Courier New"/>
    </w:rPr>
  </w:style>
  <w:style w:type="paragraph" w:customStyle="1" w:styleId="NoteBullet">
    <w:name w:val="Note Bullet"/>
    <w:basedOn w:val="Note"/>
    <w:rsid w:val="00837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7CA"/>
    <w:rPr>
      <w:b/>
      <w:smallCaps/>
    </w:rPr>
  </w:style>
  <w:style w:type="paragraph" w:customStyle="1" w:styleId="TableListNumber">
    <w:name w:val="Table List Number"/>
    <w:basedOn w:val="ListNumber"/>
    <w:rsid w:val="00837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7CA"/>
    <w:pPr>
      <w:numPr>
        <w:numId w:val="8"/>
      </w:numPr>
    </w:pPr>
  </w:style>
  <w:style w:type="paragraph" w:customStyle="1" w:styleId="ListAlpha2">
    <w:name w:val="List Alpha 2"/>
    <w:basedOn w:val="List2"/>
    <w:rsid w:val="008377CA"/>
    <w:pPr>
      <w:numPr>
        <w:numId w:val="7"/>
      </w:numPr>
    </w:pPr>
  </w:style>
  <w:style w:type="paragraph" w:styleId="List2">
    <w:name w:val="List 2"/>
    <w:basedOn w:val="BodyText"/>
    <w:rsid w:val="00837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7CA"/>
    <w:pPr>
      <w:numPr>
        <w:numId w:val="3"/>
      </w:numPr>
    </w:pPr>
  </w:style>
  <w:style w:type="paragraph" w:styleId="ListContinue2">
    <w:name w:val="List Continue 2"/>
    <w:basedOn w:val="List2"/>
    <w:rsid w:val="008377CA"/>
    <w:pPr>
      <w:ind w:firstLine="0"/>
    </w:pPr>
  </w:style>
  <w:style w:type="paragraph" w:styleId="ListContinue3">
    <w:name w:val="List Continue 3"/>
    <w:basedOn w:val="List3"/>
    <w:rsid w:val="008377CA"/>
    <w:pPr>
      <w:ind w:left="1021" w:firstLine="0"/>
    </w:pPr>
  </w:style>
  <w:style w:type="paragraph" w:styleId="ListContinue4">
    <w:name w:val="List Continue 4"/>
    <w:basedOn w:val="List4"/>
    <w:rsid w:val="008377CA"/>
    <w:pPr>
      <w:ind w:firstLine="0"/>
    </w:pPr>
  </w:style>
  <w:style w:type="paragraph" w:styleId="ListContinue5">
    <w:name w:val="List Continue 5"/>
    <w:basedOn w:val="List5"/>
    <w:rsid w:val="008377CA"/>
    <w:pPr>
      <w:ind w:firstLine="0"/>
    </w:pPr>
  </w:style>
  <w:style w:type="paragraph" w:styleId="ListNumber3">
    <w:name w:val="List Number 3"/>
    <w:basedOn w:val="List3"/>
    <w:rsid w:val="008377CA"/>
    <w:pPr>
      <w:numPr>
        <w:numId w:val="4"/>
      </w:numPr>
    </w:pPr>
  </w:style>
  <w:style w:type="paragraph" w:styleId="ListNumber4">
    <w:name w:val="List Number 4"/>
    <w:basedOn w:val="List4"/>
    <w:rsid w:val="008377CA"/>
    <w:pPr>
      <w:numPr>
        <w:numId w:val="5"/>
      </w:numPr>
    </w:pPr>
  </w:style>
  <w:style w:type="paragraph" w:styleId="ListNumber5">
    <w:name w:val="List Number 5"/>
    <w:basedOn w:val="List5"/>
    <w:rsid w:val="008377CA"/>
    <w:pPr>
      <w:numPr>
        <w:numId w:val="6"/>
      </w:numPr>
    </w:pPr>
  </w:style>
  <w:style w:type="paragraph" w:styleId="BlockText">
    <w:name w:val="Block Text"/>
    <w:basedOn w:val="Normal"/>
    <w:rsid w:val="00837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7CA"/>
    <w:rPr>
      <w:sz w:val="16"/>
      <w:vertAlign w:val="superscript"/>
    </w:rPr>
  </w:style>
  <w:style w:type="character" w:customStyle="1" w:styleId="Symbols">
    <w:name w:val="Symbols"/>
    <w:basedOn w:val="DefaultParagraphFont"/>
    <w:rsid w:val="008377CA"/>
    <w:rPr>
      <w:rFonts w:ascii="Symbol" w:hAnsi="Symbol"/>
    </w:rPr>
  </w:style>
  <w:style w:type="character" w:customStyle="1" w:styleId="MenuOptions">
    <w:name w:val="Menu Options"/>
    <w:basedOn w:val="DefaultParagraphFont"/>
    <w:rsid w:val="00837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7CA"/>
    <w:rPr>
      <w:b/>
    </w:rPr>
  </w:style>
  <w:style w:type="character" w:customStyle="1" w:styleId="Underlined">
    <w:name w:val="Underlined"/>
    <w:basedOn w:val="DefaultParagraphFont"/>
    <w:rsid w:val="008377CA"/>
    <w:rPr>
      <w:u w:val="single"/>
    </w:rPr>
  </w:style>
  <w:style w:type="paragraph" w:customStyle="1" w:styleId="TableBodyTextRight">
    <w:name w:val="Table Body Text Right"/>
    <w:basedOn w:val="TableBodyText"/>
    <w:rsid w:val="00837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7CA"/>
    <w:rPr>
      <w:sz w:val="18"/>
    </w:rPr>
  </w:style>
  <w:style w:type="paragraph" w:customStyle="1" w:styleId="BodySmallRight">
    <w:name w:val="Body Small Right"/>
    <w:basedOn w:val="BodyTextRight"/>
    <w:rsid w:val="008377CA"/>
    <w:rPr>
      <w:sz w:val="18"/>
      <w:szCs w:val="18"/>
    </w:rPr>
  </w:style>
  <w:style w:type="paragraph" w:customStyle="1" w:styleId="MarginEdition">
    <w:name w:val="Margin Edition"/>
    <w:basedOn w:val="MarginNote"/>
    <w:rsid w:val="00837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7CA"/>
    <w:rPr>
      <w:sz w:val="2"/>
      <w:szCs w:val="2"/>
    </w:rPr>
  </w:style>
  <w:style w:type="character" w:customStyle="1" w:styleId="Small">
    <w:name w:val="Small"/>
    <w:basedOn w:val="DefaultParagraphFont"/>
    <w:rsid w:val="008377CA"/>
    <w:rPr>
      <w:sz w:val="16"/>
    </w:rPr>
  </w:style>
  <w:style w:type="paragraph" w:customStyle="1" w:styleId="WideTable">
    <w:name w:val="Wide Table"/>
    <w:basedOn w:val="Normal"/>
    <w:rsid w:val="00837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7CA"/>
  </w:style>
  <w:style w:type="paragraph" w:styleId="Quote">
    <w:name w:val="Quote"/>
    <w:basedOn w:val="Heading1"/>
    <w:link w:val="QuoteChar"/>
    <w:qFormat/>
    <w:rsid w:val="00837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7CA"/>
    <w:pPr>
      <w:pageBreakBefore/>
    </w:pPr>
  </w:style>
  <w:style w:type="paragraph" w:customStyle="1" w:styleId="Border">
    <w:name w:val="Border"/>
    <w:basedOn w:val="Normal"/>
    <w:qFormat/>
    <w:rsid w:val="00837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7CA"/>
    <w:rPr>
      <w:u w:val="single"/>
    </w:rPr>
  </w:style>
  <w:style w:type="character" w:customStyle="1" w:styleId="BoldandItalics">
    <w:name w:val="Bold and Italics"/>
    <w:qFormat/>
    <w:rsid w:val="008377CA"/>
    <w:rPr>
      <w:b/>
      <w:i/>
      <w:u w:val="none"/>
    </w:rPr>
  </w:style>
  <w:style w:type="paragraph" w:styleId="BalloonText">
    <w:name w:val="Balloon Text"/>
    <w:basedOn w:val="Normal"/>
    <w:link w:val="BalloonTextChar"/>
    <w:rsid w:val="00837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7CA"/>
    <w:pPr>
      <w:spacing w:before="0" w:after="0"/>
    </w:pPr>
  </w:style>
  <w:style w:type="paragraph" w:customStyle="1" w:styleId="BodyTextBold">
    <w:name w:val="Body Text Bold"/>
    <w:basedOn w:val="BodyText"/>
    <w:qFormat/>
    <w:rsid w:val="008377CA"/>
    <w:rPr>
      <w:b/>
    </w:rPr>
  </w:style>
  <w:style w:type="character" w:styleId="Hyperlink">
    <w:name w:val="Hyperlink"/>
    <w:basedOn w:val="DefaultParagraphFont"/>
    <w:uiPriority w:val="99"/>
    <w:unhideWhenUsed/>
    <w:rsid w:val="00AE1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4164</Characters>
  <Application>Microsoft Office Word</Application>
  <DocSecurity>0</DocSecurity>
  <Lines>166</Lines>
  <Paragraphs>96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BSBRKG401 Review the status of a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2022-04-08T09:01:00Z</dcterms:created>
  <dcterms:modified xsi:type="dcterms:W3CDTF">2022-04-08T09:01:00Z</dcterms:modified>
</cp:coreProperties>
</file>