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6AB" w:rsidP="00282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BSBRKG301 Control records</w:t>
      </w:r>
      <w:r>
        <w:fldChar w:fldCharType="end"/>
      </w:r>
    </w:p>
    <w:p w:rsidR="002826AB" w:rsidP="002826AB">
      <w:pPr>
        <w:pStyle w:val="Version"/>
        <w:sectPr w:rsidSect="00327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DD9" w:rsidP="00327DD9">
      <w:pPr>
        <w:pStyle w:val="SuperHeading"/>
      </w:pPr>
      <w:r w:rsidRPr="00327DD9">
        <w:t>BSBRKG301 Control records</w:t>
      </w:r>
    </w:p>
    <w:p w:rsidR="00000000" w:rsidRPr="00327DD9" w:rsidP="00327DD9">
      <w:pPr>
        <w:pStyle w:val="Heading1"/>
      </w:pPr>
      <w:bookmarkStart w:id="1" w:name="O_708759"/>
      <w:bookmarkEnd w:id="1"/>
      <w:r w:rsidRPr="00327D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7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rPr>
                <w:rStyle w:val="SpecialBold"/>
              </w:rPr>
              <w:t>Comments</w:t>
            </w:r>
          </w:p>
        </w:tc>
      </w:tr>
      <w:tr w:rsidTr="00327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Release1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This version first released with BSB Business Services Training Package Version 1.0.</w:t>
            </w:r>
          </w:p>
        </w:tc>
      </w:tr>
    </w:tbl>
    <w:p w:rsidR="00000000" w:rsidRPr="00327DD9" w:rsidP="00327DD9">
      <w:pPr>
        <w:pStyle w:val="BodyText"/>
      </w:pPr>
    </w:p>
    <w:p w:rsidR="00000000" w:rsidRPr="00327DD9" w:rsidP="00327DD9">
      <w:pPr>
        <w:pStyle w:val="AllowPageBreak"/>
      </w:pPr>
    </w:p>
    <w:p w:rsidR="00000000" w:rsidRPr="00327DD9" w:rsidP="00327DD9">
      <w:pPr>
        <w:pStyle w:val="Heading1"/>
      </w:pPr>
      <w:bookmarkStart w:id="2" w:name="O_708760"/>
      <w:bookmarkEnd w:id="2"/>
      <w:r w:rsidRPr="00327DD9">
        <w:t>Application</w:t>
      </w:r>
    </w:p>
    <w:p w:rsidR="00000000" w:rsidRPr="00327DD9" w:rsidP="002826AB">
      <w:pPr>
        <w:pStyle w:val="BodyText"/>
      </w:pPr>
      <w:r w:rsidRPr="00327DD9">
        <w:t>This unit describes the skills and knowledge required to classify, register, and track recor</w:t>
      </w:r>
      <w:r w:rsidRPr="00327DD9">
        <w:t>ds and information about records within a business or records system.</w:t>
      </w:r>
    </w:p>
    <w:p w:rsidR="00000000" w:rsidRPr="00327DD9" w:rsidP="002826AB">
      <w:pPr>
        <w:pStyle w:val="BodyText"/>
      </w:pPr>
      <w:r w:rsidRPr="00327DD9">
        <w:t>It applies to individuals who follow guidelines and processes to make judgements on record status and classification. They work under supervision or in consultation with more senior sta</w:t>
      </w:r>
      <w:r w:rsidRPr="00327DD9">
        <w:t>ff to support effective recordkeeping and governance practices across the organisation.</w:t>
      </w:r>
    </w:p>
    <w:p w:rsidR="00000000" w:rsidRPr="00327DD9" w:rsidP="002826AB">
      <w:pPr>
        <w:pStyle w:val="BodyText"/>
      </w:pPr>
      <w:r w:rsidRPr="00327DD9">
        <w:t xml:space="preserve">No licensing, legislative or certification requirements apply to this unit at the time of publication. </w:t>
      </w:r>
    </w:p>
    <w:p w:rsidR="00000000" w:rsidRPr="00327DD9" w:rsidP="00327DD9">
      <w:pPr>
        <w:pStyle w:val="Heading1"/>
      </w:pPr>
      <w:bookmarkStart w:id="3" w:name="O_708763"/>
      <w:bookmarkEnd w:id="3"/>
      <w:r w:rsidRPr="00327DD9">
        <w:t>Unit Sector</w:t>
      </w:r>
    </w:p>
    <w:p w:rsidR="00000000" w:rsidRPr="00327DD9" w:rsidP="002826AB">
      <w:pPr>
        <w:pStyle w:val="BodyText"/>
      </w:pPr>
      <w:r w:rsidRPr="00327DD9">
        <w:t>Knowledge Management – Recordkeepi</w:t>
      </w:r>
      <w:r w:rsidRPr="00327DD9">
        <w:t>ng</w:t>
      </w:r>
    </w:p>
    <w:p w:rsidR="00000000" w:rsidRPr="00327DD9" w:rsidP="00327DD9">
      <w:pPr>
        <w:pStyle w:val="Heading1"/>
      </w:pPr>
      <w:bookmarkStart w:id="4" w:name="O_708764"/>
      <w:bookmarkEnd w:id="4"/>
      <w:r w:rsidRPr="00327D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rPr>
                <w:rStyle w:val="SpecialBold"/>
              </w:rPr>
              <w:t>PERFORMANCE CRITERIA</w:t>
            </w:r>
          </w:p>
        </w:tc>
      </w:tr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1. Identify records for capture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1.1 Categorise incoming material and identify records, metadata and formats for capture</w:t>
            </w:r>
          </w:p>
          <w:p w:rsidR="00000000" w:rsidRPr="00327DD9" w:rsidP="00327DD9">
            <w:pPr>
              <w:pStyle w:val="BodyText"/>
            </w:pPr>
            <w:r w:rsidRPr="00327DD9">
              <w:t>1.2 Assess incoming material against organisational checklist for determining what material needs to be captured</w:t>
            </w:r>
          </w:p>
          <w:p w:rsidR="00000000" w:rsidRPr="00327DD9" w:rsidP="00327DD9">
            <w:pPr>
              <w:pStyle w:val="BodyText"/>
            </w:pPr>
            <w:r w:rsidRPr="00327DD9">
              <w:t>1.3 Administer material which does not need to be regis</w:t>
            </w:r>
            <w:r w:rsidRPr="00327DD9">
              <w:t>tered</w:t>
            </w:r>
          </w:p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1.4 Locate, remove or copy record, when action is complete, from the active business or records system</w:t>
            </w:r>
          </w:p>
        </w:tc>
      </w:tr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2. Classify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2.1 Match identified transaction, action or activity documented by records to organisation’s classification scheme</w:t>
            </w:r>
          </w:p>
          <w:p w:rsidR="00000000" w:rsidRPr="00327DD9" w:rsidP="00327DD9">
            <w:pPr>
              <w:pStyle w:val="BodyText"/>
            </w:pPr>
            <w:r w:rsidRPr="00327DD9">
              <w:t>2.2 Select full classification and sentencing of records in accordance with the system’s rules and organisational procedures</w:t>
            </w:r>
          </w:p>
          <w:p w:rsidR="00000000" w:rsidRPr="00327DD9" w:rsidP="00327DD9">
            <w:pPr>
              <w:pStyle w:val="BodyText"/>
            </w:pPr>
            <w:r w:rsidRPr="00327DD9">
              <w:t>2.3 Link classified or sentenced records to other records in business or records system</w:t>
            </w:r>
          </w:p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2.4 Select indexing points (cross-reference</w:t>
            </w:r>
            <w:r w:rsidRPr="00327DD9">
              <w:t xml:space="preserve"> terms) for records in accordance with system’s rules and organisational procedures</w:t>
            </w:r>
          </w:p>
        </w:tc>
      </w:tr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3. Register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3.1 Select and record unique identifiers for records in accordance with business or records system rules and procedures</w:t>
            </w:r>
          </w:p>
          <w:p w:rsidR="00000000" w:rsidRPr="00327DD9" w:rsidP="00327DD9">
            <w:pPr>
              <w:pStyle w:val="BodyText"/>
            </w:pPr>
            <w:r w:rsidRPr="00327DD9">
              <w:t>3.2 Register records into busin</w:t>
            </w:r>
            <w:r w:rsidRPr="00327DD9">
              <w:t>ess or records system</w:t>
            </w:r>
          </w:p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3.3 Document and forward records to appropriate locations or officers, observing any special handling requirements of the record format</w:t>
            </w:r>
          </w:p>
        </w:tc>
      </w:tr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4. Track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4.1 Determine unique identifiers of records from requests or instructions</w:t>
            </w:r>
          </w:p>
          <w:p w:rsidR="00000000" w:rsidRPr="00327DD9" w:rsidP="00327DD9">
            <w:pPr>
              <w:pStyle w:val="BodyText"/>
            </w:pPr>
            <w:r w:rsidRPr="00327DD9">
              <w:t>4.2 Ob</w:t>
            </w:r>
            <w:r w:rsidRPr="00327DD9">
              <w:t>tain storage location, history and information of records from business or records system</w:t>
            </w:r>
          </w:p>
          <w:p w:rsidR="00000000" w:rsidRPr="00327DD9" w:rsidP="00327DD9">
            <w:pPr>
              <w:pStyle w:val="BodyText"/>
            </w:pPr>
            <w:r w:rsidRPr="00327DD9">
              <w:t>4.3 Update and amend information about records</w:t>
            </w:r>
          </w:p>
          <w:p w:rsidR="00000000" w:rsidRPr="00327DD9" w:rsidP="00327DD9">
            <w:pPr>
              <w:pStyle w:val="BodyText"/>
            </w:pPr>
            <w:r w:rsidRPr="00327DD9">
              <w:t>4.4 Complete all transactions within designated timeframes</w:t>
            </w:r>
          </w:p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4.5 Complete and obtain appropriate documentation or reports</w:t>
            </w:r>
          </w:p>
        </w:tc>
      </w:tr>
      <w:tr w:rsidTr="00327D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5. Audit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5.1 Locate records with action officer and in storage areas, in accordance with supervisor’s instructions</w:t>
            </w:r>
          </w:p>
          <w:p w:rsidR="00000000" w:rsidRPr="00327DD9" w:rsidP="00327DD9">
            <w:pPr>
              <w:pStyle w:val="BodyText"/>
            </w:pPr>
            <w:r w:rsidRPr="00327DD9">
              <w:t>5.2 Audit records against predetermined criteria in accordance with organisational procedures and quality program</w:t>
            </w:r>
          </w:p>
          <w:p w:rsidR="00000000" w:rsidRPr="00327DD9" w:rsidP="00327DD9">
            <w:pPr>
              <w:pStyle w:val="BodyText"/>
            </w:pPr>
            <w:r w:rsidRPr="00327DD9">
              <w:t xml:space="preserve">5.3 Document and </w:t>
            </w:r>
            <w:r w:rsidRPr="00327DD9">
              <w:t>report any discrepancies</w:t>
            </w:r>
          </w:p>
        </w:tc>
      </w:tr>
    </w:tbl>
    <w:p w:rsidR="00000000" w:rsidRPr="00327DD9" w:rsidP="00327DD9">
      <w:pPr>
        <w:pStyle w:val="BodyText"/>
      </w:pPr>
    </w:p>
    <w:p w:rsidR="00000000" w:rsidRPr="00327DD9" w:rsidP="00327DD9">
      <w:pPr>
        <w:pStyle w:val="AllowPageBreak"/>
      </w:pPr>
    </w:p>
    <w:p w:rsidR="00000000" w:rsidRPr="00327DD9" w:rsidP="00327DD9">
      <w:pPr>
        <w:pStyle w:val="Heading1"/>
      </w:pPr>
      <w:bookmarkStart w:id="5" w:name="O_708765"/>
      <w:bookmarkEnd w:id="5"/>
      <w:r w:rsidRPr="00327DD9">
        <w:t>Foundation Skills</w:t>
      </w:r>
    </w:p>
    <w:p w:rsidR="00000000" w:rsidRPr="002826AB" w:rsidP="002826AB">
      <w:pPr>
        <w:pStyle w:val="BodyText"/>
        <w:rPr>
          <w:i/>
        </w:rPr>
      </w:pPr>
      <w:r w:rsidRPr="002826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Performance</w:t>
            </w:r>
          </w:p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rPr>
                <w:rStyle w:val="SpecialBold"/>
              </w:rPr>
              <w:t>Description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1.1, 1.2, 2.1, 2.2, 2.4, 4.1, 4.3, 4.4, 5.2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ListBullet"/>
            </w:pPr>
            <w:r w:rsidRPr="00327DD9">
              <w:t>Interprets information from a range of texts to determine organisational requirements</w:t>
            </w:r>
          </w:p>
          <w:p w:rsidR="00000000" w:rsidP="00327DD9">
            <w:pPr>
              <w:pStyle w:val="ListBullet"/>
              <w:rPr>
                <w:lang w:val="en-NZ"/>
              </w:rPr>
            </w:pPr>
            <w:r w:rsidRPr="00327DD9">
              <w:t>Reviews records against set criteria to identify discrepancies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3.1-3.3, 4.3, 4.4, 4.5,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ListBullet"/>
            </w:pPr>
            <w:r w:rsidRPr="00327DD9">
              <w:t>Documents, updates and amends information accurately and in required format</w:t>
            </w:r>
          </w:p>
          <w:p w:rsidR="00000000" w:rsidP="00327DD9">
            <w:pPr>
              <w:pStyle w:val="ListBullet"/>
              <w:rPr>
                <w:lang w:val="en-NZ"/>
              </w:rPr>
            </w:pPr>
            <w:r w:rsidRPr="00327DD9">
              <w:t>Prepares reports according to organisational requirements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ListBullet"/>
            </w:pPr>
            <w:r w:rsidRPr="00327DD9">
              <w:t xml:space="preserve">Uses active listening and questioning techniques to confirm requirements and clarify </w:t>
            </w:r>
            <w:r w:rsidRPr="00327DD9">
              <w:t>information</w:t>
            </w:r>
          </w:p>
          <w:p w:rsidR="00000000" w:rsidP="00327DD9">
            <w:pPr>
              <w:pStyle w:val="ListBullet"/>
              <w:rPr>
                <w:lang w:val="en-NZ"/>
              </w:rPr>
            </w:pPr>
            <w:r w:rsidRPr="00327DD9">
              <w:t>Uses clear language, appropriate to audience, to circulate information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3.1, 3.2, 5.2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ListBullet"/>
            </w:pPr>
            <w:r w:rsidRPr="00327DD9">
              <w:t>Recognises and uses numerical record-keeping systems</w:t>
            </w:r>
          </w:p>
          <w:p w:rsidR="00000000" w:rsidP="00327DD9">
            <w:pPr>
              <w:pStyle w:val="ListBullet"/>
              <w:rPr>
                <w:lang w:val="en-NZ"/>
              </w:rPr>
            </w:pPr>
            <w:r w:rsidRPr="00327DD9">
              <w:t>Recognises and compares numerical data embedded in records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2.2, 2.4, 3.1, 5.2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ListBullet"/>
              <w:rPr>
                <w:lang w:val="en-NZ"/>
              </w:rPr>
            </w:pPr>
            <w:r w:rsidRPr="00327DD9">
              <w:t>Takes some personal responsibility for following organisational procedures and protocols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3.3, 4.1, 4.5, 5.1, 5.3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ListBullet"/>
              <w:rPr>
                <w:lang w:val="en-NZ"/>
              </w:rPr>
            </w:pPr>
            <w:r w:rsidRPr="00327DD9">
              <w:t>Chooses appropriate method and format for communicating and seeking information</w:t>
            </w:r>
          </w:p>
        </w:tc>
      </w:tr>
      <w:tr w:rsidTr="00327D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1</w:t>
            </w:r>
            <w:r w:rsidRPr="00327DD9">
              <w:t>.1-1.4, 2.1-2.4, 3.1, 3.2,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ListBullet"/>
            </w:pPr>
            <w:r w:rsidRPr="00327DD9">
              <w:t>Plans routine tasks according to set procedures, taking some responsibility for timing</w:t>
            </w:r>
          </w:p>
          <w:p w:rsidR="00000000" w:rsidRPr="00327DD9" w:rsidP="00327DD9">
            <w:pPr>
              <w:pStyle w:val="ListBullet"/>
            </w:pPr>
            <w:r w:rsidRPr="00327DD9">
              <w:t>Takes responsibility for routine low-impact decisions within familiar situations</w:t>
            </w:r>
          </w:p>
        </w:tc>
      </w:tr>
    </w:tbl>
    <w:p w:rsidR="00000000" w:rsidRPr="00327DD9" w:rsidP="00327DD9">
      <w:pPr>
        <w:pStyle w:val="BodyText"/>
      </w:pPr>
    </w:p>
    <w:p w:rsidR="00000000" w:rsidRPr="00327DD9" w:rsidP="00327DD9">
      <w:pPr>
        <w:pStyle w:val="AllowPageBreak"/>
      </w:pPr>
    </w:p>
    <w:p w:rsidR="00000000" w:rsidRPr="00327DD9" w:rsidP="00327DD9">
      <w:pPr>
        <w:pStyle w:val="Heading1"/>
      </w:pPr>
      <w:bookmarkStart w:id="6" w:name="O_708767"/>
      <w:bookmarkEnd w:id="6"/>
      <w:r w:rsidRPr="00327D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27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 xml:space="preserve">Code and title </w:t>
            </w:r>
          </w:p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Code and title</w:t>
            </w:r>
          </w:p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rPr>
                <w:rStyle w:val="SpecialBold"/>
              </w:rPr>
              <w:t>Equivalence status</w:t>
            </w:r>
          </w:p>
        </w:tc>
      </w:tr>
      <w:tr w:rsidTr="00327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BSBRKG301 Control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BSBRKG301B Control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DD9">
            <w:pPr>
              <w:pStyle w:val="BodyText"/>
              <w:rPr>
                <w:lang w:val="en-NZ"/>
              </w:rPr>
            </w:pPr>
            <w:r w:rsidRPr="00327DD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DD9" w:rsidP="00327DD9">
            <w:pPr>
              <w:pStyle w:val="BodyText"/>
            </w:pPr>
            <w:r w:rsidRPr="00327DD9">
              <w:t>Equivalent unit</w:t>
            </w:r>
          </w:p>
        </w:tc>
      </w:tr>
    </w:tbl>
    <w:p w:rsidR="00000000" w:rsidRPr="00327DD9" w:rsidP="00327DD9">
      <w:pPr>
        <w:pStyle w:val="BodyText"/>
      </w:pPr>
    </w:p>
    <w:p w:rsidR="00000000" w:rsidRPr="00327DD9" w:rsidP="00327DD9">
      <w:pPr>
        <w:pStyle w:val="AllowPageBreak"/>
      </w:pPr>
    </w:p>
    <w:p w:rsidR="00000000" w:rsidRPr="00327DD9" w:rsidP="00327DD9">
      <w:pPr>
        <w:pStyle w:val="Heading1"/>
      </w:pPr>
      <w:bookmarkStart w:id="7" w:name="O_708774"/>
      <w:bookmarkEnd w:id="7"/>
      <w:r w:rsidRPr="00327DD9">
        <w:t>Links</w:t>
      </w:r>
    </w:p>
    <w:p w:rsidR="00000000" w:rsidRPr="00327DD9" w:rsidP="002826AB">
      <w:pPr>
        <w:pStyle w:val="BodyText"/>
      </w:pPr>
      <w:r w:rsidRPr="00327D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0A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7DD9" w:rsidP="00327DD9"/>
    <w:sectPr w:rsidSect="00327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D9" w:rsidRPr="002826AB" w:rsidP="00282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AB" w:rsidP="00327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6AB" w:rsidP="00327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26AB" w:rsidP="00327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DD9" w:rsidRPr="002826AB" w:rsidP="00282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AB" w:rsidRPr="002D2AF8" w:rsidP="00327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BSBRKG301 Control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826AB" w:rsidP="00327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68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A9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DD9"/>
  </w:style>
  <w:style w:type="character" w:customStyle="1" w:styleId="Heading1Char">
    <w:name w:val="Heading 1 Char"/>
    <w:basedOn w:val="DefaultParagraphFont"/>
    <w:link w:val="Heading1"/>
    <w:rsid w:val="00327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D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DD9"/>
    <w:rPr>
      <w:b/>
      <w:spacing w:val="0"/>
    </w:rPr>
  </w:style>
  <w:style w:type="character" w:styleId="Emphasis">
    <w:name w:val="Emphasis"/>
    <w:basedOn w:val="DefaultParagraphFont"/>
    <w:qFormat/>
    <w:rsid w:val="00327DD9"/>
    <w:rPr>
      <w:i/>
    </w:rPr>
  </w:style>
  <w:style w:type="paragraph" w:customStyle="1" w:styleId="SuperHeading">
    <w:name w:val="SuperHeading"/>
    <w:basedOn w:val="Normal"/>
    <w:rsid w:val="00327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D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D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DD9"/>
  </w:style>
  <w:style w:type="paragraph" w:styleId="TableofFigures">
    <w:name w:val="table of figures"/>
    <w:basedOn w:val="Normal"/>
    <w:next w:val="Normal"/>
    <w:semiHidden/>
    <w:rsid w:val="00327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D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DD9"/>
    <w:rPr>
      <w:rFonts w:ascii="Wingdings" w:hAnsi="Wingdings"/>
    </w:rPr>
  </w:style>
  <w:style w:type="paragraph" w:customStyle="1" w:styleId="TableHeading">
    <w:name w:val="Table Heading"/>
    <w:basedOn w:val="HeadingBase"/>
    <w:rsid w:val="00327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DD9"/>
    <w:rPr>
      <w:color w:val="0033CC"/>
      <w:u w:val="none"/>
    </w:rPr>
  </w:style>
  <w:style w:type="paragraph" w:customStyle="1" w:styleId="BodyTextRight">
    <w:name w:val="Body Text Right"/>
    <w:basedOn w:val="BodyText"/>
    <w:rsid w:val="00327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DD9"/>
    <w:rPr>
      <w:sz w:val="32"/>
    </w:rPr>
  </w:style>
  <w:style w:type="paragraph" w:customStyle="1" w:styleId="HeadingProcedure">
    <w:name w:val="Heading Procedure"/>
    <w:basedOn w:val="HeadingBase"/>
    <w:next w:val="Normal"/>
    <w:rsid w:val="00327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DD9"/>
    <w:pPr>
      <w:spacing w:before="60" w:after="60"/>
    </w:pPr>
  </w:style>
  <w:style w:type="paragraph" w:styleId="ListContinue">
    <w:name w:val="List Continue"/>
    <w:basedOn w:val="List"/>
    <w:rsid w:val="00327DD9"/>
    <w:pPr>
      <w:ind w:firstLine="0"/>
    </w:pPr>
  </w:style>
  <w:style w:type="paragraph" w:customStyle="1" w:styleId="ListNote">
    <w:name w:val="List Note"/>
    <w:basedOn w:val="List"/>
    <w:rsid w:val="00327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DD9"/>
    <w:rPr>
      <w:rFonts w:ascii="Courier New" w:hAnsi="Courier New"/>
    </w:rPr>
  </w:style>
  <w:style w:type="paragraph" w:customStyle="1" w:styleId="NoteBullet">
    <w:name w:val="Note Bullet"/>
    <w:basedOn w:val="Note"/>
    <w:rsid w:val="00327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D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DD9"/>
    <w:rPr>
      <w:b/>
      <w:smallCaps/>
    </w:rPr>
  </w:style>
  <w:style w:type="paragraph" w:customStyle="1" w:styleId="TableListNumber">
    <w:name w:val="Table List Number"/>
    <w:basedOn w:val="ListNumber"/>
    <w:rsid w:val="00327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DD9"/>
    <w:pPr>
      <w:numPr>
        <w:numId w:val="8"/>
      </w:numPr>
    </w:pPr>
  </w:style>
  <w:style w:type="paragraph" w:customStyle="1" w:styleId="ListAlpha2">
    <w:name w:val="List Alpha 2"/>
    <w:basedOn w:val="List2"/>
    <w:rsid w:val="00327DD9"/>
    <w:pPr>
      <w:numPr>
        <w:numId w:val="7"/>
      </w:numPr>
    </w:pPr>
  </w:style>
  <w:style w:type="paragraph" w:styleId="List2">
    <w:name w:val="List 2"/>
    <w:basedOn w:val="BodyText"/>
    <w:rsid w:val="00327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D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D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DD9"/>
    <w:pPr>
      <w:numPr>
        <w:numId w:val="3"/>
      </w:numPr>
    </w:pPr>
  </w:style>
  <w:style w:type="paragraph" w:styleId="ListContinue2">
    <w:name w:val="List Continue 2"/>
    <w:basedOn w:val="List2"/>
    <w:rsid w:val="00327DD9"/>
    <w:pPr>
      <w:ind w:firstLine="0"/>
    </w:pPr>
  </w:style>
  <w:style w:type="paragraph" w:styleId="ListContinue3">
    <w:name w:val="List Continue 3"/>
    <w:basedOn w:val="List3"/>
    <w:rsid w:val="00327DD9"/>
    <w:pPr>
      <w:ind w:left="1021" w:firstLine="0"/>
    </w:pPr>
  </w:style>
  <w:style w:type="paragraph" w:styleId="ListContinue4">
    <w:name w:val="List Continue 4"/>
    <w:basedOn w:val="List4"/>
    <w:rsid w:val="00327DD9"/>
    <w:pPr>
      <w:ind w:firstLine="0"/>
    </w:pPr>
  </w:style>
  <w:style w:type="paragraph" w:styleId="ListContinue5">
    <w:name w:val="List Continue 5"/>
    <w:basedOn w:val="List5"/>
    <w:rsid w:val="00327DD9"/>
    <w:pPr>
      <w:ind w:firstLine="0"/>
    </w:pPr>
  </w:style>
  <w:style w:type="paragraph" w:styleId="ListNumber3">
    <w:name w:val="List Number 3"/>
    <w:basedOn w:val="List3"/>
    <w:rsid w:val="00327DD9"/>
    <w:pPr>
      <w:numPr>
        <w:numId w:val="4"/>
      </w:numPr>
    </w:pPr>
  </w:style>
  <w:style w:type="paragraph" w:styleId="ListNumber4">
    <w:name w:val="List Number 4"/>
    <w:basedOn w:val="List4"/>
    <w:rsid w:val="00327DD9"/>
    <w:pPr>
      <w:numPr>
        <w:numId w:val="5"/>
      </w:numPr>
    </w:pPr>
  </w:style>
  <w:style w:type="paragraph" w:styleId="ListNumber5">
    <w:name w:val="List Number 5"/>
    <w:basedOn w:val="List5"/>
    <w:rsid w:val="00327DD9"/>
    <w:pPr>
      <w:numPr>
        <w:numId w:val="6"/>
      </w:numPr>
    </w:pPr>
  </w:style>
  <w:style w:type="paragraph" w:styleId="BlockText">
    <w:name w:val="Block Text"/>
    <w:basedOn w:val="Normal"/>
    <w:rsid w:val="00327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DD9"/>
    <w:rPr>
      <w:sz w:val="16"/>
      <w:vertAlign w:val="superscript"/>
    </w:rPr>
  </w:style>
  <w:style w:type="character" w:customStyle="1" w:styleId="Symbols">
    <w:name w:val="Symbols"/>
    <w:basedOn w:val="DefaultParagraphFont"/>
    <w:rsid w:val="00327DD9"/>
    <w:rPr>
      <w:rFonts w:ascii="Symbol" w:hAnsi="Symbol"/>
    </w:rPr>
  </w:style>
  <w:style w:type="character" w:customStyle="1" w:styleId="MenuOptions">
    <w:name w:val="Menu Options"/>
    <w:basedOn w:val="DefaultParagraphFont"/>
    <w:rsid w:val="00327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DD9"/>
    <w:rPr>
      <w:b/>
    </w:rPr>
  </w:style>
  <w:style w:type="character" w:customStyle="1" w:styleId="Underlined">
    <w:name w:val="Underlined"/>
    <w:basedOn w:val="DefaultParagraphFont"/>
    <w:rsid w:val="00327DD9"/>
    <w:rPr>
      <w:u w:val="single"/>
    </w:rPr>
  </w:style>
  <w:style w:type="paragraph" w:customStyle="1" w:styleId="TableBodyTextRight">
    <w:name w:val="Table Body Text Right"/>
    <w:basedOn w:val="TableBodyText"/>
    <w:rsid w:val="00327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DD9"/>
    <w:rPr>
      <w:sz w:val="18"/>
    </w:rPr>
  </w:style>
  <w:style w:type="paragraph" w:customStyle="1" w:styleId="BodySmallRight">
    <w:name w:val="Body Small Right"/>
    <w:basedOn w:val="BodyTextRight"/>
    <w:rsid w:val="00327DD9"/>
    <w:rPr>
      <w:sz w:val="18"/>
      <w:szCs w:val="18"/>
    </w:rPr>
  </w:style>
  <w:style w:type="paragraph" w:customStyle="1" w:styleId="MarginEdition">
    <w:name w:val="Margin Edition"/>
    <w:basedOn w:val="MarginNote"/>
    <w:rsid w:val="00327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DD9"/>
    <w:rPr>
      <w:sz w:val="2"/>
      <w:szCs w:val="2"/>
    </w:rPr>
  </w:style>
  <w:style w:type="character" w:customStyle="1" w:styleId="Small">
    <w:name w:val="Small"/>
    <w:basedOn w:val="DefaultParagraphFont"/>
    <w:rsid w:val="00327DD9"/>
    <w:rPr>
      <w:sz w:val="16"/>
    </w:rPr>
  </w:style>
  <w:style w:type="paragraph" w:customStyle="1" w:styleId="WideTable">
    <w:name w:val="Wide Table"/>
    <w:basedOn w:val="Normal"/>
    <w:rsid w:val="00327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DD9"/>
  </w:style>
  <w:style w:type="paragraph" w:styleId="Quote">
    <w:name w:val="Quote"/>
    <w:basedOn w:val="Heading1"/>
    <w:link w:val="QuoteChar"/>
    <w:qFormat/>
    <w:rsid w:val="00327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DD9"/>
    <w:pPr>
      <w:pageBreakBefore/>
    </w:pPr>
  </w:style>
  <w:style w:type="paragraph" w:customStyle="1" w:styleId="Border">
    <w:name w:val="Border"/>
    <w:basedOn w:val="Normal"/>
    <w:qFormat/>
    <w:rsid w:val="00327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DD9"/>
    <w:rPr>
      <w:u w:val="single"/>
    </w:rPr>
  </w:style>
  <w:style w:type="character" w:customStyle="1" w:styleId="BoldandItalics">
    <w:name w:val="Bold and Italics"/>
    <w:qFormat/>
    <w:rsid w:val="00327DD9"/>
    <w:rPr>
      <w:b/>
      <w:i/>
      <w:u w:val="none"/>
    </w:rPr>
  </w:style>
  <w:style w:type="paragraph" w:styleId="BalloonText">
    <w:name w:val="Balloon Text"/>
    <w:basedOn w:val="Normal"/>
    <w:link w:val="BalloonTextChar"/>
    <w:rsid w:val="00327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DD9"/>
    <w:pPr>
      <w:spacing w:before="0" w:after="0"/>
    </w:pPr>
  </w:style>
  <w:style w:type="paragraph" w:customStyle="1" w:styleId="BodyTextBold">
    <w:name w:val="Body Text Bold"/>
    <w:basedOn w:val="BodyText"/>
    <w:qFormat/>
    <w:rsid w:val="00327DD9"/>
    <w:rPr>
      <w:b/>
    </w:rPr>
  </w:style>
  <w:style w:type="character" w:styleId="Hyperlink">
    <w:name w:val="Hyperlink"/>
    <w:basedOn w:val="DefaultParagraphFont"/>
    <w:uiPriority w:val="99"/>
    <w:unhideWhenUsed/>
    <w:rsid w:val="00282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4186</Characters>
  <Application>Microsoft Office Word</Application>
  <DocSecurity>0</DocSecurity>
  <Lines>155</Lines>
  <Paragraphs>105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BSBRKG301 Control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