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B02" w:rsidP="00134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BSBRES801 Initiate and lead applied research</w:t>
      </w:r>
      <w:r>
        <w:fldChar w:fldCharType="end"/>
      </w:r>
    </w:p>
    <w:p w:rsidR="00134B02" w:rsidP="00134B02">
      <w:pPr>
        <w:pStyle w:val="Version"/>
        <w:sectPr w:rsidSect="00B33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A3D" w:rsidP="00B33A3D">
      <w:pPr>
        <w:pStyle w:val="SuperHeading"/>
      </w:pPr>
      <w:r w:rsidRPr="00B33A3D">
        <w:t>BSBRES801 Initiate and lead applied research</w:t>
      </w:r>
    </w:p>
    <w:p w:rsidR="00000000" w:rsidRPr="00B33A3D" w:rsidP="00B33A3D">
      <w:pPr>
        <w:pStyle w:val="Heading1"/>
      </w:pPr>
      <w:bookmarkStart w:id="1" w:name="O_645726"/>
      <w:bookmarkEnd w:id="1"/>
      <w:r w:rsidRPr="00B33A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33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rPr>
                <w:rStyle w:val="SpecialBold"/>
              </w:rPr>
              <w:t>Comments</w:t>
            </w:r>
          </w:p>
        </w:tc>
      </w:tr>
      <w:tr w:rsidTr="00B33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t>This version first released with BSB Business Services Training Package Version 1.0.</w:t>
            </w:r>
          </w:p>
        </w:tc>
      </w:tr>
    </w:tbl>
    <w:p w:rsidR="00000000" w:rsidRPr="00B33A3D" w:rsidP="00B33A3D">
      <w:pPr>
        <w:pStyle w:val="BodyText"/>
      </w:pPr>
    </w:p>
    <w:p w:rsidR="00000000" w:rsidRPr="00B33A3D" w:rsidP="00B33A3D">
      <w:pPr>
        <w:pStyle w:val="AllowPageBreak"/>
      </w:pPr>
    </w:p>
    <w:p w:rsidR="00000000" w:rsidRPr="00B33A3D" w:rsidP="00B33A3D">
      <w:pPr>
        <w:pStyle w:val="Heading1"/>
      </w:pPr>
      <w:bookmarkStart w:id="2" w:name="O_645727"/>
      <w:bookmarkEnd w:id="2"/>
      <w:r w:rsidRPr="00B33A3D">
        <w:t>Application</w:t>
      </w:r>
    </w:p>
    <w:p w:rsidR="00000000" w:rsidRPr="00B33A3D" w:rsidP="00134B02">
      <w:pPr>
        <w:pStyle w:val="BodyText"/>
      </w:pPr>
      <w:r w:rsidRPr="00B33A3D">
        <w:t>This unit describes the skills and knowledge required to plan, conduct and report on applie</w:t>
      </w:r>
      <w:r w:rsidRPr="00B33A3D">
        <w:t>d research to influence strategic practices and outcomes within an organisational context.</w:t>
      </w:r>
    </w:p>
    <w:p w:rsidR="00000000" w:rsidRPr="00B33A3D" w:rsidP="00134B02">
      <w:pPr>
        <w:pStyle w:val="BodyText"/>
      </w:pPr>
      <w:r w:rsidRPr="00B33A3D">
        <w:t>The unit also covers constructing an applied research strategy, using a range of applied research techniques, and analysing and presenting findings.</w:t>
      </w:r>
    </w:p>
    <w:p w:rsidR="00000000" w:rsidRPr="00B33A3D" w:rsidP="00134B02">
      <w:pPr>
        <w:pStyle w:val="BodyText"/>
      </w:pPr>
      <w:r w:rsidRPr="00B33A3D">
        <w:t>It applies to l</w:t>
      </w:r>
      <w:r w:rsidRPr="00B33A3D">
        <w:t>eaders or managers using applied research to ensure learning can enhance individual, team and organisational performance. The intended purpose and approach to applied research may vary across a range of contexts and organisations. In this unit, the focus i</w:t>
      </w:r>
      <w:r w:rsidRPr="00B33A3D">
        <w:t xml:space="preserve">s on applied research to attain improved organisational outcomes. </w:t>
      </w:r>
    </w:p>
    <w:p w:rsidR="00000000" w:rsidRPr="00B33A3D" w:rsidP="00134B02">
      <w:pPr>
        <w:pStyle w:val="BodyText"/>
      </w:pPr>
      <w:r w:rsidRPr="00B33A3D">
        <w:t>No licensing, legislation or certification requirements apply to this unit at the time of publication.</w:t>
      </w:r>
    </w:p>
    <w:p w:rsidR="00000000" w:rsidRPr="00B33A3D" w:rsidP="00B33A3D">
      <w:pPr>
        <w:pStyle w:val="Heading1"/>
      </w:pPr>
      <w:bookmarkStart w:id="3" w:name="O_645730"/>
      <w:bookmarkEnd w:id="3"/>
      <w:r w:rsidRPr="00B33A3D">
        <w:t>Unit Sector</w:t>
      </w:r>
    </w:p>
    <w:p w:rsidR="00000000" w:rsidRPr="00B33A3D" w:rsidP="00134B02">
      <w:pPr>
        <w:pStyle w:val="BodyText"/>
      </w:pPr>
      <w:r w:rsidRPr="00B33A3D">
        <w:t>Knowledge Management – Research</w:t>
      </w:r>
    </w:p>
    <w:p w:rsidR="00000000" w:rsidRPr="00B33A3D" w:rsidP="00B33A3D">
      <w:pPr>
        <w:pStyle w:val="Heading1"/>
      </w:pPr>
      <w:bookmarkStart w:id="4" w:name="O_645731"/>
      <w:bookmarkEnd w:id="4"/>
      <w:r w:rsidRPr="00B33A3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33A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rPr>
                <w:rStyle w:val="SpecialBold"/>
              </w:rPr>
              <w:t>PERFORMANCE CRITERIA</w:t>
            </w:r>
          </w:p>
        </w:tc>
      </w:tr>
      <w:tr w:rsidTr="00B33A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3A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 Construct an applied research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t>1.1 Clarify</w:t>
            </w:r>
            <w:r w:rsidRPr="00B33A3D">
              <w:t xml:space="preserve"> and confirm applied research purpose and needs of the target group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1.2 Determine policies and procedures in relation to conducting applied research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1.3 Establish mechanisms for collecting and maintaining data in a </w:t>
            </w:r>
            <w:r w:rsidRPr="00B33A3D">
              <w:t xml:space="preserve">systematic manner  </w:t>
            </w:r>
          </w:p>
          <w:p w:rsidR="00000000" w:rsidRPr="00B33A3D" w:rsidP="00B33A3D">
            <w:pPr>
              <w:pStyle w:val="BodyText"/>
            </w:pPr>
            <w:r w:rsidRPr="00B33A3D">
              <w:t>1.4 Analyse factor</w:t>
            </w:r>
            <w:r w:rsidRPr="00B33A3D">
              <w:t xml:space="preserve">s affecting the reliability and validity of data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1.5 Review relevant research ethics and codes of conduct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1.6 Prepare applied research strategy and hypothesis </w:t>
            </w:r>
          </w:p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1.7 Frame a research strategy in consideration of available tools and resources</w:t>
            </w:r>
          </w:p>
        </w:tc>
      </w:tr>
      <w:tr w:rsidTr="00B33A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2. Use a range of applied research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t xml:space="preserve">2.1 Review and evaluate a range of applied research methods, theories and data collection techniques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2.2 Select appropriate methods to gather and analyse data  </w:t>
            </w:r>
          </w:p>
          <w:p w:rsidR="00000000" w:rsidRPr="00B33A3D" w:rsidP="00B33A3D">
            <w:pPr>
              <w:pStyle w:val="BodyText"/>
            </w:pPr>
            <w:r w:rsidRPr="00B33A3D">
              <w:t>2.3 Use suitable technology and technology serv</w:t>
            </w:r>
            <w:r w:rsidRPr="00B33A3D">
              <w:t xml:space="preserve">ices to support data collection and analysis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2.4 Access appropriate sources of information and contributors relevant to the research  </w:t>
            </w:r>
          </w:p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 xml:space="preserve">2.5 Optimise relevance of the research through integrity of the data collected and analysis tools used </w:t>
            </w:r>
          </w:p>
        </w:tc>
      </w:tr>
      <w:tr w:rsidTr="00B33A3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3. Analyse and</w:t>
            </w:r>
            <w:r w:rsidRPr="00B33A3D">
              <w:t xml:space="preserve"> present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t xml:space="preserve">3.1 Evaluate how research findings such as trends and changes will impact on learning strategy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3.2 Review data and research findings for accuracy of details and adherence to any legal requirements  </w:t>
            </w:r>
          </w:p>
          <w:p w:rsidR="00000000" w:rsidRPr="00B33A3D" w:rsidP="00B33A3D">
            <w:pPr>
              <w:pStyle w:val="BodyText"/>
            </w:pPr>
            <w:r w:rsidRPr="00B33A3D">
              <w:t>3.3 Collate and analyse data for rele</w:t>
            </w:r>
            <w:r w:rsidRPr="00B33A3D">
              <w:t xml:space="preserve">vance against the original applied research strategy  </w:t>
            </w:r>
          </w:p>
          <w:p w:rsidR="00000000" w:rsidRPr="00B33A3D" w:rsidP="00B33A3D">
            <w:pPr>
              <w:pStyle w:val="BodyText"/>
            </w:pPr>
            <w:r w:rsidRPr="00B33A3D">
              <w:t xml:space="preserve">3.4 Document and present research findings in a clear and logical manner consistent with audience needs  </w:t>
            </w:r>
          </w:p>
          <w:p w:rsidR="00000000" w:rsidRPr="00B33A3D" w:rsidP="00B33A3D">
            <w:pPr>
              <w:pStyle w:val="BodyText"/>
            </w:pPr>
            <w:r w:rsidRPr="00B33A3D">
              <w:t>3.5 Identify the need for and an appropriate approach to, further research</w:t>
            </w:r>
          </w:p>
        </w:tc>
      </w:tr>
    </w:tbl>
    <w:p w:rsidR="00000000" w:rsidRPr="00B33A3D" w:rsidP="00B33A3D">
      <w:pPr>
        <w:pStyle w:val="BodyText"/>
      </w:pPr>
    </w:p>
    <w:p w:rsidR="00000000" w:rsidRPr="00B33A3D" w:rsidP="00B33A3D">
      <w:pPr>
        <w:pStyle w:val="AllowPageBreak"/>
      </w:pPr>
    </w:p>
    <w:p w:rsidR="00000000" w:rsidRPr="00B33A3D" w:rsidP="00B33A3D">
      <w:pPr>
        <w:pStyle w:val="Heading1"/>
      </w:pPr>
      <w:bookmarkStart w:id="5" w:name="O_645732"/>
      <w:bookmarkEnd w:id="5"/>
      <w:r w:rsidRPr="00B33A3D">
        <w:t>F</w:t>
      </w:r>
      <w:r w:rsidRPr="00B33A3D">
        <w:t>oundation Skills</w:t>
      </w:r>
    </w:p>
    <w:p w:rsidR="00000000" w:rsidRPr="00134B02" w:rsidP="00134B02">
      <w:pPr>
        <w:pStyle w:val="BodyText"/>
        <w:rPr>
          <w:i/>
        </w:rPr>
      </w:pPr>
      <w:r w:rsidRPr="00134B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Performance</w:t>
            </w:r>
          </w:p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rPr>
                <w:rStyle w:val="SpecialBold"/>
              </w:rPr>
              <w:t>Description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 xml:space="preserve">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Evaluates and reflects on the need for further research to contribute to ongoing organisational improvement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1.1, 1.2, 1.5, 2.4, 3.1, 3.2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Collects, analyses, compares and evaluates textual information from a range of resources to inform research s</w:t>
            </w:r>
            <w:r w:rsidRPr="00B33A3D">
              <w:t>trategies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ListBullet"/>
            </w:pPr>
            <w:r w:rsidRPr="00B33A3D">
              <w:t xml:space="preserve">Develops texts dealing with complex ideas and concepts </w:t>
            </w:r>
          </w:p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Uses specialised and detailed language to convey explicit information, requirements and recommendations in accorda</w:t>
            </w:r>
            <w:r w:rsidRPr="00B33A3D">
              <w:t>nce with legal, ethical and organisational requirements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ListBullet"/>
            </w:pPr>
            <w:r w:rsidRPr="00B33A3D">
              <w:t xml:space="preserve">Uses specialised vocabulary appropriate to context and audience to discuss and confirm research requirements </w:t>
            </w:r>
          </w:p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Applies listening and questioning techniques to check or con</w:t>
            </w:r>
            <w:r w:rsidRPr="00B33A3D">
              <w:t xml:space="preserve">firm understanding 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Applies knowledge of mathematical information to statistically analyse data and identify possible trends and confirm reliability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1.2, 1.5, 3.2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ListBullet"/>
            </w:pPr>
            <w:r w:rsidRPr="00B33A3D">
              <w:t xml:space="preserve">Is highly autonomous, taking responsibility </w:t>
            </w:r>
            <w:r w:rsidRPr="00B33A3D">
              <w:t>for determining applicable organisational policies and procedures and considering legal and ethical obligations</w:t>
            </w:r>
          </w:p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Monitors adherence to legal and regulatory rights and responsibilities for self and possibly for others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ListBullet"/>
              <w:rPr>
                <w:lang w:val="en-NZ"/>
              </w:rPr>
            </w:pPr>
            <w:r w:rsidRPr="00B33A3D">
              <w:t>Demonstrates sophisticated control over oral, visual and/or written formats, drawing on a diverse range of communication practices to achieve goals</w:t>
            </w:r>
          </w:p>
        </w:tc>
      </w:tr>
      <w:tr w:rsidTr="00B33A3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1.1, 1.2, 1.3, 1.7, 2.1, 2.2, 2.3, 2.4, 2.5, 3.3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ListBullet"/>
            </w:pPr>
            <w:r w:rsidRPr="00B33A3D">
              <w:t xml:space="preserve">Develops plans for complex activities, </w:t>
            </w:r>
            <w:r w:rsidRPr="00B33A3D">
              <w:t>regularly reviewing priorities and performance during implementation, identifying and addressing issues as they arise</w:t>
            </w:r>
          </w:p>
          <w:p w:rsidR="00000000" w:rsidRPr="00B33A3D" w:rsidP="00B33A3D">
            <w:pPr>
              <w:pStyle w:val="ListBullet"/>
            </w:pPr>
            <w:r w:rsidRPr="00B33A3D">
              <w:t>Considers the strategic and operational potential of digital trends to achieve work goals, enhance work processes, create opportunities an</w:t>
            </w:r>
            <w:r w:rsidRPr="00B33A3D">
              <w:t>d enhance or reduce risks</w:t>
            </w:r>
          </w:p>
          <w:p w:rsidR="00000000" w:rsidRPr="00B33A3D" w:rsidP="00B33A3D">
            <w:pPr>
              <w:pStyle w:val="ListBullet"/>
            </w:pPr>
            <w:r w:rsidRPr="00B33A3D">
              <w:t>Uses formal analytical thinking to make informed decisions about research strategies and techniques, seeking input, advice and feedback as required</w:t>
            </w:r>
          </w:p>
        </w:tc>
      </w:tr>
    </w:tbl>
    <w:p w:rsidR="00000000" w:rsidRPr="00B33A3D" w:rsidP="00B33A3D">
      <w:pPr>
        <w:pStyle w:val="BodyText"/>
      </w:pPr>
    </w:p>
    <w:p w:rsidR="00000000" w:rsidRPr="00B33A3D" w:rsidP="00B33A3D">
      <w:pPr>
        <w:pStyle w:val="AllowPageBreak"/>
      </w:pPr>
    </w:p>
    <w:p w:rsidR="00000000" w:rsidRPr="00B33A3D" w:rsidP="00B33A3D">
      <w:pPr>
        <w:pStyle w:val="Heading1"/>
      </w:pPr>
      <w:bookmarkStart w:id="6" w:name="O_645734"/>
      <w:bookmarkEnd w:id="6"/>
      <w:r w:rsidRPr="00B33A3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33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 xml:space="preserve">Code and title </w:t>
            </w:r>
          </w:p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Code and title</w:t>
            </w:r>
          </w:p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rPr>
                <w:rStyle w:val="SpecialBold"/>
              </w:rPr>
              <w:t>Equivalence status</w:t>
            </w:r>
          </w:p>
        </w:tc>
      </w:tr>
      <w:tr w:rsidTr="00B33A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BSBRES801   Initiate and lead applied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 xml:space="preserve">BSBRES801A Initiate and lead applied research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A3D">
            <w:pPr>
              <w:pStyle w:val="BodyText"/>
              <w:rPr>
                <w:lang w:val="en-NZ"/>
              </w:rPr>
            </w:pPr>
            <w:r w:rsidRPr="00B33A3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A3D" w:rsidP="00B33A3D">
            <w:pPr>
              <w:pStyle w:val="BodyText"/>
            </w:pPr>
            <w:r w:rsidRPr="00B33A3D">
              <w:t>Equivalent unit</w:t>
            </w:r>
          </w:p>
        </w:tc>
      </w:tr>
    </w:tbl>
    <w:p w:rsidR="00000000" w:rsidRPr="00B33A3D" w:rsidP="00B33A3D">
      <w:pPr>
        <w:pStyle w:val="BodyText"/>
      </w:pPr>
    </w:p>
    <w:p w:rsidR="00000000" w:rsidRPr="00B33A3D" w:rsidP="00B33A3D">
      <w:pPr>
        <w:pStyle w:val="AllowPageBreak"/>
      </w:pPr>
    </w:p>
    <w:p w:rsidR="00000000" w:rsidRPr="00B33A3D" w:rsidP="00B33A3D">
      <w:pPr>
        <w:pStyle w:val="Heading1"/>
      </w:pPr>
      <w:bookmarkStart w:id="7" w:name="O_645741"/>
      <w:bookmarkEnd w:id="7"/>
      <w:r w:rsidRPr="00B33A3D">
        <w:t>Links</w:t>
      </w:r>
    </w:p>
    <w:p w:rsidR="00000000" w:rsidRPr="00B33A3D" w:rsidP="00134B02">
      <w:pPr>
        <w:pStyle w:val="BodyText"/>
      </w:pPr>
      <w:r w:rsidRPr="00B33A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7C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33A3D" w:rsidP="00B33A3D"/>
    <w:sectPr w:rsidSect="00B33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D" w:rsidRPr="00134B02" w:rsidP="00134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02" w:rsidP="00B33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B02" w:rsidP="00B33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4B02" w:rsidP="00B33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A3D" w:rsidRPr="00134B02" w:rsidP="00134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B02" w:rsidRPr="002D2AF8" w:rsidP="00B33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BSBRES801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34B02" w:rsidP="00B33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C8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AEA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A3D"/>
  </w:style>
  <w:style w:type="character" w:customStyle="1" w:styleId="Heading1Char">
    <w:name w:val="Heading 1 Char"/>
    <w:basedOn w:val="DefaultParagraphFont"/>
    <w:link w:val="Heading1"/>
    <w:rsid w:val="00B33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A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A3D"/>
    <w:rPr>
      <w:b/>
      <w:spacing w:val="0"/>
    </w:rPr>
  </w:style>
  <w:style w:type="character" w:styleId="Emphasis">
    <w:name w:val="Emphasis"/>
    <w:basedOn w:val="DefaultParagraphFont"/>
    <w:qFormat/>
    <w:rsid w:val="00B33A3D"/>
    <w:rPr>
      <w:i/>
    </w:rPr>
  </w:style>
  <w:style w:type="paragraph" w:customStyle="1" w:styleId="SuperHeading">
    <w:name w:val="SuperHeading"/>
    <w:basedOn w:val="Normal"/>
    <w:rsid w:val="00B33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3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A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A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A3D"/>
  </w:style>
  <w:style w:type="paragraph" w:styleId="TableofFigures">
    <w:name w:val="table of figures"/>
    <w:basedOn w:val="Normal"/>
    <w:next w:val="Normal"/>
    <w:semiHidden/>
    <w:rsid w:val="00B33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A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3A3D"/>
    <w:rPr>
      <w:rFonts w:ascii="Wingdings" w:hAnsi="Wingdings"/>
    </w:rPr>
  </w:style>
  <w:style w:type="paragraph" w:customStyle="1" w:styleId="TableHeading">
    <w:name w:val="Table Heading"/>
    <w:basedOn w:val="HeadingBase"/>
    <w:rsid w:val="00B33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A3D"/>
    <w:rPr>
      <w:color w:val="0033CC"/>
      <w:u w:val="none"/>
    </w:rPr>
  </w:style>
  <w:style w:type="paragraph" w:customStyle="1" w:styleId="BodyTextRight">
    <w:name w:val="Body Text Right"/>
    <w:basedOn w:val="BodyText"/>
    <w:rsid w:val="00B33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A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A3D"/>
    <w:rPr>
      <w:sz w:val="32"/>
    </w:rPr>
  </w:style>
  <w:style w:type="paragraph" w:customStyle="1" w:styleId="HeadingProcedure">
    <w:name w:val="Heading Procedure"/>
    <w:basedOn w:val="HeadingBase"/>
    <w:next w:val="Normal"/>
    <w:rsid w:val="00B33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A3D"/>
    <w:pPr>
      <w:spacing w:before="60" w:after="60"/>
    </w:pPr>
  </w:style>
  <w:style w:type="paragraph" w:styleId="ListContinue">
    <w:name w:val="List Continue"/>
    <w:basedOn w:val="List"/>
    <w:rsid w:val="00B33A3D"/>
    <w:pPr>
      <w:ind w:firstLine="0"/>
    </w:pPr>
  </w:style>
  <w:style w:type="paragraph" w:customStyle="1" w:styleId="ListNote">
    <w:name w:val="List Note"/>
    <w:basedOn w:val="List"/>
    <w:rsid w:val="00B33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A3D"/>
    <w:rPr>
      <w:rFonts w:ascii="Courier New" w:hAnsi="Courier New"/>
    </w:rPr>
  </w:style>
  <w:style w:type="paragraph" w:customStyle="1" w:styleId="NoteBullet">
    <w:name w:val="Note Bullet"/>
    <w:basedOn w:val="Note"/>
    <w:rsid w:val="00B33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A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3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A3D"/>
    <w:rPr>
      <w:b/>
      <w:smallCaps/>
    </w:rPr>
  </w:style>
  <w:style w:type="paragraph" w:customStyle="1" w:styleId="TableListNumber">
    <w:name w:val="Table List Number"/>
    <w:basedOn w:val="ListNumber"/>
    <w:rsid w:val="00B33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A3D"/>
    <w:pPr>
      <w:numPr>
        <w:numId w:val="8"/>
      </w:numPr>
    </w:pPr>
  </w:style>
  <w:style w:type="paragraph" w:customStyle="1" w:styleId="ListAlpha2">
    <w:name w:val="List Alpha 2"/>
    <w:basedOn w:val="List2"/>
    <w:rsid w:val="00B33A3D"/>
    <w:pPr>
      <w:numPr>
        <w:numId w:val="7"/>
      </w:numPr>
    </w:pPr>
  </w:style>
  <w:style w:type="paragraph" w:styleId="List2">
    <w:name w:val="List 2"/>
    <w:basedOn w:val="BodyText"/>
    <w:rsid w:val="00B33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A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A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3A3D"/>
    <w:pPr>
      <w:numPr>
        <w:numId w:val="3"/>
      </w:numPr>
    </w:pPr>
  </w:style>
  <w:style w:type="paragraph" w:styleId="ListContinue2">
    <w:name w:val="List Continue 2"/>
    <w:basedOn w:val="List2"/>
    <w:rsid w:val="00B33A3D"/>
    <w:pPr>
      <w:ind w:firstLine="0"/>
    </w:pPr>
  </w:style>
  <w:style w:type="paragraph" w:styleId="ListContinue3">
    <w:name w:val="List Continue 3"/>
    <w:basedOn w:val="List3"/>
    <w:rsid w:val="00B33A3D"/>
    <w:pPr>
      <w:ind w:left="1021" w:firstLine="0"/>
    </w:pPr>
  </w:style>
  <w:style w:type="paragraph" w:styleId="ListContinue4">
    <w:name w:val="List Continue 4"/>
    <w:basedOn w:val="List4"/>
    <w:rsid w:val="00B33A3D"/>
    <w:pPr>
      <w:ind w:firstLine="0"/>
    </w:pPr>
  </w:style>
  <w:style w:type="paragraph" w:styleId="ListContinue5">
    <w:name w:val="List Continue 5"/>
    <w:basedOn w:val="List5"/>
    <w:rsid w:val="00B33A3D"/>
    <w:pPr>
      <w:ind w:firstLine="0"/>
    </w:pPr>
  </w:style>
  <w:style w:type="paragraph" w:styleId="ListNumber3">
    <w:name w:val="List Number 3"/>
    <w:basedOn w:val="List3"/>
    <w:rsid w:val="00B33A3D"/>
    <w:pPr>
      <w:numPr>
        <w:numId w:val="4"/>
      </w:numPr>
    </w:pPr>
  </w:style>
  <w:style w:type="paragraph" w:styleId="ListNumber4">
    <w:name w:val="List Number 4"/>
    <w:basedOn w:val="List4"/>
    <w:rsid w:val="00B33A3D"/>
    <w:pPr>
      <w:numPr>
        <w:numId w:val="5"/>
      </w:numPr>
    </w:pPr>
  </w:style>
  <w:style w:type="paragraph" w:styleId="ListNumber5">
    <w:name w:val="List Number 5"/>
    <w:basedOn w:val="List5"/>
    <w:rsid w:val="00B33A3D"/>
    <w:pPr>
      <w:numPr>
        <w:numId w:val="6"/>
      </w:numPr>
    </w:pPr>
  </w:style>
  <w:style w:type="paragraph" w:styleId="BlockText">
    <w:name w:val="Block Text"/>
    <w:basedOn w:val="Normal"/>
    <w:rsid w:val="00B33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A3D"/>
    <w:rPr>
      <w:sz w:val="16"/>
      <w:vertAlign w:val="superscript"/>
    </w:rPr>
  </w:style>
  <w:style w:type="character" w:customStyle="1" w:styleId="Symbols">
    <w:name w:val="Symbols"/>
    <w:basedOn w:val="DefaultParagraphFont"/>
    <w:rsid w:val="00B33A3D"/>
    <w:rPr>
      <w:rFonts w:ascii="Symbol" w:hAnsi="Symbol"/>
    </w:rPr>
  </w:style>
  <w:style w:type="character" w:customStyle="1" w:styleId="MenuOptions">
    <w:name w:val="Menu Options"/>
    <w:basedOn w:val="DefaultParagraphFont"/>
    <w:rsid w:val="00B33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A3D"/>
    <w:rPr>
      <w:b/>
    </w:rPr>
  </w:style>
  <w:style w:type="character" w:customStyle="1" w:styleId="Underlined">
    <w:name w:val="Underlined"/>
    <w:basedOn w:val="DefaultParagraphFont"/>
    <w:rsid w:val="00B33A3D"/>
    <w:rPr>
      <w:u w:val="single"/>
    </w:rPr>
  </w:style>
  <w:style w:type="paragraph" w:customStyle="1" w:styleId="TableBodyTextRight">
    <w:name w:val="Table Body Text Right"/>
    <w:basedOn w:val="TableBodyText"/>
    <w:rsid w:val="00B33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A3D"/>
    <w:rPr>
      <w:sz w:val="18"/>
    </w:rPr>
  </w:style>
  <w:style w:type="paragraph" w:customStyle="1" w:styleId="BodySmallRight">
    <w:name w:val="Body Small Right"/>
    <w:basedOn w:val="BodyTextRight"/>
    <w:rsid w:val="00B33A3D"/>
    <w:rPr>
      <w:sz w:val="18"/>
      <w:szCs w:val="18"/>
    </w:rPr>
  </w:style>
  <w:style w:type="paragraph" w:customStyle="1" w:styleId="MarginEdition">
    <w:name w:val="Margin Edition"/>
    <w:basedOn w:val="MarginNote"/>
    <w:rsid w:val="00B33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A3D"/>
    <w:rPr>
      <w:sz w:val="2"/>
      <w:szCs w:val="2"/>
    </w:rPr>
  </w:style>
  <w:style w:type="character" w:customStyle="1" w:styleId="Small">
    <w:name w:val="Small"/>
    <w:basedOn w:val="DefaultParagraphFont"/>
    <w:rsid w:val="00B33A3D"/>
    <w:rPr>
      <w:sz w:val="16"/>
    </w:rPr>
  </w:style>
  <w:style w:type="paragraph" w:customStyle="1" w:styleId="WideTable">
    <w:name w:val="Wide Table"/>
    <w:basedOn w:val="Normal"/>
    <w:rsid w:val="00B33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A3D"/>
  </w:style>
  <w:style w:type="paragraph" w:styleId="Quote">
    <w:name w:val="Quote"/>
    <w:basedOn w:val="Heading1"/>
    <w:link w:val="QuoteChar"/>
    <w:qFormat/>
    <w:rsid w:val="00B33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A3D"/>
    <w:pPr>
      <w:pageBreakBefore/>
    </w:pPr>
  </w:style>
  <w:style w:type="paragraph" w:customStyle="1" w:styleId="Border">
    <w:name w:val="Border"/>
    <w:basedOn w:val="Normal"/>
    <w:qFormat/>
    <w:rsid w:val="00B33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A3D"/>
    <w:rPr>
      <w:u w:val="single"/>
    </w:rPr>
  </w:style>
  <w:style w:type="character" w:customStyle="1" w:styleId="BoldandItalics">
    <w:name w:val="Bold and Italics"/>
    <w:qFormat/>
    <w:rsid w:val="00B33A3D"/>
    <w:rPr>
      <w:b/>
      <w:i/>
      <w:u w:val="none"/>
    </w:rPr>
  </w:style>
  <w:style w:type="paragraph" w:styleId="BalloonText">
    <w:name w:val="Balloon Text"/>
    <w:basedOn w:val="Normal"/>
    <w:link w:val="BalloonTextChar"/>
    <w:rsid w:val="00B33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A3D"/>
    <w:pPr>
      <w:spacing w:before="0" w:after="0"/>
    </w:pPr>
  </w:style>
  <w:style w:type="paragraph" w:customStyle="1" w:styleId="BodyTextBold">
    <w:name w:val="Body Text Bold"/>
    <w:basedOn w:val="BodyText"/>
    <w:qFormat/>
    <w:rsid w:val="00B33A3D"/>
    <w:rPr>
      <w:b/>
    </w:rPr>
  </w:style>
  <w:style w:type="character" w:styleId="Hyperlink">
    <w:name w:val="Hyperlink"/>
    <w:basedOn w:val="DefaultParagraphFont"/>
    <w:uiPriority w:val="99"/>
    <w:unhideWhenUsed/>
    <w:rsid w:val="00134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4792</Characters>
  <Application>Microsoft Office Word</Application>
  <DocSecurity>0</DocSecurity>
  <Lines>177</Lines>
  <Paragraphs>104</Paragraphs>
  <ScaleCrop>false</ScaleCrop>
  <Company>Author-it Software Corporation Ltd.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BSBRES801 Initiate and lead applied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2025-02-11T06:05:00Z</dcterms:created>
  <dcterms:modified xsi:type="dcterms:W3CDTF">2025-02-11T06:05:00Z</dcterms:modified>
</cp:coreProperties>
</file>