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733" w:rsidP="00762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BSBPUR504 Manage a supply chain</w:t>
      </w:r>
      <w:r>
        <w:fldChar w:fldCharType="end"/>
      </w:r>
    </w:p>
    <w:p w:rsidR="00762733" w:rsidP="00762733">
      <w:pPr>
        <w:pStyle w:val="Version"/>
        <w:sectPr w:rsidSect="00F61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679" w:rsidP="00F61679">
      <w:pPr>
        <w:pStyle w:val="SuperHeading"/>
      </w:pPr>
      <w:r w:rsidRPr="00F61679">
        <w:t>BSBPUR504 Manage a supply chain</w:t>
      </w:r>
    </w:p>
    <w:p w:rsidR="00000000" w:rsidRPr="00F61679" w:rsidP="00F61679">
      <w:pPr>
        <w:pStyle w:val="Heading1"/>
      </w:pPr>
      <w:bookmarkStart w:id="1" w:name="O_708569"/>
      <w:bookmarkEnd w:id="1"/>
      <w:r w:rsidRPr="00F61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rPr>
                <w:rStyle w:val="SpecialBold"/>
              </w:rPr>
              <w:t>Comments</w:t>
            </w:r>
          </w:p>
        </w:tc>
      </w:tr>
      <w:tr w:rsidTr="00F6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Release 1</w:t>
            </w:r>
            <w:r w:rsidRPr="00F6167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t>This version first released with BSB Business Services Training Package Version 1.0.</w:t>
            </w:r>
          </w:p>
        </w:tc>
      </w:tr>
    </w:tbl>
    <w:p w:rsidR="00000000" w:rsidRPr="00F61679" w:rsidP="00F61679">
      <w:pPr>
        <w:pStyle w:val="BodyText"/>
      </w:pPr>
    </w:p>
    <w:p w:rsidR="00000000" w:rsidRPr="00F61679" w:rsidP="00F61679">
      <w:pPr>
        <w:pStyle w:val="AllowPageBreak"/>
      </w:pPr>
    </w:p>
    <w:p w:rsidR="00000000" w:rsidRPr="00F61679" w:rsidP="00F61679">
      <w:pPr>
        <w:pStyle w:val="Heading1"/>
      </w:pPr>
      <w:bookmarkStart w:id="2" w:name="O_708570"/>
      <w:bookmarkEnd w:id="2"/>
      <w:r w:rsidRPr="00F61679">
        <w:t>Application</w:t>
      </w:r>
    </w:p>
    <w:p w:rsidR="00000000" w:rsidRPr="00F61679" w:rsidP="00762733">
      <w:pPr>
        <w:pStyle w:val="BodyText"/>
      </w:pPr>
      <w:r w:rsidRPr="00F61679">
        <w:t xml:space="preserve">This unit describes the skills and knowledge required to manage a supply chain, including </w:t>
      </w:r>
      <w:r w:rsidRPr="00F61679">
        <w:t>the relationships between an organisation and its supply and demand partners along the chain.</w:t>
      </w:r>
    </w:p>
    <w:p w:rsidR="00000000" w:rsidRPr="00F61679" w:rsidP="00762733">
      <w:pPr>
        <w:pStyle w:val="BodyText"/>
      </w:pPr>
      <w:r w:rsidRPr="00F61679">
        <w:t>It applies to individuals who are responsible for managing a supply chain in an organisation.</w:t>
      </w:r>
    </w:p>
    <w:p w:rsidR="00000000" w:rsidRPr="00F61679" w:rsidP="00762733">
      <w:pPr>
        <w:pStyle w:val="BodyText"/>
      </w:pPr>
      <w:r w:rsidRPr="00F61679">
        <w:t>No licensing, legislative, regulatory or certification requirement</w:t>
      </w:r>
      <w:r w:rsidRPr="00F61679">
        <w:t>s apply to this unit at the time of publication.</w:t>
      </w:r>
    </w:p>
    <w:p w:rsidR="00000000" w:rsidRPr="00F61679" w:rsidP="00F61679">
      <w:pPr>
        <w:pStyle w:val="Heading1"/>
      </w:pPr>
      <w:bookmarkStart w:id="3" w:name="O_708573"/>
      <w:bookmarkEnd w:id="3"/>
      <w:r w:rsidRPr="00F61679">
        <w:t>Unit Sector</w:t>
      </w:r>
    </w:p>
    <w:p w:rsidR="00000000" w:rsidRPr="00F61679" w:rsidP="00762733">
      <w:pPr>
        <w:pStyle w:val="BodyText"/>
      </w:pPr>
      <w:r w:rsidRPr="00F61679">
        <w:t>Administration – Purchasing and Contracting</w:t>
      </w:r>
    </w:p>
    <w:p w:rsidR="00000000" w:rsidRPr="00F61679" w:rsidP="00F61679">
      <w:pPr>
        <w:pStyle w:val="Heading1"/>
      </w:pPr>
      <w:bookmarkStart w:id="4" w:name="O_708574"/>
      <w:bookmarkEnd w:id="4"/>
      <w:r w:rsidRPr="00F616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1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rPr>
                <w:rStyle w:val="SpecialBold"/>
              </w:rPr>
              <w:t>PERFORMANCE CRITERIA</w:t>
            </w:r>
          </w:p>
        </w:tc>
      </w:tr>
      <w:tr w:rsidTr="00F61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 Implement demand driven supply chain management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t>1.1 Assign responsibility for supply chain management within the organisation in accordance with su</w:t>
            </w:r>
            <w:r w:rsidRPr="00F61679">
              <w:t>pply chain management strategy</w:t>
            </w:r>
          </w:p>
          <w:p w:rsidR="00000000" w:rsidRPr="00F61679" w:rsidP="00F61679">
            <w:pPr>
              <w:pStyle w:val="BodyText"/>
            </w:pPr>
            <w:r w:rsidRPr="00F61679">
              <w:t>1.2 Access and organise technology and software for implementation of the supply chain management system within the requirements of the strategy and budgetary allocation</w:t>
            </w:r>
          </w:p>
          <w:p w:rsidR="00000000" w:rsidRPr="00F61679" w:rsidP="00F61679">
            <w:pPr>
              <w:pStyle w:val="BodyText"/>
            </w:pPr>
            <w:r w:rsidRPr="00F61679">
              <w:t>1.3 Design policies and procedures to guide business re</w:t>
            </w:r>
            <w:r w:rsidRPr="00F61679">
              <w:t>lations and operations in accordance with organisation strategy</w:t>
            </w:r>
          </w:p>
          <w:p w:rsidR="00000000" w:rsidRPr="00F61679" w:rsidP="00F61679">
            <w:pPr>
              <w:pStyle w:val="BodyText"/>
            </w:pPr>
            <w:r w:rsidRPr="00F61679">
              <w:t>1.4 Design or re-design supporting business processes to assist in implementing organisation strategy</w:t>
            </w:r>
          </w:p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1.5 Provide support to staff, customers and supply chain to assist in implementation of th</w:t>
            </w:r>
            <w:r w:rsidRPr="00F61679">
              <w:t>e organisation’s supply chain management strategy</w:t>
            </w:r>
          </w:p>
        </w:tc>
      </w:tr>
      <w:tr w:rsidTr="00F61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2. Manage supply chain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t>2.1 Manage communication and information exchange with strategic partners and suppliers in accordance with the supply chain management strategy</w:t>
            </w:r>
          </w:p>
          <w:p w:rsidR="00000000" w:rsidRPr="00F61679" w:rsidP="00F61679">
            <w:pPr>
              <w:pStyle w:val="BodyText"/>
            </w:pPr>
            <w:r w:rsidRPr="00F61679">
              <w:t>2.2 Facilitate an</w:t>
            </w:r>
            <w:r w:rsidRPr="00F61679">
              <w:t>d collaborate with supply chain organisations to determine demand at each level of the supply chain in accordance with the supply chain management strategy</w:t>
            </w:r>
          </w:p>
          <w:p w:rsidR="00000000" w:rsidRPr="00F61679" w:rsidP="00F61679">
            <w:pPr>
              <w:pStyle w:val="BodyText"/>
            </w:pPr>
            <w:r w:rsidRPr="00F61679">
              <w:t>2.3 Manage sales and payments in accordance with supply chain and risk management strategies, and le</w:t>
            </w:r>
            <w:r w:rsidRPr="00F61679">
              <w:t>gal and ethical requirements</w:t>
            </w:r>
          </w:p>
          <w:p w:rsidR="00000000" w:rsidRPr="00F61679" w:rsidP="00F61679">
            <w:pPr>
              <w:pStyle w:val="BodyText"/>
            </w:pPr>
            <w:r w:rsidRPr="00F61679">
              <w:t>2.4 Implement actions to build trust and foster a supply chain culture in accordance with the supply chain management strategy</w:t>
            </w:r>
          </w:p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2.5 Identify opportunities to adjust policies and procedures to respond to the changing needs of cus</w:t>
            </w:r>
            <w:r w:rsidRPr="00F61679">
              <w:t>tomers, supply chain and the organisation</w:t>
            </w:r>
          </w:p>
        </w:tc>
      </w:tr>
      <w:tr w:rsidTr="00F61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3. Evaluate and improve supply chain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t>3.1 Monitor demand chain management and supply chain management in accordance with the supply chain management strategy</w:t>
            </w:r>
          </w:p>
          <w:p w:rsidR="00000000" w:rsidRPr="00F61679" w:rsidP="00F61679">
            <w:pPr>
              <w:pStyle w:val="BodyText"/>
            </w:pPr>
            <w:r w:rsidRPr="00F61679">
              <w:t>3.2 Review and identify improvements in th</w:t>
            </w:r>
            <w:r w:rsidRPr="00F61679">
              <w:t>e effectiveness of the supply chain with each level of the supply chain, including staff and customers</w:t>
            </w:r>
          </w:p>
          <w:p w:rsidR="00000000" w:rsidRPr="00F61679" w:rsidP="00F61679">
            <w:pPr>
              <w:pStyle w:val="BodyText"/>
            </w:pPr>
            <w:r w:rsidRPr="00F61679">
              <w:t>3.3 Compare business data and reports of outcomes, budgets, timelines and forecasts to actual performance</w:t>
            </w:r>
          </w:p>
          <w:p w:rsidR="00000000" w:rsidRPr="00F61679" w:rsidP="00F61679">
            <w:pPr>
              <w:pStyle w:val="BodyText"/>
            </w:pPr>
            <w:r w:rsidRPr="00F61679">
              <w:t>3.4 Review technology performance and make reco</w:t>
            </w:r>
            <w:r w:rsidRPr="00F61679">
              <w:t>mmendations for improvements to hardware, software and/or their use in accordance with strategy and budget</w:t>
            </w:r>
          </w:p>
          <w:p w:rsidR="00000000" w:rsidRPr="00F61679" w:rsidP="00F61679">
            <w:pPr>
              <w:pStyle w:val="BodyText"/>
            </w:pPr>
            <w:r w:rsidRPr="00F61679">
              <w:t>3.5 Use feedback and evaluation results to plan and improve future supply chain management strategies</w:t>
            </w:r>
          </w:p>
        </w:tc>
      </w:tr>
    </w:tbl>
    <w:p w:rsidR="00000000" w:rsidRPr="00F61679" w:rsidP="00F61679">
      <w:pPr>
        <w:pStyle w:val="BodyText"/>
      </w:pPr>
    </w:p>
    <w:p w:rsidR="00000000" w:rsidRPr="00F61679" w:rsidP="00F61679">
      <w:pPr>
        <w:pStyle w:val="AllowPageBreak"/>
      </w:pPr>
    </w:p>
    <w:p w:rsidR="00000000" w:rsidRPr="00F61679" w:rsidP="00F61679">
      <w:pPr>
        <w:pStyle w:val="Heading1"/>
      </w:pPr>
      <w:bookmarkStart w:id="5" w:name="O_708575"/>
      <w:bookmarkEnd w:id="5"/>
      <w:r w:rsidRPr="00F61679">
        <w:t>Foundation Skills</w:t>
      </w:r>
    </w:p>
    <w:p w:rsidR="00000000" w:rsidRPr="00762733" w:rsidP="00762733">
      <w:pPr>
        <w:pStyle w:val="BodyText"/>
        <w:rPr>
          <w:i/>
        </w:rPr>
      </w:pPr>
      <w:r w:rsidRPr="00762733">
        <w:rPr>
          <w:rStyle w:val="Emphasis"/>
        </w:rPr>
        <w:t>This secti</w:t>
      </w:r>
      <w:r w:rsidRPr="00762733">
        <w:rPr>
          <w:rStyle w:val="Emphasis"/>
        </w:rPr>
        <w:t>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Performance</w:t>
            </w:r>
          </w:p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rPr>
                <w:rStyle w:val="SpecialBold"/>
              </w:rPr>
              <w:t>Description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1.1-1.5, 2.1-2.5, 3.1,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Gathers and analyses textual information from a range of sources and identifies relevant and key information to assist in the supply chain management process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1.1, 1.3-1.5,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Designs, develops and revises strategic documents appropriat</w:t>
            </w:r>
            <w:r w:rsidRPr="00F61679">
              <w:t>e to audience and context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1.1, 1.5, 2.2, 3.2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ListBullet"/>
            </w:pPr>
            <w:r w:rsidRPr="00F61679">
              <w:t>Uses clear language and appropriate features to provide information to a variety of individuals</w:t>
            </w:r>
          </w:p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Uses active listening and questioning techniques to convey and clarify information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Analyses and compares financial information to assist in managing, evaluating and improving the supply chain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1.1, 1.3, 2.1, 2.2, 2.3, 2.5, 3.1, 3.4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ListBullet"/>
            </w:pPr>
            <w:r w:rsidRPr="00F61679">
              <w:t>Contributes to organisation</w:t>
            </w:r>
            <w:r>
              <w:t>’</w:t>
            </w:r>
            <w:r w:rsidRPr="00F61679">
              <w:t>s strategic directions by developing</w:t>
            </w:r>
            <w:r w:rsidRPr="00F61679">
              <w:t xml:space="preserve"> and revising organisational policies and procedures</w:t>
            </w:r>
          </w:p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Complies with all legal requirements relevant to own responsibilities and considers the implications of these when negotiating, planning and undertaking work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1.1, 1.5, 2.1, 2.2, 2.4</w:t>
            </w:r>
            <w:r w:rsidRPr="00F61679">
              <w:t>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ListBullet"/>
            </w:pPr>
            <w:r w:rsidRPr="00F61679">
              <w:t>Actively identifies the requirements of important communication exchanges, selecting appropriate channels, format, tone and content to suit purpose and audience</w:t>
            </w:r>
          </w:p>
          <w:p w:rsidR="00000000" w:rsidP="00F61679">
            <w:pPr>
              <w:pStyle w:val="ListBullet"/>
              <w:rPr>
                <w:lang w:val="en-NZ"/>
              </w:rPr>
            </w:pPr>
            <w:r w:rsidRPr="00F61679">
              <w:t>Collaborates with others to achieve joint outcomes, playing an active role in facilitati</w:t>
            </w:r>
            <w:r w:rsidRPr="00F61679">
              <w:t>ng effective group interaction</w:t>
            </w:r>
          </w:p>
        </w:tc>
      </w:tr>
      <w:tr w:rsidTr="00F61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1.1, 1.2, 2.1, 2.3-2.5, 3.1,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ListBullet"/>
            </w:pPr>
            <w:r w:rsidRPr="00F61679">
              <w:t>Develops plans to manage complex supply chain activities, with an awareness of how they contribute to strategic goals</w:t>
            </w:r>
          </w:p>
          <w:p w:rsidR="00000000" w:rsidRPr="00F61679" w:rsidP="00F61679">
            <w:pPr>
              <w:pStyle w:val="ListBullet"/>
            </w:pPr>
            <w:r w:rsidRPr="00F61679">
              <w:t>Makes a range of critical and non-critical decisions in relatively complex situations, taking a range of factors into account</w:t>
            </w:r>
          </w:p>
          <w:p w:rsidR="00000000" w:rsidRPr="00F61679" w:rsidP="00F61679">
            <w:pPr>
              <w:pStyle w:val="ListBullet"/>
            </w:pPr>
            <w:r w:rsidRPr="00F61679">
              <w:t>Monitors outcomes of decisions, considering results from a range of perspectives, and identifying key concepts and principles that</w:t>
            </w:r>
            <w:r w:rsidRPr="00F61679">
              <w:t xml:space="preserve"> may be adaptable to future situations </w:t>
            </w:r>
          </w:p>
          <w:p w:rsidR="00000000" w:rsidRPr="00F61679" w:rsidP="00F61679">
            <w:pPr>
              <w:pStyle w:val="ListBullet"/>
            </w:pPr>
            <w:r w:rsidRPr="00F61679">
              <w:t>Actively identifies digital systems, devices and applications with potential to meet current or future needs</w:t>
            </w:r>
          </w:p>
        </w:tc>
      </w:tr>
    </w:tbl>
    <w:p w:rsidR="00000000" w:rsidRPr="00F61679" w:rsidP="00F61679">
      <w:pPr>
        <w:pStyle w:val="BodyText"/>
      </w:pPr>
    </w:p>
    <w:p w:rsidR="00000000" w:rsidRPr="00F61679" w:rsidP="00F61679">
      <w:pPr>
        <w:pStyle w:val="AllowPageBreak"/>
      </w:pPr>
    </w:p>
    <w:p w:rsidR="00000000" w:rsidRPr="00F61679" w:rsidP="00F61679">
      <w:pPr>
        <w:pStyle w:val="Heading1"/>
      </w:pPr>
      <w:bookmarkStart w:id="6" w:name="O_708577"/>
      <w:bookmarkEnd w:id="6"/>
      <w:r w:rsidRPr="00F61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 xml:space="preserve">Code and title </w:t>
            </w:r>
          </w:p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Code and title</w:t>
            </w:r>
          </w:p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rPr>
                <w:rStyle w:val="SpecialBold"/>
              </w:rPr>
              <w:t>Equivalence status</w:t>
            </w:r>
          </w:p>
        </w:tc>
      </w:tr>
      <w:tr w:rsidTr="00F6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BSBPUR504 Manage a supply chain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BSBPUR504B Manage a supply chain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79">
            <w:pPr>
              <w:pStyle w:val="BodyText"/>
              <w:rPr>
                <w:lang w:val="en-NZ"/>
              </w:rPr>
            </w:pPr>
            <w:r w:rsidRPr="00F6167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79" w:rsidP="00F61679">
            <w:pPr>
              <w:pStyle w:val="BodyText"/>
            </w:pPr>
            <w:r w:rsidRPr="00F61679">
              <w:t>Equivalent unit</w:t>
            </w:r>
          </w:p>
        </w:tc>
      </w:tr>
    </w:tbl>
    <w:p w:rsidR="00000000" w:rsidRPr="00F61679" w:rsidP="00F61679">
      <w:pPr>
        <w:pStyle w:val="BodyText"/>
      </w:pPr>
    </w:p>
    <w:p w:rsidR="00000000" w:rsidRPr="00F61679" w:rsidP="00F61679">
      <w:pPr>
        <w:pStyle w:val="AllowPageBreak"/>
      </w:pPr>
    </w:p>
    <w:p w:rsidR="00000000" w:rsidRPr="00F61679" w:rsidP="00F61679">
      <w:pPr>
        <w:pStyle w:val="Heading1"/>
      </w:pPr>
      <w:bookmarkStart w:id="7" w:name="O_708584"/>
      <w:bookmarkEnd w:id="7"/>
      <w:r w:rsidRPr="00F61679">
        <w:t>Links</w:t>
      </w:r>
    </w:p>
    <w:p w:rsidR="00000000" w:rsidRPr="00F61679" w:rsidP="00762733">
      <w:pPr>
        <w:pStyle w:val="BodyText"/>
      </w:pPr>
      <w:r w:rsidRPr="00F61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12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1679" w:rsidP="00F61679"/>
    <w:sectPr w:rsidSect="00F61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79" w:rsidRPr="00762733" w:rsidP="00762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33" w:rsidP="00F61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733" w:rsidP="00F61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2733" w:rsidP="00F61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679" w:rsidRPr="00762733" w:rsidP="00762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33" w:rsidRPr="002D2AF8" w:rsidP="00F61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BSBPUR504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62733" w:rsidP="00F61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C4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4C3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679"/>
  </w:style>
  <w:style w:type="character" w:customStyle="1" w:styleId="Heading1Char">
    <w:name w:val="Heading 1 Char"/>
    <w:basedOn w:val="DefaultParagraphFont"/>
    <w:link w:val="Heading1"/>
    <w:rsid w:val="00F61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679"/>
    <w:rPr>
      <w:b/>
      <w:spacing w:val="0"/>
    </w:rPr>
  </w:style>
  <w:style w:type="character" w:styleId="Emphasis">
    <w:name w:val="Emphasis"/>
    <w:basedOn w:val="DefaultParagraphFont"/>
    <w:qFormat/>
    <w:rsid w:val="00F61679"/>
    <w:rPr>
      <w:i/>
    </w:rPr>
  </w:style>
  <w:style w:type="paragraph" w:customStyle="1" w:styleId="SuperHeading">
    <w:name w:val="SuperHeading"/>
    <w:basedOn w:val="Normal"/>
    <w:rsid w:val="00F61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679"/>
  </w:style>
  <w:style w:type="paragraph" w:styleId="TableofFigures">
    <w:name w:val="table of figures"/>
    <w:basedOn w:val="Normal"/>
    <w:next w:val="Normal"/>
    <w:semiHidden/>
    <w:rsid w:val="00F61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679"/>
    <w:rPr>
      <w:rFonts w:ascii="Wingdings" w:hAnsi="Wingdings"/>
    </w:rPr>
  </w:style>
  <w:style w:type="paragraph" w:customStyle="1" w:styleId="TableHeading">
    <w:name w:val="Table Heading"/>
    <w:basedOn w:val="HeadingBase"/>
    <w:rsid w:val="00F61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679"/>
    <w:rPr>
      <w:color w:val="0033CC"/>
      <w:u w:val="none"/>
    </w:rPr>
  </w:style>
  <w:style w:type="paragraph" w:customStyle="1" w:styleId="BodyTextRight">
    <w:name w:val="Body Text Right"/>
    <w:basedOn w:val="BodyText"/>
    <w:rsid w:val="00F61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679"/>
    <w:rPr>
      <w:sz w:val="32"/>
    </w:rPr>
  </w:style>
  <w:style w:type="paragraph" w:customStyle="1" w:styleId="HeadingProcedure">
    <w:name w:val="Heading Procedure"/>
    <w:basedOn w:val="HeadingBase"/>
    <w:next w:val="Normal"/>
    <w:rsid w:val="00F61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679"/>
    <w:pPr>
      <w:spacing w:before="60" w:after="60"/>
    </w:pPr>
  </w:style>
  <w:style w:type="paragraph" w:styleId="ListContinue">
    <w:name w:val="List Continue"/>
    <w:basedOn w:val="List"/>
    <w:rsid w:val="00F61679"/>
    <w:pPr>
      <w:ind w:firstLine="0"/>
    </w:pPr>
  </w:style>
  <w:style w:type="paragraph" w:customStyle="1" w:styleId="ListNote">
    <w:name w:val="List Note"/>
    <w:basedOn w:val="List"/>
    <w:rsid w:val="00F61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679"/>
    <w:rPr>
      <w:rFonts w:ascii="Courier New" w:hAnsi="Courier New"/>
    </w:rPr>
  </w:style>
  <w:style w:type="paragraph" w:customStyle="1" w:styleId="NoteBullet">
    <w:name w:val="Note Bullet"/>
    <w:basedOn w:val="Note"/>
    <w:rsid w:val="00F61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679"/>
    <w:rPr>
      <w:b/>
      <w:smallCaps/>
    </w:rPr>
  </w:style>
  <w:style w:type="paragraph" w:customStyle="1" w:styleId="TableListNumber">
    <w:name w:val="Table List Number"/>
    <w:basedOn w:val="ListNumber"/>
    <w:rsid w:val="00F61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679"/>
    <w:pPr>
      <w:numPr>
        <w:numId w:val="8"/>
      </w:numPr>
    </w:pPr>
  </w:style>
  <w:style w:type="paragraph" w:customStyle="1" w:styleId="ListAlpha2">
    <w:name w:val="List Alpha 2"/>
    <w:basedOn w:val="List2"/>
    <w:rsid w:val="00F61679"/>
    <w:pPr>
      <w:numPr>
        <w:numId w:val="7"/>
      </w:numPr>
    </w:pPr>
  </w:style>
  <w:style w:type="paragraph" w:styleId="List2">
    <w:name w:val="List 2"/>
    <w:basedOn w:val="BodyText"/>
    <w:rsid w:val="00F61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679"/>
    <w:pPr>
      <w:numPr>
        <w:numId w:val="3"/>
      </w:numPr>
    </w:pPr>
  </w:style>
  <w:style w:type="paragraph" w:styleId="ListContinue2">
    <w:name w:val="List Continue 2"/>
    <w:basedOn w:val="List2"/>
    <w:rsid w:val="00F61679"/>
    <w:pPr>
      <w:ind w:firstLine="0"/>
    </w:pPr>
  </w:style>
  <w:style w:type="paragraph" w:styleId="ListContinue3">
    <w:name w:val="List Continue 3"/>
    <w:basedOn w:val="List3"/>
    <w:rsid w:val="00F61679"/>
    <w:pPr>
      <w:ind w:left="1021" w:firstLine="0"/>
    </w:pPr>
  </w:style>
  <w:style w:type="paragraph" w:styleId="ListContinue4">
    <w:name w:val="List Continue 4"/>
    <w:basedOn w:val="List4"/>
    <w:rsid w:val="00F61679"/>
    <w:pPr>
      <w:ind w:firstLine="0"/>
    </w:pPr>
  </w:style>
  <w:style w:type="paragraph" w:styleId="ListContinue5">
    <w:name w:val="List Continue 5"/>
    <w:basedOn w:val="List5"/>
    <w:rsid w:val="00F61679"/>
    <w:pPr>
      <w:ind w:firstLine="0"/>
    </w:pPr>
  </w:style>
  <w:style w:type="paragraph" w:styleId="ListNumber3">
    <w:name w:val="List Number 3"/>
    <w:basedOn w:val="List3"/>
    <w:rsid w:val="00F61679"/>
    <w:pPr>
      <w:numPr>
        <w:numId w:val="4"/>
      </w:numPr>
    </w:pPr>
  </w:style>
  <w:style w:type="paragraph" w:styleId="ListNumber4">
    <w:name w:val="List Number 4"/>
    <w:basedOn w:val="List4"/>
    <w:rsid w:val="00F61679"/>
    <w:pPr>
      <w:numPr>
        <w:numId w:val="5"/>
      </w:numPr>
    </w:pPr>
  </w:style>
  <w:style w:type="paragraph" w:styleId="ListNumber5">
    <w:name w:val="List Number 5"/>
    <w:basedOn w:val="List5"/>
    <w:rsid w:val="00F61679"/>
    <w:pPr>
      <w:numPr>
        <w:numId w:val="6"/>
      </w:numPr>
    </w:pPr>
  </w:style>
  <w:style w:type="paragraph" w:styleId="BlockText">
    <w:name w:val="Block Text"/>
    <w:basedOn w:val="Normal"/>
    <w:rsid w:val="00F61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679"/>
    <w:rPr>
      <w:sz w:val="16"/>
      <w:vertAlign w:val="superscript"/>
    </w:rPr>
  </w:style>
  <w:style w:type="character" w:customStyle="1" w:styleId="Symbols">
    <w:name w:val="Symbols"/>
    <w:basedOn w:val="DefaultParagraphFont"/>
    <w:rsid w:val="00F61679"/>
    <w:rPr>
      <w:rFonts w:ascii="Symbol" w:hAnsi="Symbol"/>
    </w:rPr>
  </w:style>
  <w:style w:type="character" w:customStyle="1" w:styleId="MenuOptions">
    <w:name w:val="Menu Options"/>
    <w:basedOn w:val="DefaultParagraphFont"/>
    <w:rsid w:val="00F61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679"/>
    <w:rPr>
      <w:b/>
    </w:rPr>
  </w:style>
  <w:style w:type="character" w:customStyle="1" w:styleId="Underlined">
    <w:name w:val="Underlined"/>
    <w:basedOn w:val="DefaultParagraphFont"/>
    <w:rsid w:val="00F61679"/>
    <w:rPr>
      <w:u w:val="single"/>
    </w:rPr>
  </w:style>
  <w:style w:type="paragraph" w:customStyle="1" w:styleId="TableBodyTextRight">
    <w:name w:val="Table Body Text Right"/>
    <w:basedOn w:val="TableBodyText"/>
    <w:rsid w:val="00F61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679"/>
    <w:rPr>
      <w:sz w:val="18"/>
    </w:rPr>
  </w:style>
  <w:style w:type="paragraph" w:customStyle="1" w:styleId="BodySmallRight">
    <w:name w:val="Body Small Right"/>
    <w:basedOn w:val="BodyTextRight"/>
    <w:rsid w:val="00F61679"/>
    <w:rPr>
      <w:sz w:val="18"/>
      <w:szCs w:val="18"/>
    </w:rPr>
  </w:style>
  <w:style w:type="paragraph" w:customStyle="1" w:styleId="MarginEdition">
    <w:name w:val="Margin Edition"/>
    <w:basedOn w:val="MarginNote"/>
    <w:rsid w:val="00F61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679"/>
    <w:rPr>
      <w:sz w:val="2"/>
      <w:szCs w:val="2"/>
    </w:rPr>
  </w:style>
  <w:style w:type="character" w:customStyle="1" w:styleId="Small">
    <w:name w:val="Small"/>
    <w:basedOn w:val="DefaultParagraphFont"/>
    <w:rsid w:val="00F61679"/>
    <w:rPr>
      <w:sz w:val="16"/>
    </w:rPr>
  </w:style>
  <w:style w:type="paragraph" w:customStyle="1" w:styleId="WideTable">
    <w:name w:val="Wide Table"/>
    <w:basedOn w:val="Normal"/>
    <w:rsid w:val="00F61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679"/>
  </w:style>
  <w:style w:type="paragraph" w:styleId="Quote">
    <w:name w:val="Quote"/>
    <w:basedOn w:val="Heading1"/>
    <w:link w:val="QuoteChar"/>
    <w:qFormat/>
    <w:rsid w:val="00F61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679"/>
    <w:pPr>
      <w:pageBreakBefore/>
    </w:pPr>
  </w:style>
  <w:style w:type="paragraph" w:customStyle="1" w:styleId="Border">
    <w:name w:val="Border"/>
    <w:basedOn w:val="Normal"/>
    <w:qFormat/>
    <w:rsid w:val="00F61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679"/>
    <w:rPr>
      <w:u w:val="single"/>
    </w:rPr>
  </w:style>
  <w:style w:type="character" w:customStyle="1" w:styleId="BoldandItalics">
    <w:name w:val="Bold and Italics"/>
    <w:qFormat/>
    <w:rsid w:val="00F61679"/>
    <w:rPr>
      <w:b/>
      <w:i/>
      <w:u w:val="none"/>
    </w:rPr>
  </w:style>
  <w:style w:type="paragraph" w:styleId="BalloonText">
    <w:name w:val="Balloon Text"/>
    <w:basedOn w:val="Normal"/>
    <w:link w:val="BalloonTextChar"/>
    <w:rsid w:val="00F61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679"/>
    <w:pPr>
      <w:spacing w:before="0" w:after="0"/>
    </w:pPr>
  </w:style>
  <w:style w:type="paragraph" w:customStyle="1" w:styleId="BodyTextBold">
    <w:name w:val="Body Text Bold"/>
    <w:basedOn w:val="BodyText"/>
    <w:qFormat/>
    <w:rsid w:val="00F61679"/>
    <w:rPr>
      <w:b/>
    </w:rPr>
  </w:style>
  <w:style w:type="character" w:styleId="Hyperlink">
    <w:name w:val="Hyperlink"/>
    <w:basedOn w:val="DefaultParagraphFont"/>
    <w:uiPriority w:val="99"/>
    <w:unhideWhenUsed/>
    <w:rsid w:val="00762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4939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BSBPUR504 Manage a supply chain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2022-11-21T09:04:00Z</dcterms:created>
  <dcterms:modified xsi:type="dcterms:W3CDTF">2022-11-21T09:04:00Z</dcterms:modified>
</cp:coreProperties>
</file>