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990" w:rsidP="00F47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BSBPUR504 Manage a supply chain</w:t>
      </w:r>
      <w:r>
        <w:fldChar w:fldCharType="end"/>
      </w:r>
    </w:p>
    <w:p w:rsidR="00F47990" w:rsidP="00F47990">
      <w:pPr>
        <w:pStyle w:val="Version"/>
        <w:sectPr w:rsidSect="00D54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100" w:rsidP="00D54100">
      <w:pPr>
        <w:pStyle w:val="SuperHeading"/>
      </w:pPr>
      <w:r w:rsidRPr="00D54100">
        <w:t>Assessment Requirements for BSBPUR504 Manage a supply chain</w:t>
      </w:r>
    </w:p>
    <w:p w:rsidR="00000000" w:rsidRPr="00D54100" w:rsidP="00D54100">
      <w:pPr>
        <w:pStyle w:val="Heading1"/>
      </w:pPr>
      <w:bookmarkStart w:id="1" w:name="O_708579"/>
      <w:bookmarkEnd w:id="1"/>
      <w:r w:rsidRPr="00D54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00" w:rsidP="00D54100">
            <w:pPr>
              <w:pStyle w:val="BodyText"/>
            </w:pPr>
            <w:r w:rsidRPr="00D541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00">
            <w:pPr>
              <w:pStyle w:val="BodyText"/>
              <w:rPr>
                <w:lang w:val="en-NZ"/>
              </w:rPr>
            </w:pPr>
            <w:r w:rsidRPr="00D54100">
              <w:rPr>
                <w:rStyle w:val="SpecialBold"/>
              </w:rPr>
              <w:t>Comments</w:t>
            </w:r>
          </w:p>
        </w:tc>
      </w:tr>
      <w:tr w:rsidTr="00D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00">
            <w:pPr>
              <w:pStyle w:val="BodyText"/>
              <w:rPr>
                <w:lang w:val="en-NZ"/>
              </w:rPr>
            </w:pPr>
            <w:r w:rsidRPr="00D54100">
              <w:t>Release 1</w:t>
            </w:r>
            <w:r w:rsidRPr="00D5410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00" w:rsidP="00D54100">
            <w:pPr>
              <w:pStyle w:val="BodyText"/>
            </w:pPr>
            <w:r w:rsidRPr="00D54100">
              <w:t>This version first released with BSB Business Services Training Package Version 1.0.</w:t>
            </w:r>
          </w:p>
        </w:tc>
      </w:tr>
    </w:tbl>
    <w:p w:rsidR="00000000" w:rsidRPr="00D54100" w:rsidP="00D54100">
      <w:pPr>
        <w:pStyle w:val="BodyText"/>
      </w:pPr>
    </w:p>
    <w:p w:rsidR="00000000" w:rsidRPr="00D54100" w:rsidP="00D54100">
      <w:pPr>
        <w:pStyle w:val="AllowPageBreak"/>
      </w:pPr>
    </w:p>
    <w:p w:rsidR="00000000" w:rsidRPr="00D54100" w:rsidP="00D54100">
      <w:pPr>
        <w:pStyle w:val="Heading1"/>
      </w:pPr>
      <w:bookmarkStart w:id="2" w:name="O_708580"/>
      <w:bookmarkEnd w:id="2"/>
      <w:r w:rsidRPr="00D54100">
        <w:t>Performance Evidence</w:t>
      </w:r>
    </w:p>
    <w:p w:rsidR="00000000" w:rsidRPr="00D54100" w:rsidP="00F47990">
      <w:pPr>
        <w:pStyle w:val="BodyText"/>
      </w:pPr>
      <w:r w:rsidRPr="00D54100">
        <w:t>Evidence of the ability to:</w:t>
      </w:r>
    </w:p>
    <w:p w:rsidR="00000000" w:rsidRPr="00D54100" w:rsidP="00D54100">
      <w:pPr>
        <w:pStyle w:val="ListBullet"/>
      </w:pPr>
      <w:r w:rsidRPr="00D54100">
        <w:t xml:space="preserve">implement a supply chain management </w:t>
      </w:r>
      <w:r w:rsidRPr="00D54100">
        <w:t>strategy</w:t>
      </w:r>
    </w:p>
    <w:p w:rsidR="00000000" w:rsidRPr="00D54100" w:rsidP="00D54100">
      <w:pPr>
        <w:pStyle w:val="ListBullet"/>
      </w:pPr>
      <w:r w:rsidRPr="00D54100">
        <w:t>successfully manage a supply chain</w:t>
      </w:r>
    </w:p>
    <w:p w:rsidR="00000000" w:rsidRPr="00D54100" w:rsidP="00D54100">
      <w:pPr>
        <w:pStyle w:val="ListBullet"/>
      </w:pPr>
      <w:r w:rsidRPr="00D54100">
        <w:t>evaluate and formulate recommendations to improve supply chain management strategy.</w:t>
      </w:r>
    </w:p>
    <w:p w:rsidR="00000000" w:rsidRPr="00D54100" w:rsidP="00D54100">
      <w:pPr>
        <w:pStyle w:val="BodyText"/>
      </w:pPr>
    </w:p>
    <w:p w:rsidR="00000000" w:rsidRPr="00D54100" w:rsidP="00F47990">
      <w:pPr>
        <w:pStyle w:val="BodyText"/>
      </w:pPr>
      <w:r w:rsidRPr="00D54100">
        <w:t>Note: If a specific volume or frequency is not stated, then evidence must be provided at least once.</w:t>
      </w:r>
    </w:p>
    <w:p w:rsidR="00000000" w:rsidRPr="00D54100" w:rsidP="00D54100">
      <w:pPr>
        <w:pStyle w:val="Heading1"/>
      </w:pPr>
      <w:bookmarkStart w:id="3" w:name="O_708581"/>
      <w:bookmarkEnd w:id="3"/>
      <w:r w:rsidRPr="00D54100">
        <w:t>Knowledge Evidence</w:t>
      </w:r>
    </w:p>
    <w:p w:rsidR="00000000" w:rsidRPr="00D54100" w:rsidP="00F47990">
      <w:pPr>
        <w:pStyle w:val="BodyText"/>
      </w:pPr>
      <w:r w:rsidRPr="00D54100">
        <w:t xml:space="preserve">To complete the unit requirements safely and effectively, the individual must: </w:t>
      </w:r>
    </w:p>
    <w:p w:rsidR="00000000" w:rsidRPr="00D54100" w:rsidP="00D54100">
      <w:pPr>
        <w:pStyle w:val="ListBullet"/>
      </w:pPr>
      <w:r w:rsidRPr="00D54100">
        <w:t>identify key provisions of relevant legislation that affects purchasing and contracting operations</w:t>
      </w:r>
    </w:p>
    <w:p w:rsidR="00000000" w:rsidRPr="00D54100" w:rsidP="00D54100">
      <w:pPr>
        <w:pStyle w:val="ListBullet"/>
      </w:pPr>
      <w:r w:rsidRPr="00D54100">
        <w:t>explain organisation policies and procedures related to:</w:t>
      </w:r>
    </w:p>
    <w:p w:rsidR="00000000" w:rsidRPr="00D54100" w:rsidP="00D54100">
      <w:pPr>
        <w:pStyle w:val="ListBullet2"/>
      </w:pPr>
      <w:r w:rsidRPr="00D54100">
        <w:t>business terms and conditions for purchasing, tendering and contracting</w:t>
      </w:r>
    </w:p>
    <w:p w:rsidR="00000000" w:rsidRPr="00D54100" w:rsidP="00D54100">
      <w:pPr>
        <w:pStyle w:val="ListBullet2"/>
      </w:pPr>
      <w:r w:rsidRPr="00D54100">
        <w:t>contracting and tendering</w:t>
      </w:r>
    </w:p>
    <w:p w:rsidR="00000000" w:rsidRPr="00D54100" w:rsidP="00D54100">
      <w:pPr>
        <w:pStyle w:val="ListBullet2"/>
      </w:pPr>
      <w:r w:rsidRPr="00D54100">
        <w:t>ethical behaviour</w:t>
      </w:r>
    </w:p>
    <w:p w:rsidR="00000000" w:rsidRPr="00D54100" w:rsidP="00D54100">
      <w:pPr>
        <w:pStyle w:val="ListBullet2"/>
      </w:pPr>
      <w:r w:rsidRPr="00D54100">
        <w:t>purchasing</w:t>
      </w:r>
    </w:p>
    <w:p w:rsidR="00000000" w:rsidRPr="00D54100" w:rsidP="00D54100">
      <w:pPr>
        <w:pStyle w:val="ListBullet2"/>
      </w:pPr>
      <w:r w:rsidRPr="00D54100">
        <w:t>supply chain management</w:t>
      </w:r>
    </w:p>
    <w:p w:rsidR="00000000" w:rsidRPr="00D54100" w:rsidP="00D54100">
      <w:pPr>
        <w:pStyle w:val="ListBullet"/>
      </w:pPr>
      <w:r w:rsidRPr="00D54100">
        <w:t>outline techniques to establish collaborative relationships.</w:t>
      </w:r>
    </w:p>
    <w:p w:rsidR="00000000" w:rsidRPr="00D54100" w:rsidP="00D54100">
      <w:pPr>
        <w:pStyle w:val="AllowPageBreak"/>
      </w:pPr>
    </w:p>
    <w:p w:rsidR="00000000" w:rsidRPr="00D54100" w:rsidP="00D54100">
      <w:pPr>
        <w:pStyle w:val="Heading1"/>
      </w:pPr>
      <w:bookmarkStart w:id="4" w:name="O_708582"/>
      <w:bookmarkEnd w:id="4"/>
      <w:r w:rsidRPr="00D54100">
        <w:t>Assessment Conditions</w:t>
      </w:r>
    </w:p>
    <w:p w:rsidR="00000000" w:rsidRPr="00D54100" w:rsidP="00F47990">
      <w:pPr>
        <w:pStyle w:val="BodyText"/>
      </w:pPr>
      <w:r w:rsidRPr="00D54100">
        <w:t xml:space="preserve">Assessment must be conducted in a safe environment where evidence gathered demonstrates consistent performance of typical activities experienced in the administration – purchasing and contracting field of work and include access to: </w:t>
      </w:r>
    </w:p>
    <w:p w:rsidR="00000000" w:rsidRPr="00D54100" w:rsidP="00D54100">
      <w:pPr>
        <w:pStyle w:val="ListBullet"/>
      </w:pPr>
      <w:r w:rsidRPr="00D54100">
        <w:t>organisation policies</w:t>
      </w:r>
      <w:r w:rsidRPr="00D54100">
        <w:t xml:space="preserve"> and procedures</w:t>
      </w:r>
    </w:p>
    <w:p w:rsidR="00000000" w:rsidRPr="00D54100" w:rsidP="00D54100">
      <w:pPr>
        <w:pStyle w:val="ListBullet"/>
      </w:pPr>
      <w:r w:rsidRPr="00D54100">
        <w:t>purchasing strategies and relevant purchasing records</w:t>
      </w:r>
    </w:p>
    <w:p w:rsidR="00000000" w:rsidRPr="00D54100" w:rsidP="00D54100">
      <w:pPr>
        <w:pStyle w:val="ListBullet"/>
      </w:pPr>
      <w:r w:rsidRPr="00D54100">
        <w:t>office equipment and supplies</w:t>
      </w:r>
    </w:p>
    <w:p w:rsidR="00000000" w:rsidRPr="00D54100" w:rsidP="00D54100">
      <w:pPr>
        <w:pStyle w:val="ListBullet"/>
      </w:pPr>
      <w:r w:rsidRPr="00D54100">
        <w:t xml:space="preserve">case studies and, where possible, real situations. </w:t>
      </w:r>
    </w:p>
    <w:p w:rsidR="00000000" w:rsidRPr="00D54100" w:rsidP="00D54100">
      <w:pPr>
        <w:pStyle w:val="BodyText"/>
      </w:pPr>
    </w:p>
    <w:p w:rsidR="00000000" w:rsidRPr="00D54100" w:rsidP="00F47990">
      <w:pPr>
        <w:pStyle w:val="BodyText"/>
      </w:pPr>
      <w:r w:rsidRPr="00D54100">
        <w:t>Assessors must satisfy NVR/AQTF assessor requirements.</w:t>
      </w:r>
    </w:p>
    <w:p w:rsidR="00000000" w:rsidRPr="00D54100" w:rsidP="00D54100">
      <w:pPr>
        <w:pStyle w:val="Heading1"/>
      </w:pPr>
      <w:bookmarkStart w:id="5" w:name="O_708585"/>
      <w:bookmarkEnd w:id="5"/>
      <w:r w:rsidRPr="00D54100">
        <w:t>Links</w:t>
      </w:r>
    </w:p>
    <w:p w:rsidR="00000000" w:rsidRPr="00D54100" w:rsidP="00F47990">
      <w:pPr>
        <w:pStyle w:val="BodyText"/>
      </w:pPr>
      <w:r w:rsidRPr="00D54100">
        <w:t>Companion Volume implemen</w:t>
      </w:r>
      <w:r w:rsidRPr="00D54100">
        <w:t xml:space="preserve">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74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4100" w:rsidP="00D54100"/>
    <w:sectPr w:rsidSect="00D54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00" w:rsidRPr="00F47990" w:rsidP="00F47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90" w:rsidP="00D54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990" w:rsidP="00D54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7990" w:rsidP="00D54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100" w:rsidRPr="00F47990" w:rsidP="00F47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90" w:rsidRPr="002D2AF8" w:rsidP="00D54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BSBPUR504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47990" w:rsidP="00D54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E3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84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2C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100"/>
  </w:style>
  <w:style w:type="character" w:customStyle="1" w:styleId="Heading1Char">
    <w:name w:val="Heading 1 Char"/>
    <w:basedOn w:val="DefaultParagraphFont"/>
    <w:link w:val="Heading1"/>
    <w:rsid w:val="00D54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1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100"/>
    <w:rPr>
      <w:b/>
      <w:spacing w:val="0"/>
    </w:rPr>
  </w:style>
  <w:style w:type="paragraph" w:styleId="ListBullet2">
    <w:name w:val="List Bullet 2"/>
    <w:basedOn w:val="List2"/>
    <w:rsid w:val="00D541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100"/>
    <w:rPr>
      <w:i/>
    </w:rPr>
  </w:style>
  <w:style w:type="paragraph" w:styleId="Caption">
    <w:name w:val="caption"/>
    <w:basedOn w:val="BodyText"/>
    <w:next w:val="Normal"/>
    <w:qFormat/>
    <w:rsid w:val="00D54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100"/>
  </w:style>
  <w:style w:type="paragraph" w:styleId="TableofFigures">
    <w:name w:val="table of figures"/>
    <w:basedOn w:val="Normal"/>
    <w:next w:val="Normal"/>
    <w:semiHidden/>
    <w:rsid w:val="00D54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100"/>
    <w:rPr>
      <w:rFonts w:ascii="Wingdings" w:hAnsi="Wingdings"/>
    </w:rPr>
  </w:style>
  <w:style w:type="paragraph" w:customStyle="1" w:styleId="TableHeading">
    <w:name w:val="Table Heading"/>
    <w:basedOn w:val="HeadingBase"/>
    <w:rsid w:val="00D54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100"/>
    <w:rPr>
      <w:color w:val="0033CC"/>
      <w:u w:val="none"/>
    </w:rPr>
  </w:style>
  <w:style w:type="paragraph" w:customStyle="1" w:styleId="BodyTextRight">
    <w:name w:val="Body Text Right"/>
    <w:basedOn w:val="BodyText"/>
    <w:rsid w:val="00D54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100"/>
    <w:rPr>
      <w:sz w:val="32"/>
    </w:rPr>
  </w:style>
  <w:style w:type="paragraph" w:customStyle="1" w:styleId="HeadingProcedure">
    <w:name w:val="Heading Procedure"/>
    <w:basedOn w:val="HeadingBase"/>
    <w:next w:val="Normal"/>
    <w:rsid w:val="00D54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100"/>
    <w:pPr>
      <w:spacing w:before="60" w:after="60"/>
    </w:pPr>
  </w:style>
  <w:style w:type="paragraph" w:styleId="ListContinue">
    <w:name w:val="List Continue"/>
    <w:basedOn w:val="List"/>
    <w:rsid w:val="00D54100"/>
    <w:pPr>
      <w:ind w:firstLine="0"/>
    </w:pPr>
  </w:style>
  <w:style w:type="paragraph" w:customStyle="1" w:styleId="ListNote">
    <w:name w:val="List Note"/>
    <w:basedOn w:val="List"/>
    <w:rsid w:val="00D54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100"/>
    <w:rPr>
      <w:rFonts w:ascii="Courier New" w:hAnsi="Courier New"/>
    </w:rPr>
  </w:style>
  <w:style w:type="paragraph" w:customStyle="1" w:styleId="NoteBullet">
    <w:name w:val="Note Bullet"/>
    <w:basedOn w:val="Note"/>
    <w:rsid w:val="00D54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100"/>
    <w:rPr>
      <w:b/>
      <w:smallCaps/>
    </w:rPr>
  </w:style>
  <w:style w:type="paragraph" w:customStyle="1" w:styleId="TableListNumber">
    <w:name w:val="Table List Number"/>
    <w:basedOn w:val="ListNumber"/>
    <w:rsid w:val="00D54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100"/>
    <w:pPr>
      <w:numPr>
        <w:numId w:val="9"/>
      </w:numPr>
    </w:pPr>
  </w:style>
  <w:style w:type="paragraph" w:customStyle="1" w:styleId="ListAlpha2">
    <w:name w:val="List Alpha 2"/>
    <w:basedOn w:val="List2"/>
    <w:rsid w:val="00D54100"/>
    <w:pPr>
      <w:numPr>
        <w:numId w:val="8"/>
      </w:numPr>
    </w:pPr>
  </w:style>
  <w:style w:type="paragraph" w:styleId="List2">
    <w:name w:val="List 2"/>
    <w:basedOn w:val="BodyText"/>
    <w:rsid w:val="00D54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100"/>
    <w:pPr>
      <w:numPr>
        <w:numId w:val="4"/>
      </w:numPr>
    </w:pPr>
  </w:style>
  <w:style w:type="paragraph" w:styleId="ListContinue2">
    <w:name w:val="List Continue 2"/>
    <w:basedOn w:val="List2"/>
    <w:rsid w:val="00D54100"/>
    <w:pPr>
      <w:ind w:firstLine="0"/>
    </w:pPr>
  </w:style>
  <w:style w:type="paragraph" w:styleId="ListContinue3">
    <w:name w:val="List Continue 3"/>
    <w:basedOn w:val="List3"/>
    <w:rsid w:val="00D54100"/>
    <w:pPr>
      <w:ind w:left="1021" w:firstLine="0"/>
    </w:pPr>
  </w:style>
  <w:style w:type="paragraph" w:styleId="ListContinue4">
    <w:name w:val="List Continue 4"/>
    <w:basedOn w:val="List4"/>
    <w:rsid w:val="00D54100"/>
    <w:pPr>
      <w:ind w:firstLine="0"/>
    </w:pPr>
  </w:style>
  <w:style w:type="paragraph" w:styleId="ListContinue5">
    <w:name w:val="List Continue 5"/>
    <w:basedOn w:val="List5"/>
    <w:rsid w:val="00D54100"/>
    <w:pPr>
      <w:ind w:firstLine="0"/>
    </w:pPr>
  </w:style>
  <w:style w:type="paragraph" w:styleId="ListNumber3">
    <w:name w:val="List Number 3"/>
    <w:basedOn w:val="List3"/>
    <w:rsid w:val="00D54100"/>
    <w:pPr>
      <w:numPr>
        <w:numId w:val="5"/>
      </w:numPr>
    </w:pPr>
  </w:style>
  <w:style w:type="paragraph" w:styleId="ListNumber4">
    <w:name w:val="List Number 4"/>
    <w:basedOn w:val="List4"/>
    <w:rsid w:val="00D54100"/>
    <w:pPr>
      <w:numPr>
        <w:numId w:val="6"/>
      </w:numPr>
    </w:pPr>
  </w:style>
  <w:style w:type="paragraph" w:styleId="ListNumber5">
    <w:name w:val="List Number 5"/>
    <w:basedOn w:val="List5"/>
    <w:rsid w:val="00D54100"/>
    <w:pPr>
      <w:numPr>
        <w:numId w:val="7"/>
      </w:numPr>
    </w:pPr>
  </w:style>
  <w:style w:type="paragraph" w:styleId="BlockText">
    <w:name w:val="Block Text"/>
    <w:basedOn w:val="Normal"/>
    <w:rsid w:val="00D54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100"/>
    <w:rPr>
      <w:sz w:val="16"/>
      <w:vertAlign w:val="superscript"/>
    </w:rPr>
  </w:style>
  <w:style w:type="character" w:customStyle="1" w:styleId="Symbols">
    <w:name w:val="Symbols"/>
    <w:basedOn w:val="DefaultParagraphFont"/>
    <w:rsid w:val="00D54100"/>
    <w:rPr>
      <w:rFonts w:ascii="Symbol" w:hAnsi="Symbol"/>
    </w:rPr>
  </w:style>
  <w:style w:type="character" w:customStyle="1" w:styleId="MenuOptions">
    <w:name w:val="Menu Options"/>
    <w:basedOn w:val="DefaultParagraphFont"/>
    <w:rsid w:val="00D54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100"/>
    <w:rPr>
      <w:b/>
    </w:rPr>
  </w:style>
  <w:style w:type="character" w:customStyle="1" w:styleId="Underlined">
    <w:name w:val="Underlined"/>
    <w:basedOn w:val="DefaultParagraphFont"/>
    <w:rsid w:val="00D54100"/>
    <w:rPr>
      <w:u w:val="single"/>
    </w:rPr>
  </w:style>
  <w:style w:type="paragraph" w:customStyle="1" w:styleId="TableBodyTextRight">
    <w:name w:val="Table Body Text Right"/>
    <w:basedOn w:val="TableBodyText"/>
    <w:rsid w:val="00D54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100"/>
    <w:rPr>
      <w:sz w:val="18"/>
    </w:rPr>
  </w:style>
  <w:style w:type="paragraph" w:customStyle="1" w:styleId="BodySmallRight">
    <w:name w:val="Body Small Right"/>
    <w:basedOn w:val="BodyTextRight"/>
    <w:rsid w:val="00D54100"/>
    <w:rPr>
      <w:sz w:val="18"/>
      <w:szCs w:val="18"/>
    </w:rPr>
  </w:style>
  <w:style w:type="paragraph" w:customStyle="1" w:styleId="MarginEdition">
    <w:name w:val="Margin Edition"/>
    <w:basedOn w:val="MarginNote"/>
    <w:rsid w:val="00D54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100"/>
    <w:rPr>
      <w:sz w:val="2"/>
      <w:szCs w:val="2"/>
    </w:rPr>
  </w:style>
  <w:style w:type="character" w:customStyle="1" w:styleId="Small">
    <w:name w:val="Small"/>
    <w:basedOn w:val="DefaultParagraphFont"/>
    <w:rsid w:val="00D54100"/>
    <w:rPr>
      <w:sz w:val="16"/>
    </w:rPr>
  </w:style>
  <w:style w:type="paragraph" w:customStyle="1" w:styleId="WideTable">
    <w:name w:val="Wide Table"/>
    <w:basedOn w:val="Normal"/>
    <w:rsid w:val="00D54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100"/>
  </w:style>
  <w:style w:type="paragraph" w:styleId="Quote">
    <w:name w:val="Quote"/>
    <w:basedOn w:val="Heading1"/>
    <w:link w:val="QuoteChar"/>
    <w:qFormat/>
    <w:rsid w:val="00D54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100"/>
    <w:pPr>
      <w:pageBreakBefore/>
    </w:pPr>
  </w:style>
  <w:style w:type="paragraph" w:customStyle="1" w:styleId="Border">
    <w:name w:val="Border"/>
    <w:basedOn w:val="Normal"/>
    <w:qFormat/>
    <w:rsid w:val="00D54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100"/>
    <w:rPr>
      <w:u w:val="single"/>
    </w:rPr>
  </w:style>
  <w:style w:type="character" w:customStyle="1" w:styleId="BoldandItalics">
    <w:name w:val="Bold and Italics"/>
    <w:qFormat/>
    <w:rsid w:val="00D54100"/>
    <w:rPr>
      <w:b/>
      <w:i/>
      <w:u w:val="none"/>
    </w:rPr>
  </w:style>
  <w:style w:type="paragraph" w:styleId="BalloonText">
    <w:name w:val="Balloon Text"/>
    <w:basedOn w:val="Normal"/>
    <w:link w:val="BalloonTextChar"/>
    <w:rsid w:val="00D54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100"/>
    <w:pPr>
      <w:spacing w:before="0" w:after="0"/>
    </w:pPr>
  </w:style>
  <w:style w:type="paragraph" w:customStyle="1" w:styleId="BodyTextBold">
    <w:name w:val="Body Text Bold"/>
    <w:basedOn w:val="BodyText"/>
    <w:qFormat/>
    <w:rsid w:val="00D54100"/>
    <w:rPr>
      <w:b/>
    </w:rPr>
  </w:style>
  <w:style w:type="character" w:styleId="Hyperlink">
    <w:name w:val="Hyperlink"/>
    <w:basedOn w:val="DefaultParagraphFont"/>
    <w:uiPriority w:val="99"/>
    <w:unhideWhenUsed/>
    <w:rsid w:val="00F47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1631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BSBPUR504 Manage a supply chain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