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425" w:rsidP="004F0425">
      <w:pPr>
        <w:pStyle w:val="Title"/>
      </w:pPr>
      <w:r>
        <w:fldChar w:fldCharType="begin"/>
      </w:r>
      <w:r>
        <w:instrText xml:space="preserve"> TITLE   \* MERGEFORMAT </w:instrText>
      </w:r>
      <w:r>
        <w:fldChar w:fldCharType="separate"/>
      </w:r>
      <w:r>
        <w:t>BSBPUR502 Manage supplier relationships</w:t>
      </w:r>
      <w:r>
        <w:fldChar w:fldCharType="end"/>
      </w:r>
    </w:p>
    <w:p w:rsidR="004F0425" w:rsidP="004F0425">
      <w:pPr>
        <w:pStyle w:val="Version"/>
        <w:sectPr w:rsidSect="00D02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66B" w:rsidP="00D0266B">
      <w:pPr>
        <w:pStyle w:val="SuperHeading"/>
      </w:pPr>
      <w:r w:rsidRPr="00D0266B">
        <w:t>BSBPUR502 Manage supplier relationships</w:t>
      </w:r>
    </w:p>
    <w:p w:rsidR="00000000" w:rsidRPr="00D0266B" w:rsidP="00D0266B">
      <w:pPr>
        <w:pStyle w:val="Heading1"/>
      </w:pPr>
      <w:bookmarkStart w:id="1" w:name="O_708531"/>
      <w:bookmarkEnd w:id="1"/>
      <w:r w:rsidRPr="00D0266B">
        <w:t>Modification History</w:t>
      </w:r>
    </w:p>
    <w:tbl>
      <w:tblPr>
        <w:tblW w:w="0" w:type="auto"/>
        <w:tblLayout w:type="fixed"/>
        <w:tblCellMar>
          <w:left w:w="62" w:type="dxa"/>
          <w:right w:w="62" w:type="dxa"/>
        </w:tblCellMar>
        <w:tblLook w:val="0000"/>
      </w:tblPr>
      <w:tblGrid>
        <w:gridCol w:w="3091"/>
        <w:gridCol w:w="5873"/>
      </w:tblGrid>
      <w:tr w:rsidTr="00D026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rPr>
                <w:rStyle w:val="SpecialBold"/>
              </w:rPr>
              <w:t>Comments</w:t>
            </w:r>
          </w:p>
        </w:tc>
      </w:tr>
      <w:tr w:rsidTr="00D0266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t>This version first released with BSB Business Services Training Package Version 1.0.</w:t>
            </w:r>
          </w:p>
        </w:tc>
      </w:tr>
    </w:tbl>
    <w:p w:rsidR="00000000" w:rsidRPr="00D0266B" w:rsidP="00D0266B">
      <w:pPr>
        <w:pStyle w:val="BodyText"/>
      </w:pPr>
    </w:p>
    <w:p w:rsidR="00000000" w:rsidRPr="00D0266B" w:rsidP="00D0266B">
      <w:pPr>
        <w:pStyle w:val="AllowPageBreak"/>
      </w:pPr>
    </w:p>
    <w:p w:rsidR="00000000" w:rsidRPr="00D0266B" w:rsidP="00D0266B">
      <w:pPr>
        <w:pStyle w:val="Heading1"/>
      </w:pPr>
      <w:bookmarkStart w:id="2" w:name="O_708532"/>
      <w:bookmarkEnd w:id="2"/>
      <w:r w:rsidRPr="00D0266B">
        <w:t>Application</w:t>
      </w:r>
    </w:p>
    <w:p w:rsidR="00000000" w:rsidRPr="00D0266B" w:rsidP="004F0425">
      <w:pPr>
        <w:pStyle w:val="BodyText"/>
      </w:pPr>
      <w:r w:rsidRPr="00D0266B">
        <w:t>This unit describes the skills and knowledge required to manage relationships with supplier</w:t>
      </w:r>
      <w:r w:rsidRPr="00D0266B">
        <w:t xml:space="preserve">s of larger purchases or multiple smaller purchases, where the relationship is of some significance to the organisation. It covers managing purchasing agreements, resolving disagreements with suppliers, finalising agreements, and reviewing the performance </w:t>
      </w:r>
      <w:r w:rsidRPr="00D0266B">
        <w:t>of suppliers.</w:t>
      </w:r>
    </w:p>
    <w:p w:rsidR="00000000" w:rsidRPr="00D0266B" w:rsidP="004F0425">
      <w:pPr>
        <w:pStyle w:val="BodyText"/>
      </w:pPr>
      <w:r w:rsidRPr="00D0266B">
        <w:t>It applies to individuals who manage relationships with an organisation’s suppliers, and is typically undertaken by a senior purchasing officer or purchasing manager.</w:t>
      </w:r>
    </w:p>
    <w:p w:rsidR="00000000" w:rsidRPr="00D0266B" w:rsidP="004F0425">
      <w:pPr>
        <w:pStyle w:val="BodyText"/>
      </w:pPr>
      <w:r w:rsidRPr="00D0266B">
        <w:t>No licensing, legislative, regulatory or certification requirements apply</w:t>
      </w:r>
      <w:r w:rsidRPr="00D0266B">
        <w:t xml:space="preserve"> to this unit at the time of publication.</w:t>
      </w:r>
    </w:p>
    <w:p w:rsidR="00000000" w:rsidRPr="00D0266B" w:rsidP="00D0266B">
      <w:pPr>
        <w:pStyle w:val="Heading1"/>
      </w:pPr>
      <w:bookmarkStart w:id="3" w:name="O_708535"/>
      <w:bookmarkEnd w:id="3"/>
      <w:r w:rsidRPr="00D0266B">
        <w:t>Unit Sector</w:t>
      </w:r>
    </w:p>
    <w:p w:rsidR="00000000" w:rsidRPr="00D0266B" w:rsidP="004F0425">
      <w:pPr>
        <w:pStyle w:val="BodyText"/>
      </w:pPr>
      <w:r w:rsidRPr="00D0266B">
        <w:t>Administration – Purchasing and Contracting</w:t>
      </w:r>
    </w:p>
    <w:p w:rsidR="00000000" w:rsidRPr="00D0266B" w:rsidP="00D0266B">
      <w:pPr>
        <w:pStyle w:val="Heading1"/>
      </w:pPr>
      <w:bookmarkStart w:id="4" w:name="O_708536"/>
      <w:bookmarkEnd w:id="4"/>
      <w:r w:rsidRPr="00D0266B">
        <w:t>Elements and Performance Criteria</w:t>
      </w:r>
    </w:p>
    <w:tbl>
      <w:tblPr>
        <w:tblW w:w="9236" w:type="dxa"/>
        <w:tblLayout w:type="fixed"/>
        <w:tblCellMar>
          <w:left w:w="62" w:type="dxa"/>
          <w:right w:w="62" w:type="dxa"/>
        </w:tblCellMar>
        <w:tblLook w:val="0000"/>
      </w:tblPr>
      <w:tblGrid>
        <w:gridCol w:w="2645"/>
        <w:gridCol w:w="6591"/>
      </w:tblGrid>
      <w:tr w:rsidTr="00D0266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266B" w:rsidP="00D0266B">
            <w:pPr>
              <w:pStyle w:val="BodyText"/>
            </w:pPr>
            <w:r w:rsidRPr="00D0266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266B">
            <w:pPr>
              <w:pStyle w:val="BodyText"/>
              <w:rPr>
                <w:lang w:val="en-NZ"/>
              </w:rPr>
            </w:pPr>
            <w:r w:rsidRPr="00D0266B">
              <w:rPr>
                <w:rStyle w:val="SpecialBold"/>
              </w:rPr>
              <w:t>PERFORMANCE CRITERIA</w:t>
            </w:r>
          </w:p>
        </w:tc>
      </w:tr>
      <w:tr w:rsidTr="00D0266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rPr>
                <w:rStyle w:val="Emphasis"/>
              </w:rPr>
              <w:t>Performance criteria describe the performance needed to demonstrate achievement of the element.</w:t>
            </w:r>
          </w:p>
        </w:tc>
      </w:tr>
      <w:tr w:rsidTr="00D026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1. Manage purchasing agreements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t>1.1 Monitor supplier performance throughout the duration of agreements</w:t>
            </w:r>
          </w:p>
          <w:p w:rsidR="00000000" w:rsidRPr="00D0266B" w:rsidP="00D0266B">
            <w:pPr>
              <w:pStyle w:val="BodyText"/>
            </w:pPr>
            <w:r w:rsidRPr="00D0266B">
              <w:t>1.2 Identify, monitor and manage risks in risk managemen</w:t>
            </w:r>
            <w:r w:rsidRPr="00D0266B">
              <w:t>t plans throughout the duration of agreements</w:t>
            </w:r>
          </w:p>
          <w:p w:rsidR="00000000" w:rsidRPr="00D0266B" w:rsidP="00D0266B">
            <w:pPr>
              <w:pStyle w:val="BodyText"/>
            </w:pPr>
            <w:r w:rsidRPr="00D0266B">
              <w:t>1.3 Identify and address potential and actual performance issues</w:t>
            </w:r>
          </w:p>
          <w:p w:rsidR="00000000" w:rsidRPr="00D0266B" w:rsidP="00D0266B">
            <w:pPr>
              <w:pStyle w:val="BodyText"/>
            </w:pPr>
            <w:r w:rsidRPr="00D0266B">
              <w:t xml:space="preserve">1.4 Negotiate and resolve amendments to agreements as a </w:t>
            </w:r>
            <w:r w:rsidRPr="00D0266B">
              <w:t>consequence of addressing performance issues</w:t>
            </w:r>
          </w:p>
          <w:p w:rsidR="00000000" w:rsidRPr="00D0266B" w:rsidP="00D0266B">
            <w:pPr>
              <w:pStyle w:val="BodyText"/>
            </w:pPr>
            <w:r w:rsidRPr="00D0266B">
              <w:t>1.5 Seek and obtain approval for amendments</w:t>
            </w:r>
          </w:p>
          <w:p w:rsidR="00000000" w:rsidP="00D0266B">
            <w:pPr>
              <w:pStyle w:val="BodyText"/>
              <w:rPr>
                <w:lang w:val="en-NZ"/>
              </w:rPr>
            </w:pPr>
            <w:r w:rsidRPr="00D0266B">
              <w:t>1.6 Communicate approved amendments to suppliers and relevant personnel</w:t>
            </w:r>
          </w:p>
        </w:tc>
      </w:tr>
      <w:tr w:rsidTr="00D026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2. Resolve disagreements with suppliers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t>2.1 Identify and investigate causes of disagreements with suppliers and assess their validity</w:t>
            </w:r>
          </w:p>
          <w:p w:rsidR="00000000" w:rsidRPr="00D0266B" w:rsidP="00D0266B">
            <w:pPr>
              <w:pStyle w:val="BodyText"/>
            </w:pPr>
            <w:r w:rsidRPr="00D0266B">
              <w:t>2.2 Negotiate and resolve disagreements</w:t>
            </w:r>
          </w:p>
          <w:p w:rsidR="00000000" w:rsidRPr="00D0266B" w:rsidP="00D0266B">
            <w:pPr>
              <w:pStyle w:val="BodyText"/>
            </w:pPr>
            <w:r w:rsidRPr="00D0266B">
              <w:t>2.3 Document amendments to agreements as a consequence of the resolution of disagreements</w:t>
            </w:r>
          </w:p>
          <w:p w:rsidR="00000000" w:rsidRPr="00D0266B" w:rsidP="00D0266B">
            <w:pPr>
              <w:pStyle w:val="BodyText"/>
            </w:pPr>
            <w:r w:rsidRPr="00D0266B">
              <w:t>2.4 Seek and obtain approval for amendments</w:t>
            </w:r>
          </w:p>
          <w:p w:rsidR="00000000" w:rsidP="00D0266B">
            <w:pPr>
              <w:pStyle w:val="BodyText"/>
              <w:rPr>
                <w:lang w:val="en-NZ"/>
              </w:rPr>
            </w:pPr>
            <w:r w:rsidRPr="00D0266B">
              <w:t>2.5 Communicate approved amendments to suppliers and relevant personnel</w:t>
            </w:r>
          </w:p>
        </w:tc>
      </w:tr>
      <w:tr w:rsidTr="00D026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3. Finalise agreements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t>3.1 Confirm all supplier o</w:t>
            </w:r>
            <w:r w:rsidRPr="00D0266B">
              <w:t>bligations as having been met prior to agreements being finalised</w:t>
            </w:r>
          </w:p>
          <w:p w:rsidR="00000000" w:rsidRPr="00D0266B" w:rsidP="00D0266B">
            <w:pPr>
              <w:pStyle w:val="BodyText"/>
            </w:pPr>
            <w:r w:rsidRPr="00D0266B">
              <w:t>3.2 Finalise purchasing agreements on completion of contract</w:t>
            </w:r>
          </w:p>
          <w:p w:rsidR="00000000" w:rsidP="00D0266B">
            <w:pPr>
              <w:pStyle w:val="BodyText"/>
              <w:rPr>
                <w:lang w:val="en-NZ"/>
              </w:rPr>
            </w:pPr>
            <w:r w:rsidRPr="00D0266B">
              <w:t>3.3 Document arrangements to finalise agreements</w:t>
            </w:r>
          </w:p>
        </w:tc>
      </w:tr>
      <w:tr w:rsidTr="00D0266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4. Review performance of suppliers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t>4.1 Evaluate supplier performance against th</w:t>
            </w:r>
            <w:r w:rsidRPr="00D0266B">
              <w:t>e requirements of purchasing agreements</w:t>
            </w:r>
          </w:p>
          <w:p w:rsidR="00000000" w:rsidRPr="00D0266B" w:rsidP="00D0266B">
            <w:pPr>
              <w:pStyle w:val="BodyText"/>
            </w:pPr>
            <w:r w:rsidRPr="00D0266B">
              <w:t>4.2 Inform suppliers of evaluation outcomes as required</w:t>
            </w:r>
          </w:p>
          <w:p w:rsidR="00000000" w:rsidRPr="00D0266B" w:rsidP="00D0266B">
            <w:pPr>
              <w:pStyle w:val="BodyText"/>
            </w:pPr>
            <w:r w:rsidRPr="00D0266B">
              <w:t>4.3 Make recommendations about future use of suppliers to relevant personnel</w:t>
            </w:r>
          </w:p>
        </w:tc>
      </w:tr>
    </w:tbl>
    <w:p w:rsidR="00000000" w:rsidRPr="00D0266B" w:rsidP="00D0266B">
      <w:pPr>
        <w:pStyle w:val="BodyText"/>
      </w:pPr>
    </w:p>
    <w:p w:rsidR="00000000" w:rsidRPr="00D0266B" w:rsidP="00D0266B">
      <w:pPr>
        <w:pStyle w:val="AllowPageBreak"/>
      </w:pPr>
    </w:p>
    <w:p w:rsidR="00000000" w:rsidRPr="00D0266B" w:rsidP="00D0266B">
      <w:pPr>
        <w:pStyle w:val="Heading1"/>
      </w:pPr>
      <w:bookmarkStart w:id="5" w:name="O_708537"/>
      <w:bookmarkEnd w:id="5"/>
      <w:r w:rsidRPr="00D0266B">
        <w:t>Foundation Skills</w:t>
      </w:r>
    </w:p>
    <w:p w:rsidR="00000000" w:rsidRPr="004F0425" w:rsidP="004F0425">
      <w:pPr>
        <w:pStyle w:val="BodyText"/>
        <w:rPr>
          <w:i/>
        </w:rPr>
      </w:pPr>
      <w:r w:rsidRPr="004F0425">
        <w:rPr>
          <w:rStyle w:val="Emphasis"/>
        </w:rPr>
        <w:t>This section describes language, literacy, num</w:t>
      </w:r>
      <w:r w:rsidRPr="004F0425">
        <w:rPr>
          <w:rStyle w:val="Emphasis"/>
        </w:rPr>
        <w:t>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026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rPr>
                <w:rStyle w:val="SpecialBold"/>
              </w:rPr>
              <w:t>Performance</w:t>
            </w:r>
          </w:p>
          <w:p w:rsidR="00000000" w:rsidRPr="00D0266B" w:rsidP="00D0266B">
            <w:pPr>
              <w:pStyle w:val="BodyText"/>
            </w:pPr>
            <w:r w:rsidRPr="00D0266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rPr>
                <w:rStyle w:val="SpecialBold"/>
              </w:rPr>
              <w:t>Description</w:t>
            </w:r>
          </w:p>
        </w:tc>
      </w:tr>
      <w:tr w:rsidTr="00D026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Reading</w:t>
            </w:r>
            <w:r w:rsidRPr="00D0266B">
              <w:tab/>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1.1, 1.2, 1.4, 2.1, 2.5, 3.1-3.3,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ListBullet"/>
              <w:rPr>
                <w:lang w:val="en-NZ"/>
              </w:rPr>
            </w:pPr>
            <w:r w:rsidRPr="00D0266B">
              <w:t xml:space="preserve">Interprets textual information from a range of sources and determines how content may be applied to organisational requirements </w:t>
            </w:r>
          </w:p>
        </w:tc>
      </w:tr>
      <w:tr w:rsidTr="00D026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1.5, 1.6, 2.3-2.5, 3.3, 4.1,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ListBullet"/>
            </w:pPr>
            <w:r w:rsidRPr="00D0266B">
              <w:t>Documents amendments to agreements</w:t>
            </w:r>
          </w:p>
          <w:p w:rsidR="00000000" w:rsidP="00D0266B">
            <w:pPr>
              <w:pStyle w:val="ListBullet"/>
              <w:rPr>
                <w:lang w:val="en-NZ"/>
              </w:rPr>
            </w:pPr>
            <w:r w:rsidRPr="00D0266B">
              <w:t>Develops documentation according to organisa</w:t>
            </w:r>
            <w:r w:rsidRPr="00D0266B">
              <w:t>tional formats</w:t>
            </w:r>
          </w:p>
        </w:tc>
      </w:tr>
      <w:tr w:rsidTr="00D026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1.4-1.6, 2.1, 2.2, 2.5, 3.1,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ListBullet"/>
            </w:pPr>
            <w:r w:rsidRPr="00D0266B">
              <w:t>Communicates verbally using clear language and appropriate features to provide information to a variety of individuals</w:t>
            </w:r>
          </w:p>
          <w:p w:rsidR="00000000" w:rsidP="00D0266B">
            <w:pPr>
              <w:pStyle w:val="ListBullet"/>
              <w:rPr>
                <w:lang w:val="en-NZ"/>
              </w:rPr>
            </w:pPr>
            <w:r w:rsidRPr="00D0266B">
              <w:t>Uses active listening and questioning techniques to convey and clarify information</w:t>
            </w:r>
          </w:p>
        </w:tc>
      </w:tr>
      <w:tr w:rsidTr="00D026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ListBullet"/>
              <w:rPr>
                <w:lang w:val="en-NZ"/>
              </w:rPr>
            </w:pPr>
            <w:r w:rsidRPr="00D0266B">
              <w:t>Interprets financial information within purchasing agreements</w:t>
            </w:r>
          </w:p>
        </w:tc>
      </w:tr>
      <w:tr w:rsidTr="00D026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ListBullet"/>
              <w:rPr>
                <w:lang w:val="en-NZ"/>
              </w:rPr>
            </w:pPr>
            <w:r w:rsidRPr="00D0266B">
              <w:t>Understands legal and organisational obligations that unde</w:t>
            </w:r>
            <w:r w:rsidRPr="00D0266B">
              <w:t xml:space="preserve">rpin agreements and contracts </w:t>
            </w:r>
          </w:p>
        </w:tc>
      </w:tr>
      <w:tr w:rsidTr="00D026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1.4-1.6, 2.1, 2.2, 2.4, 2.5, 3.1,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ListBullet"/>
            </w:pPr>
            <w:r w:rsidRPr="00D0266B">
              <w:t>Liaises with suppliers and relevant personnel to gain agreement on required performance levels</w:t>
            </w:r>
          </w:p>
          <w:p w:rsidR="00000000" w:rsidP="00D0266B">
            <w:pPr>
              <w:pStyle w:val="ListBullet"/>
              <w:rPr>
                <w:lang w:val="en-NZ"/>
              </w:rPr>
            </w:pPr>
            <w:r w:rsidRPr="00D0266B">
              <w:t xml:space="preserve">Selects the appropriate form, channel and mode of communication </w:t>
            </w:r>
            <w:r w:rsidRPr="00D0266B">
              <w:t>for a specific purpose relevant to own role</w:t>
            </w:r>
          </w:p>
        </w:tc>
      </w:tr>
      <w:tr w:rsidTr="00D0266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1.1-1.3, 2.1, 2.3,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ListBullet"/>
            </w:pPr>
            <w:r w:rsidRPr="00D0266B">
              <w:t>Plans and implements tasks required to manage agreements, including negotiating and coordinating input from others</w:t>
            </w:r>
          </w:p>
          <w:p w:rsidR="00000000" w:rsidRPr="00D0266B" w:rsidP="00D0266B">
            <w:pPr>
              <w:pStyle w:val="ListBullet"/>
            </w:pPr>
            <w:r w:rsidRPr="00D0266B">
              <w:t>Uses analytical processes to decide on a course of action, establishing criteria for deciding between options, and seeking input and advice from others</w:t>
            </w:r>
          </w:p>
          <w:p w:rsidR="00000000" w:rsidRPr="00D0266B" w:rsidP="00D0266B">
            <w:pPr>
              <w:pStyle w:val="ListBullet"/>
            </w:pPr>
            <w:r w:rsidRPr="00D0266B">
              <w:t xml:space="preserve">Uses systematic, analytical processes to  identify and solve performance problems </w:t>
            </w:r>
          </w:p>
        </w:tc>
      </w:tr>
    </w:tbl>
    <w:p w:rsidR="00000000" w:rsidRPr="00D0266B" w:rsidP="00D0266B">
      <w:pPr>
        <w:pStyle w:val="BodyText"/>
      </w:pPr>
    </w:p>
    <w:p w:rsidR="00000000" w:rsidRPr="00D0266B" w:rsidP="00D0266B">
      <w:pPr>
        <w:pStyle w:val="AllowPageBreak"/>
      </w:pPr>
    </w:p>
    <w:p w:rsidR="00000000" w:rsidRPr="00D0266B" w:rsidP="00D0266B">
      <w:pPr>
        <w:pStyle w:val="Heading1"/>
      </w:pPr>
      <w:bookmarkStart w:id="6" w:name="O_708539"/>
      <w:bookmarkEnd w:id="6"/>
      <w:r w:rsidRPr="00D0266B">
        <w:t>Un</w:t>
      </w:r>
      <w:r w:rsidRPr="00D0266B">
        <w:t>it Mapping Information</w:t>
      </w:r>
    </w:p>
    <w:tbl>
      <w:tblPr>
        <w:tblW w:w="0" w:type="auto"/>
        <w:tblLayout w:type="fixed"/>
        <w:tblCellMar>
          <w:left w:w="62" w:type="dxa"/>
          <w:right w:w="62" w:type="dxa"/>
        </w:tblCellMar>
        <w:tblLook w:val="0000"/>
      </w:tblPr>
      <w:tblGrid>
        <w:gridCol w:w="2220"/>
        <w:gridCol w:w="2295"/>
        <w:gridCol w:w="2295"/>
        <w:gridCol w:w="2295"/>
      </w:tblGrid>
      <w:tr w:rsidTr="00D0266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rPr>
                <w:rStyle w:val="SpecialBold"/>
              </w:rPr>
              <w:t xml:space="preserve">Code and title </w:t>
            </w:r>
          </w:p>
          <w:p w:rsidR="00000000" w:rsidRPr="00D0266B" w:rsidP="00D0266B">
            <w:pPr>
              <w:pStyle w:val="BodyText"/>
            </w:pPr>
            <w:r w:rsidRPr="00D0266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rPr>
                <w:rStyle w:val="SpecialBold"/>
              </w:rPr>
              <w:t>Code and title</w:t>
            </w:r>
          </w:p>
          <w:p w:rsidR="00000000" w:rsidRPr="00D0266B" w:rsidP="00D0266B">
            <w:pPr>
              <w:pStyle w:val="BodyText"/>
            </w:pPr>
            <w:r w:rsidRPr="00D0266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rPr>
                <w:rStyle w:val="SpecialBold"/>
              </w:rPr>
              <w:t>Equivalence status</w:t>
            </w:r>
          </w:p>
        </w:tc>
      </w:tr>
      <w:tr w:rsidTr="00D0266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BSBPUR502 Manage supplier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BSBPUR502B Manage supplier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66B">
            <w:pPr>
              <w:pStyle w:val="BodyText"/>
              <w:rPr>
                <w:lang w:val="en-NZ"/>
              </w:rPr>
            </w:pPr>
            <w:r w:rsidRPr="00D0266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66B" w:rsidP="00D0266B">
            <w:pPr>
              <w:pStyle w:val="BodyText"/>
            </w:pPr>
            <w:r w:rsidRPr="00D0266B">
              <w:t>Equivalent unit</w:t>
            </w:r>
          </w:p>
        </w:tc>
      </w:tr>
    </w:tbl>
    <w:p w:rsidR="00000000" w:rsidRPr="00D0266B" w:rsidP="00D0266B">
      <w:pPr>
        <w:pStyle w:val="BodyText"/>
      </w:pPr>
    </w:p>
    <w:p w:rsidR="00000000" w:rsidRPr="00D0266B" w:rsidP="00D0266B">
      <w:pPr>
        <w:pStyle w:val="AllowPageBreak"/>
      </w:pPr>
    </w:p>
    <w:p w:rsidR="00000000" w:rsidRPr="00D0266B" w:rsidP="00D0266B">
      <w:pPr>
        <w:pStyle w:val="Heading1"/>
      </w:pPr>
      <w:bookmarkStart w:id="7" w:name="O_708546"/>
      <w:bookmarkEnd w:id="7"/>
      <w:r w:rsidRPr="00D0266B">
        <w:t>Links</w:t>
      </w:r>
    </w:p>
    <w:p w:rsidR="00000000" w:rsidRPr="00D0266B" w:rsidP="004F0425">
      <w:pPr>
        <w:pStyle w:val="BodyText"/>
      </w:pPr>
      <w:r w:rsidRPr="00D0266B">
        <w:t xml:space="preserve">Companion Volume implementation guides are found in VETNet - </w:t>
      </w:r>
      <w:r>
        <w:fldChar w:fldCharType="begin"/>
      </w:r>
      <w:r>
        <w:instrText xml:space="preserve"> HYPERLINK "https://vetnet.education.gov.au/Pages/TrainingDocs.aspx?q=11ef6853-ceed-4ba7-9d87-4da407e23c10" </w:instrText>
      </w:r>
      <w:r>
        <w:fldChar w:fldCharType="separate"/>
      </w:r>
      <w:r w:rsidRPr="001D45D8">
        <w:rPr>
          <w:rStyle w:val="Hyperlink"/>
        </w:rPr>
        <w:t>https://vetnet.education.gov.au/Pages/TrainingDocs.aspx?q=11ef6853-ceed-4ba7-9d87-4da407e23c10</w:t>
      </w:r>
      <w:r>
        <w:fldChar w:fldCharType="end"/>
      </w:r>
    </w:p>
    <w:p w:rsidR="00000000" w:rsidRPr="00D0266B" w:rsidP="00D0266B"/>
    <w:sectPr w:rsidSect="00D02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6B" w:rsidRPr="004F0425" w:rsidP="004F0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25" w:rsidP="00D02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0425" w:rsidP="00D0266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F0425" w:rsidP="00D026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66B" w:rsidRPr="004F0425" w:rsidP="004F04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425" w:rsidRPr="002D2AF8" w:rsidP="00D0266B">
    <w:pPr>
      <w:pStyle w:val="Header"/>
      <w:framePr w:wrap="around"/>
    </w:pPr>
    <w:r>
      <w:fldChar w:fldCharType="begin"/>
    </w:r>
    <w:r>
      <w:instrText xml:space="preserve"> TITLE   \* MERGEFORMAT </w:instrText>
    </w:r>
    <w:r>
      <w:fldChar w:fldCharType="separate"/>
    </w:r>
    <w:r>
      <w:t>BSBPUR502 Manage supplier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F0425" w:rsidP="00D02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1C01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CE1C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6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66B"/>
    <w:pPr>
      <w:spacing w:before="360" w:after="60"/>
      <w:outlineLvl w:val="0"/>
    </w:pPr>
    <w:rPr>
      <w:sz w:val="32"/>
    </w:rPr>
  </w:style>
  <w:style w:type="paragraph" w:styleId="Heading2">
    <w:name w:val="heading 2"/>
    <w:basedOn w:val="HeadingBase"/>
    <w:next w:val="BodyText"/>
    <w:link w:val="Heading2Char"/>
    <w:qFormat/>
    <w:rsid w:val="00D0266B"/>
    <w:pPr>
      <w:keepLines/>
      <w:spacing w:before="240" w:after="120"/>
      <w:outlineLvl w:val="1"/>
    </w:pPr>
    <w:rPr>
      <w:sz w:val="28"/>
      <w:szCs w:val="40"/>
    </w:rPr>
  </w:style>
  <w:style w:type="paragraph" w:styleId="Heading3">
    <w:name w:val="heading 3"/>
    <w:basedOn w:val="HeadingBase"/>
    <w:next w:val="BodyText"/>
    <w:link w:val="Heading3Char"/>
    <w:qFormat/>
    <w:rsid w:val="00D0266B"/>
    <w:pPr>
      <w:spacing w:before="180" w:after="120"/>
      <w:outlineLvl w:val="2"/>
    </w:pPr>
    <w:rPr>
      <w:spacing w:val="-10"/>
      <w:kern w:val="32"/>
    </w:rPr>
  </w:style>
  <w:style w:type="paragraph" w:styleId="Heading4">
    <w:name w:val="heading 4"/>
    <w:basedOn w:val="HeadingBase"/>
    <w:next w:val="BodyText"/>
    <w:link w:val="Heading4Char"/>
    <w:qFormat/>
    <w:rsid w:val="00D0266B"/>
    <w:pPr>
      <w:spacing w:before="160" w:after="120"/>
      <w:outlineLvl w:val="3"/>
    </w:pPr>
    <w:rPr>
      <w:sz w:val="22"/>
    </w:rPr>
  </w:style>
  <w:style w:type="paragraph" w:styleId="Heading5">
    <w:name w:val="heading 5"/>
    <w:basedOn w:val="HeadingBase"/>
    <w:next w:val="Normal"/>
    <w:link w:val="Heading5Char"/>
    <w:qFormat/>
    <w:rsid w:val="00D0266B"/>
    <w:pPr>
      <w:spacing w:before="80"/>
      <w:outlineLvl w:val="4"/>
    </w:pPr>
    <w:rPr>
      <w:color w:val="918585"/>
      <w:sz w:val="20"/>
    </w:rPr>
  </w:style>
  <w:style w:type="paragraph" w:styleId="Heading6">
    <w:name w:val="heading 6"/>
    <w:basedOn w:val="HeadingBase"/>
    <w:next w:val="Normal"/>
    <w:link w:val="Heading6Char"/>
    <w:qFormat/>
    <w:rsid w:val="00D0266B"/>
    <w:pPr>
      <w:spacing w:before="60"/>
      <w:outlineLvl w:val="5"/>
    </w:pPr>
    <w:rPr>
      <w:color w:val="918585"/>
      <w:sz w:val="20"/>
    </w:rPr>
  </w:style>
  <w:style w:type="paragraph" w:styleId="Heading7">
    <w:name w:val="heading 7"/>
    <w:basedOn w:val="Normal"/>
    <w:next w:val="Normal"/>
    <w:link w:val="Heading7Char"/>
    <w:qFormat/>
    <w:rsid w:val="00D0266B"/>
    <w:pPr>
      <w:ind w:left="720"/>
      <w:outlineLvl w:val="6"/>
    </w:pPr>
    <w:rPr>
      <w:i/>
    </w:rPr>
  </w:style>
  <w:style w:type="paragraph" w:styleId="Heading8">
    <w:name w:val="heading 8"/>
    <w:basedOn w:val="Normal"/>
    <w:next w:val="Normal"/>
    <w:link w:val="Heading8Char"/>
    <w:qFormat/>
    <w:rsid w:val="00D0266B"/>
    <w:pPr>
      <w:ind w:left="720"/>
      <w:outlineLvl w:val="7"/>
    </w:pPr>
    <w:rPr>
      <w:i/>
    </w:rPr>
  </w:style>
  <w:style w:type="paragraph" w:styleId="Heading9">
    <w:name w:val="heading 9"/>
    <w:basedOn w:val="Normal"/>
    <w:next w:val="Normal"/>
    <w:link w:val="Heading9Char"/>
    <w:qFormat/>
    <w:rsid w:val="00D0266B"/>
    <w:pPr>
      <w:ind w:left="720"/>
      <w:outlineLvl w:val="8"/>
    </w:pPr>
    <w:rPr>
      <w:i/>
    </w:rPr>
  </w:style>
  <w:style w:type="character" w:default="1" w:styleId="DefaultParagraphFont">
    <w:name w:val="Default Paragraph Font"/>
    <w:uiPriority w:val="1"/>
    <w:unhideWhenUsed/>
    <w:rsid w:val="00D02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66B"/>
  </w:style>
  <w:style w:type="character" w:customStyle="1" w:styleId="Heading1Char">
    <w:name w:val="Heading 1 Char"/>
    <w:basedOn w:val="DefaultParagraphFont"/>
    <w:link w:val="Heading1"/>
    <w:rsid w:val="00D0266B"/>
    <w:rPr>
      <w:rFonts w:ascii="Times New Roman" w:eastAsia="Times New Roman" w:hAnsi="Times New Roman" w:cs="Times New Roman"/>
      <w:b/>
      <w:sz w:val="32"/>
      <w:szCs w:val="20"/>
      <w:lang w:eastAsia="en-US"/>
    </w:rPr>
  </w:style>
  <w:style w:type="paragraph" w:styleId="BodyText">
    <w:name w:val="Body Text"/>
    <w:basedOn w:val="Normal"/>
    <w:link w:val="BodyTextChar"/>
    <w:rsid w:val="00D026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66B"/>
    <w:rPr>
      <w:rFonts w:ascii="Times New Roman" w:eastAsia="Times New Roman" w:hAnsi="Times New Roman" w:cs="Times New Roman"/>
      <w:sz w:val="24"/>
      <w:lang w:eastAsia="en-US"/>
    </w:rPr>
  </w:style>
  <w:style w:type="paragraph" w:styleId="ListBullet">
    <w:name w:val="List Bullet"/>
    <w:basedOn w:val="List"/>
    <w:rsid w:val="00D0266B"/>
    <w:pPr>
      <w:numPr>
        <w:numId w:val="12"/>
      </w:numPr>
      <w:tabs>
        <w:tab w:val="clear" w:pos="340"/>
      </w:tabs>
      <w:spacing w:before="40" w:after="40"/>
    </w:pPr>
  </w:style>
  <w:style w:type="character" w:customStyle="1" w:styleId="SpecialBold">
    <w:name w:val="Special Bold"/>
    <w:basedOn w:val="DefaultParagraphFont"/>
    <w:rsid w:val="00D0266B"/>
    <w:rPr>
      <w:b/>
      <w:spacing w:val="0"/>
    </w:rPr>
  </w:style>
  <w:style w:type="character" w:styleId="Emphasis">
    <w:name w:val="Emphasis"/>
    <w:basedOn w:val="DefaultParagraphFont"/>
    <w:qFormat/>
    <w:rsid w:val="00D0266B"/>
    <w:rPr>
      <w:i/>
    </w:rPr>
  </w:style>
  <w:style w:type="paragraph" w:customStyle="1" w:styleId="SuperHeading">
    <w:name w:val="SuperHeading"/>
    <w:basedOn w:val="Normal"/>
    <w:rsid w:val="00D0266B"/>
    <w:pPr>
      <w:spacing w:before="240" w:after="120"/>
      <w:outlineLvl w:val="0"/>
    </w:pPr>
    <w:rPr>
      <w:rFonts w:ascii="Times New Roman" w:hAnsi="Times New Roman"/>
      <w:b/>
      <w:sz w:val="32"/>
    </w:rPr>
  </w:style>
  <w:style w:type="paragraph" w:customStyle="1" w:styleId="AllowPageBreak">
    <w:name w:val="AllowPageBreak"/>
    <w:rsid w:val="00D026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6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6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66B"/>
    <w:rPr>
      <w:rFonts w:ascii="Courier New" w:eastAsia="Times New Roman" w:hAnsi="Courier New" w:cs="Times New Roman"/>
      <w:i/>
      <w:szCs w:val="20"/>
      <w:lang w:eastAsia="en-US"/>
    </w:rPr>
  </w:style>
  <w:style w:type="paragraph" w:customStyle="1" w:styleId="HeadingBase">
    <w:name w:val="Heading Base"/>
    <w:rsid w:val="00D02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66B"/>
    <w:pPr>
      <w:tabs>
        <w:tab w:val="right" w:leader="dot" w:pos="9072"/>
      </w:tabs>
      <w:ind w:left="567"/>
    </w:pPr>
    <w:rPr>
      <w:szCs w:val="22"/>
    </w:rPr>
  </w:style>
  <w:style w:type="paragraph" w:customStyle="1" w:styleId="TOCBase">
    <w:name w:val="TOC Base"/>
    <w:rsid w:val="00D02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66B"/>
    <w:pPr>
      <w:tabs>
        <w:tab w:val="right" w:leader="dot" w:pos="9072"/>
      </w:tabs>
      <w:spacing w:before="40" w:after="40"/>
      <w:ind w:left="284"/>
    </w:pPr>
    <w:rPr>
      <w:rFonts w:ascii="Times New Roman" w:hAnsi="Times New Roman"/>
    </w:rPr>
  </w:style>
  <w:style w:type="paragraph" w:styleId="TOC1">
    <w:name w:val="toc 1"/>
    <w:basedOn w:val="TOCBase"/>
    <w:next w:val="Normal"/>
    <w:rsid w:val="00D026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66B"/>
    <w:rPr>
      <w:rFonts w:ascii="Times New Roman" w:eastAsia="Times New Roman" w:hAnsi="Times New Roman" w:cs="Times New Roman"/>
      <w:sz w:val="16"/>
      <w:lang w:eastAsia="en-US"/>
    </w:rPr>
  </w:style>
  <w:style w:type="paragraph" w:styleId="Title">
    <w:name w:val="Title"/>
    <w:basedOn w:val="HeadingBase"/>
    <w:link w:val="TitleChar"/>
    <w:qFormat/>
    <w:rsid w:val="00D0266B"/>
    <w:pPr>
      <w:spacing w:before="5040"/>
      <w:jc w:val="center"/>
    </w:pPr>
    <w:rPr>
      <w:sz w:val="48"/>
      <w:szCs w:val="72"/>
      <w:lang w:val="en-US"/>
    </w:rPr>
  </w:style>
  <w:style w:type="character" w:customStyle="1" w:styleId="TitleChar">
    <w:name w:val="Title Char"/>
    <w:basedOn w:val="DefaultParagraphFont"/>
    <w:link w:val="Title"/>
    <w:rsid w:val="00D02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66B"/>
    <w:pPr>
      <w:tabs>
        <w:tab w:val="left" w:pos="3600"/>
        <w:tab w:val="left" w:pos="3958"/>
      </w:tabs>
    </w:pPr>
  </w:style>
  <w:style w:type="paragraph" w:styleId="List">
    <w:name w:val="List"/>
    <w:basedOn w:val="BodyText"/>
    <w:next w:val="BodyText"/>
    <w:rsid w:val="00D0266B"/>
    <w:pPr>
      <w:tabs>
        <w:tab w:val="left" w:pos="340"/>
      </w:tabs>
      <w:spacing w:before="60" w:after="60"/>
      <w:ind w:left="340" w:hanging="340"/>
    </w:pPr>
  </w:style>
  <w:style w:type="paragraph" w:customStyle="1" w:styleId="Note">
    <w:name w:val="Note"/>
    <w:basedOn w:val="BodyText"/>
    <w:rsid w:val="00D02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66B"/>
    <w:pPr>
      <w:framePr w:wrap="auto" w:hAnchor="text" w:y="6049"/>
    </w:pPr>
    <w:rPr>
      <w:color w:val="000000"/>
      <w:sz w:val="40"/>
    </w:rPr>
  </w:style>
  <w:style w:type="paragraph" w:customStyle="1" w:styleId="TOCTitle">
    <w:name w:val="TOCTitle"/>
    <w:basedOn w:val="Heading1"/>
    <w:rsid w:val="00D0266B"/>
    <w:pPr>
      <w:spacing w:after="240"/>
      <w:jc w:val="center"/>
      <w:outlineLvl w:val="9"/>
    </w:pPr>
    <w:rPr>
      <w:caps/>
    </w:rPr>
  </w:style>
  <w:style w:type="paragraph" w:customStyle="1" w:styleId="Version">
    <w:name w:val="Version"/>
    <w:rsid w:val="00D026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266B"/>
    <w:pPr>
      <w:numPr>
        <w:numId w:val="13"/>
      </w:numPr>
      <w:tabs>
        <w:tab w:val="clear" w:pos="680"/>
      </w:tabs>
    </w:pPr>
  </w:style>
  <w:style w:type="paragraph" w:styleId="Index1">
    <w:name w:val="index 1"/>
    <w:basedOn w:val="Normal"/>
    <w:next w:val="Normal"/>
    <w:semiHidden/>
    <w:rsid w:val="00D0266B"/>
    <w:pPr>
      <w:keepNext w:val="0"/>
      <w:tabs>
        <w:tab w:val="right" w:pos="4176"/>
      </w:tabs>
      <w:ind w:left="198" w:hanging="198"/>
    </w:pPr>
    <w:rPr>
      <w:rFonts w:ascii="Garamond" w:hAnsi="Garamond"/>
    </w:rPr>
  </w:style>
  <w:style w:type="paragraph" w:styleId="IndexHeading">
    <w:name w:val="index heading"/>
    <w:basedOn w:val="Normal"/>
    <w:next w:val="Index1"/>
    <w:semiHidden/>
    <w:rsid w:val="00D0266B"/>
    <w:pPr>
      <w:spacing w:before="120" w:after="120"/>
    </w:pPr>
    <w:rPr>
      <w:rFonts w:ascii="Arial" w:hAnsi="Arial"/>
      <w:b/>
      <w:color w:val="918585"/>
      <w:sz w:val="24"/>
    </w:rPr>
  </w:style>
  <w:style w:type="paragraph" w:styleId="Header">
    <w:name w:val="header"/>
    <w:basedOn w:val="Normal"/>
    <w:link w:val="HeaderChar"/>
    <w:rsid w:val="00D02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66B"/>
    <w:rPr>
      <w:rFonts w:ascii="Times New Roman" w:eastAsia="Times New Roman" w:hAnsi="Times New Roman" w:cs="Times New Roman"/>
      <w:sz w:val="16"/>
      <w:szCs w:val="20"/>
      <w:lang w:val="en-GB" w:eastAsia="en-US"/>
    </w:rPr>
  </w:style>
  <w:style w:type="paragraph" w:customStyle="1" w:styleId="Chapter">
    <w:name w:val="Chapter"/>
    <w:basedOn w:val="Normal"/>
    <w:rsid w:val="00D0266B"/>
    <w:pPr>
      <w:spacing w:before="240"/>
    </w:pPr>
    <w:rPr>
      <w:rFonts w:ascii="Times New Roman" w:hAnsi="Times New Roman"/>
      <w:smallCaps/>
      <w:spacing w:val="80"/>
      <w:sz w:val="28"/>
    </w:rPr>
  </w:style>
  <w:style w:type="paragraph" w:customStyle="1" w:styleId="InChapter">
    <w:name w:val="InChapter"/>
    <w:basedOn w:val="Heading3"/>
    <w:rsid w:val="00D0266B"/>
    <w:pPr>
      <w:spacing w:after="240"/>
      <w:outlineLvl w:val="9"/>
    </w:pPr>
    <w:rPr>
      <w:noProof/>
    </w:rPr>
  </w:style>
  <w:style w:type="paragraph" w:styleId="Index2">
    <w:name w:val="index 2"/>
    <w:basedOn w:val="Normal"/>
    <w:next w:val="Normal"/>
    <w:semiHidden/>
    <w:rsid w:val="00D0266B"/>
    <w:pPr>
      <w:tabs>
        <w:tab w:val="right" w:pos="4176"/>
      </w:tabs>
      <w:ind w:left="568" w:hanging="284"/>
    </w:pPr>
    <w:rPr>
      <w:rFonts w:ascii="Garamond" w:hAnsi="Garamond"/>
    </w:rPr>
  </w:style>
  <w:style w:type="paragraph" w:customStyle="1" w:styleId="Byline">
    <w:name w:val="Byline"/>
    <w:rsid w:val="00D02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66B"/>
    <w:pPr>
      <w:tabs>
        <w:tab w:val="clear" w:pos="3600"/>
        <w:tab w:val="clear" w:pos="3958"/>
      </w:tabs>
      <w:jc w:val="right"/>
    </w:pPr>
  </w:style>
  <w:style w:type="paragraph" w:styleId="Caption">
    <w:name w:val="caption"/>
    <w:basedOn w:val="BodyText"/>
    <w:next w:val="Normal"/>
    <w:qFormat/>
    <w:rsid w:val="00D0266B"/>
    <w:pPr>
      <w:framePr w:w="2268" w:hSpace="181" w:vSpace="181" w:wrap="around" w:vAnchor="text" w:hAnchor="page" w:x="1135" w:y="285" w:anchorLock="1"/>
    </w:pPr>
    <w:rPr>
      <w:i/>
    </w:rPr>
  </w:style>
  <w:style w:type="paragraph" w:customStyle="1" w:styleId="MiniTOCTitle">
    <w:name w:val="MiniTOCTitle"/>
    <w:basedOn w:val="Heading4"/>
    <w:rsid w:val="00D0266B"/>
    <w:pPr>
      <w:spacing w:before="240"/>
      <w:outlineLvl w:val="9"/>
    </w:pPr>
    <w:rPr>
      <w:noProof/>
      <w:sz w:val="24"/>
    </w:rPr>
  </w:style>
  <w:style w:type="paragraph" w:customStyle="1" w:styleId="MiniTOCItem">
    <w:name w:val="MiniTOCItem"/>
    <w:basedOn w:val="ListBullet"/>
    <w:rsid w:val="00D0266B"/>
    <w:pPr>
      <w:numPr>
        <w:numId w:val="0"/>
      </w:numPr>
      <w:tabs>
        <w:tab w:val="right" w:leader="dot" w:pos="6521"/>
      </w:tabs>
      <w:spacing w:before="0" w:after="0"/>
    </w:pPr>
  </w:style>
  <w:style w:type="paragraph" w:customStyle="1" w:styleId="TOFTitle">
    <w:name w:val="TOFTitle"/>
    <w:basedOn w:val="TOCTitle"/>
    <w:rsid w:val="00D0266B"/>
  </w:style>
  <w:style w:type="paragraph" w:styleId="TableofFigures">
    <w:name w:val="table of figures"/>
    <w:basedOn w:val="Normal"/>
    <w:next w:val="Normal"/>
    <w:semiHidden/>
    <w:rsid w:val="00D0266B"/>
    <w:pPr>
      <w:tabs>
        <w:tab w:val="right" w:leader="dot" w:pos="9072"/>
      </w:tabs>
      <w:ind w:left="970" w:hanging="403"/>
    </w:pPr>
    <w:rPr>
      <w:rFonts w:ascii="Times New Roman" w:hAnsi="Times New Roman"/>
      <w:b/>
    </w:rPr>
  </w:style>
  <w:style w:type="paragraph" w:styleId="ListNumber">
    <w:name w:val="List Number"/>
    <w:basedOn w:val="List"/>
    <w:rsid w:val="00D0266B"/>
    <w:pPr>
      <w:numPr>
        <w:numId w:val="10"/>
      </w:numPr>
    </w:pPr>
  </w:style>
  <w:style w:type="character" w:customStyle="1" w:styleId="WingdingSymbols">
    <w:name w:val="Wingding Symbols"/>
    <w:rsid w:val="00D0266B"/>
    <w:rPr>
      <w:rFonts w:ascii="Wingdings" w:hAnsi="Wingdings"/>
    </w:rPr>
  </w:style>
  <w:style w:type="paragraph" w:customStyle="1" w:styleId="TableHeading">
    <w:name w:val="Table Heading"/>
    <w:basedOn w:val="HeadingBase"/>
    <w:rsid w:val="00D0266B"/>
    <w:pPr>
      <w:keepLines/>
      <w:pBdr>
        <w:bottom w:val="single" w:sz="6" w:space="1" w:color="918585"/>
      </w:pBdr>
      <w:spacing w:before="240"/>
    </w:pPr>
  </w:style>
  <w:style w:type="character" w:customStyle="1" w:styleId="HotSpot">
    <w:name w:val="HotSpot"/>
    <w:rsid w:val="00D0266B"/>
    <w:rPr>
      <w:color w:val="0033CC"/>
      <w:u w:val="none"/>
    </w:rPr>
  </w:style>
  <w:style w:type="paragraph" w:customStyle="1" w:styleId="BodyTextRight">
    <w:name w:val="Body Text Right"/>
    <w:basedOn w:val="BodyText"/>
    <w:rsid w:val="00D0266B"/>
    <w:pPr>
      <w:spacing w:before="0" w:after="0"/>
      <w:jc w:val="right"/>
    </w:pPr>
  </w:style>
  <w:style w:type="paragraph" w:styleId="Index3">
    <w:name w:val="index 3"/>
    <w:basedOn w:val="ListNumber2"/>
    <w:next w:val="Normal"/>
    <w:semiHidden/>
    <w:rsid w:val="00D0266B"/>
    <w:pPr>
      <w:numPr>
        <w:numId w:val="0"/>
      </w:numPr>
      <w:tabs>
        <w:tab w:val="right" w:leader="dot" w:pos="4176"/>
      </w:tabs>
    </w:pPr>
  </w:style>
  <w:style w:type="paragraph" w:styleId="ListNumber2">
    <w:name w:val="List Number 2"/>
    <w:basedOn w:val="List2"/>
    <w:rsid w:val="00D0266B"/>
    <w:pPr>
      <w:numPr>
        <w:numId w:val="9"/>
      </w:numPr>
      <w:tabs>
        <w:tab w:val="clear" w:pos="1060"/>
      </w:tabs>
    </w:pPr>
  </w:style>
  <w:style w:type="paragraph" w:customStyle="1" w:styleId="MarginNote">
    <w:name w:val="Margin Note"/>
    <w:basedOn w:val="BodyText"/>
    <w:rsid w:val="00D02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6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66B"/>
    <w:rPr>
      <w:sz w:val="32"/>
    </w:rPr>
  </w:style>
  <w:style w:type="paragraph" w:customStyle="1" w:styleId="HeadingProcedure">
    <w:name w:val="Heading Procedure"/>
    <w:basedOn w:val="HeadingBase"/>
    <w:next w:val="Normal"/>
    <w:rsid w:val="00D0266B"/>
    <w:pPr>
      <w:tabs>
        <w:tab w:val="left" w:pos="0"/>
      </w:tabs>
      <w:spacing w:before="120" w:after="60"/>
    </w:pPr>
    <w:rPr>
      <w:i/>
      <w:color w:val="918585"/>
      <w:sz w:val="22"/>
    </w:rPr>
  </w:style>
  <w:style w:type="paragraph" w:customStyle="1" w:styleId="TableBodyText">
    <w:name w:val="Table Body Text"/>
    <w:basedOn w:val="BodyText"/>
    <w:rsid w:val="00D0266B"/>
    <w:pPr>
      <w:spacing w:before="60" w:after="60"/>
    </w:pPr>
  </w:style>
  <w:style w:type="paragraph" w:styleId="ListContinue">
    <w:name w:val="List Continue"/>
    <w:basedOn w:val="List"/>
    <w:rsid w:val="00D0266B"/>
    <w:pPr>
      <w:ind w:firstLine="0"/>
    </w:pPr>
  </w:style>
  <w:style w:type="paragraph" w:customStyle="1" w:styleId="ListNote">
    <w:name w:val="List Note"/>
    <w:basedOn w:val="List"/>
    <w:rsid w:val="00D0266B"/>
    <w:pPr>
      <w:pBdr>
        <w:top w:val="single" w:sz="6" w:space="2" w:color="918585"/>
        <w:bottom w:val="single" w:sz="6" w:space="2" w:color="918585"/>
      </w:pBdr>
      <w:tabs>
        <w:tab w:val="left" w:pos="1021"/>
      </w:tabs>
      <w:ind w:firstLine="0"/>
    </w:pPr>
  </w:style>
  <w:style w:type="paragraph" w:customStyle="1" w:styleId="Warning">
    <w:name w:val="Warning"/>
    <w:basedOn w:val="BodyText"/>
    <w:rsid w:val="00D0266B"/>
    <w:pPr>
      <w:shd w:val="clear" w:color="auto" w:fill="D9D9D9"/>
      <w:tabs>
        <w:tab w:val="left" w:pos="992"/>
      </w:tabs>
      <w:ind w:left="119" w:right="119"/>
    </w:pPr>
    <w:rPr>
      <w:sz w:val="20"/>
    </w:rPr>
  </w:style>
  <w:style w:type="paragraph" w:customStyle="1" w:styleId="MarginIcons">
    <w:name w:val="Margin Icons"/>
    <w:basedOn w:val="BodyText"/>
    <w:rsid w:val="00D02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66B"/>
    <w:rPr>
      <w:rFonts w:ascii="Courier New" w:hAnsi="Courier New"/>
    </w:rPr>
  </w:style>
  <w:style w:type="paragraph" w:customStyle="1" w:styleId="NoteBullet">
    <w:name w:val="Note Bullet"/>
    <w:basedOn w:val="Note"/>
    <w:rsid w:val="00D0266B"/>
    <w:pPr>
      <w:tabs>
        <w:tab w:val="clear" w:pos="680"/>
      </w:tabs>
      <w:spacing w:before="60" w:after="60"/>
    </w:pPr>
  </w:style>
  <w:style w:type="paragraph" w:customStyle="1" w:styleId="SubHeading2">
    <w:name w:val="SubHeading2"/>
    <w:basedOn w:val="HeadingBase"/>
    <w:rsid w:val="00D0266B"/>
    <w:pPr>
      <w:spacing w:before="240" w:after="60"/>
    </w:pPr>
    <w:rPr>
      <w:sz w:val="20"/>
    </w:rPr>
  </w:style>
  <w:style w:type="paragraph" w:customStyle="1" w:styleId="SubHeading1">
    <w:name w:val="SubHeading1"/>
    <w:basedOn w:val="HeadingBase"/>
    <w:rsid w:val="00D0266B"/>
    <w:pPr>
      <w:spacing w:before="240" w:after="60"/>
    </w:pPr>
    <w:rPr>
      <w:color w:val="918585"/>
      <w:sz w:val="22"/>
    </w:rPr>
  </w:style>
  <w:style w:type="paragraph" w:customStyle="1" w:styleId="SideHeading">
    <w:name w:val="Side Heading"/>
    <w:basedOn w:val="HeadingBase"/>
    <w:rsid w:val="00D02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66B"/>
    <w:pPr>
      <w:tabs>
        <w:tab w:val="num" w:pos="360"/>
      </w:tabs>
    </w:pPr>
  </w:style>
  <w:style w:type="paragraph" w:styleId="PlainText">
    <w:name w:val="Plain Text"/>
    <w:basedOn w:val="Normal"/>
    <w:link w:val="PlainTextChar"/>
    <w:rsid w:val="00D0266B"/>
    <w:rPr>
      <w:sz w:val="20"/>
    </w:rPr>
  </w:style>
  <w:style w:type="character" w:customStyle="1" w:styleId="PlainTextChar">
    <w:name w:val="Plain Text Char"/>
    <w:basedOn w:val="DefaultParagraphFont"/>
    <w:link w:val="PlainText"/>
    <w:rsid w:val="00D0266B"/>
    <w:rPr>
      <w:rFonts w:ascii="Courier New" w:eastAsia="Times New Roman" w:hAnsi="Courier New" w:cs="Times New Roman"/>
      <w:sz w:val="20"/>
      <w:szCs w:val="20"/>
      <w:lang w:eastAsia="en-US"/>
    </w:rPr>
  </w:style>
  <w:style w:type="character" w:customStyle="1" w:styleId="MenuOption">
    <w:name w:val="Menu Option"/>
    <w:basedOn w:val="DefaultParagraphFont"/>
    <w:rsid w:val="00D0266B"/>
    <w:rPr>
      <w:b/>
      <w:smallCaps/>
    </w:rPr>
  </w:style>
  <w:style w:type="paragraph" w:customStyle="1" w:styleId="TableListNumber">
    <w:name w:val="Table List Number"/>
    <w:basedOn w:val="ListNumber"/>
    <w:rsid w:val="00D0266B"/>
    <w:pPr>
      <w:numPr>
        <w:numId w:val="0"/>
      </w:numPr>
    </w:pPr>
  </w:style>
  <w:style w:type="paragraph" w:styleId="TOC4">
    <w:name w:val="toc 4"/>
    <w:basedOn w:val="TOCBase"/>
    <w:next w:val="Normal"/>
    <w:semiHidden/>
    <w:rsid w:val="00D0266B"/>
    <w:pPr>
      <w:tabs>
        <w:tab w:val="right" w:leader="dot" w:pos="9071"/>
      </w:tabs>
      <w:ind w:left="1701"/>
    </w:pPr>
  </w:style>
  <w:style w:type="paragraph" w:customStyle="1" w:styleId="ListAlpha">
    <w:name w:val="List Alpha"/>
    <w:basedOn w:val="List"/>
    <w:rsid w:val="00D0266B"/>
    <w:pPr>
      <w:numPr>
        <w:numId w:val="8"/>
      </w:numPr>
    </w:pPr>
  </w:style>
  <w:style w:type="paragraph" w:customStyle="1" w:styleId="ListAlpha2">
    <w:name w:val="List Alpha 2"/>
    <w:basedOn w:val="List2"/>
    <w:rsid w:val="00D0266B"/>
    <w:pPr>
      <w:numPr>
        <w:numId w:val="7"/>
      </w:numPr>
    </w:pPr>
  </w:style>
  <w:style w:type="paragraph" w:styleId="List2">
    <w:name w:val="List 2"/>
    <w:basedOn w:val="BodyText"/>
    <w:rsid w:val="00D0266B"/>
    <w:pPr>
      <w:tabs>
        <w:tab w:val="left" w:pos="680"/>
      </w:tabs>
      <w:spacing w:before="60" w:after="60"/>
      <w:ind w:left="680" w:hanging="340"/>
    </w:pPr>
  </w:style>
  <w:style w:type="paragraph" w:styleId="List3">
    <w:name w:val="List 3"/>
    <w:basedOn w:val="BodyText"/>
    <w:rsid w:val="00D0266B"/>
    <w:pPr>
      <w:tabs>
        <w:tab w:val="left" w:pos="1021"/>
      </w:tabs>
      <w:spacing w:before="60" w:after="60"/>
      <w:ind w:left="1020" w:hanging="340"/>
    </w:pPr>
  </w:style>
  <w:style w:type="paragraph" w:styleId="List4">
    <w:name w:val="List 4"/>
    <w:basedOn w:val="BodyText"/>
    <w:rsid w:val="00D0266B"/>
    <w:pPr>
      <w:tabs>
        <w:tab w:val="left" w:pos="1361"/>
      </w:tabs>
      <w:spacing w:before="60" w:after="60"/>
      <w:ind w:left="1361" w:hanging="340"/>
    </w:pPr>
  </w:style>
  <w:style w:type="paragraph" w:styleId="List5">
    <w:name w:val="List 5"/>
    <w:basedOn w:val="BodyText"/>
    <w:rsid w:val="00D0266B"/>
    <w:pPr>
      <w:tabs>
        <w:tab w:val="left" w:pos="1701"/>
      </w:tabs>
      <w:spacing w:before="60" w:after="60"/>
      <w:ind w:left="1701" w:hanging="340"/>
    </w:pPr>
  </w:style>
  <w:style w:type="paragraph" w:styleId="ListBullet3">
    <w:name w:val="List Bullet 3"/>
    <w:basedOn w:val="List3"/>
    <w:rsid w:val="00D0266B"/>
    <w:pPr>
      <w:numPr>
        <w:numId w:val="14"/>
      </w:numPr>
      <w:tabs>
        <w:tab w:val="clear" w:pos="1021"/>
      </w:tabs>
      <w:ind w:left="1037" w:hanging="357"/>
    </w:pPr>
  </w:style>
  <w:style w:type="paragraph" w:styleId="ListBullet4">
    <w:name w:val="List Bullet 4"/>
    <w:basedOn w:val="List4"/>
    <w:rsid w:val="00D0266B"/>
    <w:pPr>
      <w:numPr>
        <w:numId w:val="2"/>
      </w:numPr>
      <w:tabs>
        <w:tab w:val="clear" w:pos="1361"/>
      </w:tabs>
    </w:pPr>
  </w:style>
  <w:style w:type="paragraph" w:styleId="ListBullet5">
    <w:name w:val="List Bullet 5"/>
    <w:basedOn w:val="List5"/>
    <w:rsid w:val="00D0266B"/>
    <w:pPr>
      <w:numPr>
        <w:numId w:val="3"/>
      </w:numPr>
    </w:pPr>
  </w:style>
  <w:style w:type="paragraph" w:styleId="ListContinue2">
    <w:name w:val="List Continue 2"/>
    <w:basedOn w:val="List2"/>
    <w:rsid w:val="00D0266B"/>
    <w:pPr>
      <w:ind w:firstLine="0"/>
    </w:pPr>
  </w:style>
  <w:style w:type="paragraph" w:styleId="ListContinue3">
    <w:name w:val="List Continue 3"/>
    <w:basedOn w:val="List3"/>
    <w:rsid w:val="00D0266B"/>
    <w:pPr>
      <w:ind w:left="1021" w:firstLine="0"/>
    </w:pPr>
  </w:style>
  <w:style w:type="paragraph" w:styleId="ListContinue4">
    <w:name w:val="List Continue 4"/>
    <w:basedOn w:val="List4"/>
    <w:rsid w:val="00D0266B"/>
    <w:pPr>
      <w:ind w:firstLine="0"/>
    </w:pPr>
  </w:style>
  <w:style w:type="paragraph" w:styleId="ListContinue5">
    <w:name w:val="List Continue 5"/>
    <w:basedOn w:val="List5"/>
    <w:rsid w:val="00D0266B"/>
    <w:pPr>
      <w:ind w:firstLine="0"/>
    </w:pPr>
  </w:style>
  <w:style w:type="paragraph" w:styleId="ListNumber3">
    <w:name w:val="List Number 3"/>
    <w:basedOn w:val="List3"/>
    <w:rsid w:val="00D0266B"/>
    <w:pPr>
      <w:numPr>
        <w:numId w:val="4"/>
      </w:numPr>
    </w:pPr>
  </w:style>
  <w:style w:type="paragraph" w:styleId="ListNumber4">
    <w:name w:val="List Number 4"/>
    <w:basedOn w:val="List4"/>
    <w:rsid w:val="00D0266B"/>
    <w:pPr>
      <w:numPr>
        <w:numId w:val="5"/>
      </w:numPr>
    </w:pPr>
  </w:style>
  <w:style w:type="paragraph" w:styleId="ListNumber5">
    <w:name w:val="List Number 5"/>
    <w:basedOn w:val="List5"/>
    <w:rsid w:val="00D0266B"/>
    <w:pPr>
      <w:numPr>
        <w:numId w:val="6"/>
      </w:numPr>
    </w:pPr>
  </w:style>
  <w:style w:type="paragraph" w:styleId="BlockText">
    <w:name w:val="Block Text"/>
    <w:basedOn w:val="Normal"/>
    <w:rsid w:val="00D0266B"/>
    <w:pPr>
      <w:spacing w:after="120"/>
      <w:ind w:left="1440" w:right="1440"/>
    </w:pPr>
  </w:style>
  <w:style w:type="character" w:customStyle="1" w:styleId="Subscript">
    <w:name w:val="Subscript"/>
    <w:basedOn w:val="DefaultParagraphFont"/>
    <w:rsid w:val="00D0266B"/>
    <w:rPr>
      <w:sz w:val="16"/>
      <w:vertAlign w:val="subscript"/>
    </w:rPr>
  </w:style>
  <w:style w:type="character" w:customStyle="1" w:styleId="Superscript">
    <w:name w:val="Superscript"/>
    <w:basedOn w:val="DefaultParagraphFont"/>
    <w:rsid w:val="00D0266B"/>
    <w:rPr>
      <w:sz w:val="16"/>
      <w:vertAlign w:val="superscript"/>
    </w:rPr>
  </w:style>
  <w:style w:type="character" w:customStyle="1" w:styleId="Symbols">
    <w:name w:val="Symbols"/>
    <w:basedOn w:val="DefaultParagraphFont"/>
    <w:rsid w:val="00D0266B"/>
    <w:rPr>
      <w:rFonts w:ascii="Symbol" w:hAnsi="Symbol"/>
    </w:rPr>
  </w:style>
  <w:style w:type="character" w:customStyle="1" w:styleId="MenuOptions">
    <w:name w:val="Menu Options"/>
    <w:basedOn w:val="DefaultParagraphFont"/>
    <w:rsid w:val="00D0266B"/>
    <w:rPr>
      <w:rFonts w:ascii="Arial Narrow" w:hAnsi="Arial Narrow"/>
      <w:smallCaps/>
    </w:rPr>
  </w:style>
  <w:style w:type="character" w:customStyle="1" w:styleId="Buttons">
    <w:name w:val="Buttons"/>
    <w:basedOn w:val="DefaultParagraphFont"/>
    <w:rsid w:val="00D0266B"/>
    <w:rPr>
      <w:b/>
    </w:rPr>
  </w:style>
  <w:style w:type="character" w:customStyle="1" w:styleId="Underlined">
    <w:name w:val="Underlined"/>
    <w:basedOn w:val="DefaultParagraphFont"/>
    <w:rsid w:val="00D0266B"/>
    <w:rPr>
      <w:u w:val="single"/>
    </w:rPr>
  </w:style>
  <w:style w:type="paragraph" w:customStyle="1" w:styleId="TableBodyTextRight">
    <w:name w:val="Table Body Text Right"/>
    <w:basedOn w:val="TableBodyText"/>
    <w:rsid w:val="00D0266B"/>
    <w:pPr>
      <w:widowControl w:val="0"/>
      <w:autoSpaceDE w:val="0"/>
      <w:autoSpaceDN w:val="0"/>
      <w:adjustRightInd w:val="0"/>
      <w:jc w:val="right"/>
    </w:pPr>
    <w:rPr>
      <w:rFonts w:cs="Arial"/>
      <w:szCs w:val="18"/>
    </w:rPr>
  </w:style>
  <w:style w:type="paragraph" w:customStyle="1" w:styleId="CopyrightText">
    <w:name w:val="Copyright Text"/>
    <w:basedOn w:val="BodyText"/>
    <w:rsid w:val="00D0266B"/>
    <w:rPr>
      <w:sz w:val="18"/>
    </w:rPr>
  </w:style>
  <w:style w:type="paragraph" w:customStyle="1" w:styleId="BodySmallRight">
    <w:name w:val="Body Small Right"/>
    <w:basedOn w:val="BodyTextRight"/>
    <w:rsid w:val="00D0266B"/>
    <w:rPr>
      <w:sz w:val="18"/>
      <w:szCs w:val="18"/>
    </w:rPr>
  </w:style>
  <w:style w:type="paragraph" w:customStyle="1" w:styleId="MarginEdition">
    <w:name w:val="Margin Edition"/>
    <w:basedOn w:val="MarginNote"/>
    <w:rsid w:val="00D0266B"/>
    <w:pPr>
      <w:spacing w:before="0" w:after="0"/>
    </w:pPr>
    <w:rPr>
      <w:rFonts w:ascii="Times New Roman" w:hAnsi="Times New Roman"/>
      <w:color w:val="999999"/>
    </w:rPr>
  </w:style>
  <w:style w:type="paragraph" w:customStyle="1" w:styleId="Spacer">
    <w:name w:val="Spacer"/>
    <w:basedOn w:val="Normal"/>
    <w:rsid w:val="00D0266B"/>
    <w:rPr>
      <w:sz w:val="2"/>
      <w:szCs w:val="2"/>
    </w:rPr>
  </w:style>
  <w:style w:type="character" w:customStyle="1" w:styleId="Small">
    <w:name w:val="Small"/>
    <w:basedOn w:val="DefaultParagraphFont"/>
    <w:rsid w:val="00D0266B"/>
    <w:rPr>
      <w:sz w:val="16"/>
    </w:rPr>
  </w:style>
  <w:style w:type="paragraph" w:customStyle="1" w:styleId="WideTable">
    <w:name w:val="Wide Table"/>
    <w:basedOn w:val="Normal"/>
    <w:rsid w:val="00D0266B"/>
    <w:pPr>
      <w:ind w:left="-1418"/>
    </w:pPr>
    <w:rPr>
      <w:sz w:val="2"/>
      <w:szCs w:val="2"/>
    </w:rPr>
  </w:style>
  <w:style w:type="character" w:styleId="PageNumber">
    <w:name w:val="page number"/>
    <w:basedOn w:val="DefaultParagraphFont"/>
    <w:rsid w:val="00D0266B"/>
  </w:style>
  <w:style w:type="paragraph" w:styleId="Quote">
    <w:name w:val="Quote"/>
    <w:basedOn w:val="Heading1"/>
    <w:link w:val="QuoteChar"/>
    <w:qFormat/>
    <w:rsid w:val="00D0266B"/>
    <w:rPr>
      <w:b w:val="0"/>
      <w:sz w:val="72"/>
      <w:szCs w:val="72"/>
      <w:lang w:val="en-NZ"/>
    </w:rPr>
  </w:style>
  <w:style w:type="character" w:customStyle="1" w:styleId="QuoteChar">
    <w:name w:val="Quote Char"/>
    <w:basedOn w:val="DefaultParagraphFont"/>
    <w:link w:val="Quote"/>
    <w:rsid w:val="00D02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66B"/>
    <w:pPr>
      <w:pageBreakBefore/>
    </w:pPr>
  </w:style>
  <w:style w:type="paragraph" w:customStyle="1" w:styleId="Border">
    <w:name w:val="Border"/>
    <w:basedOn w:val="Normal"/>
    <w:qFormat/>
    <w:rsid w:val="00D02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66B"/>
    <w:rPr>
      <w:b/>
      <w:bCs/>
      <w:i/>
      <w:iCs/>
      <w:color w:val="auto"/>
    </w:rPr>
  </w:style>
  <w:style w:type="paragraph" w:styleId="IntenseQuote">
    <w:name w:val="Intense Quote"/>
    <w:basedOn w:val="Normal"/>
    <w:next w:val="Normal"/>
    <w:link w:val="IntenseQuoteChar"/>
    <w:uiPriority w:val="30"/>
    <w:qFormat/>
    <w:rsid w:val="00D02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6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66B"/>
    <w:rPr>
      <w:smallCaps/>
      <w:color w:val="auto"/>
      <w:u w:val="single"/>
    </w:rPr>
  </w:style>
  <w:style w:type="character" w:styleId="IntenseReference">
    <w:name w:val="Intense Reference"/>
    <w:basedOn w:val="DefaultParagraphFont"/>
    <w:uiPriority w:val="32"/>
    <w:qFormat/>
    <w:rsid w:val="00D0266B"/>
    <w:rPr>
      <w:b/>
      <w:bCs/>
      <w:smallCaps/>
      <w:color w:val="auto"/>
      <w:spacing w:val="5"/>
      <w:u w:val="single"/>
    </w:rPr>
  </w:style>
  <w:style w:type="paragraph" w:customStyle="1" w:styleId="2ColumnHeading">
    <w:name w:val="2Column Heading"/>
    <w:basedOn w:val="BodyText"/>
    <w:qFormat/>
    <w:rsid w:val="00D0266B"/>
    <w:pPr>
      <w:spacing w:after="60"/>
      <w:ind w:left="-2268"/>
    </w:pPr>
    <w:rPr>
      <w:b/>
    </w:rPr>
  </w:style>
  <w:style w:type="paragraph" w:customStyle="1" w:styleId="Heading1TOC">
    <w:name w:val="Heading1 TOC"/>
    <w:basedOn w:val="Normal"/>
    <w:qFormat/>
    <w:rsid w:val="00D0266B"/>
    <w:pPr>
      <w:spacing w:before="240" w:after="120"/>
    </w:pPr>
    <w:rPr>
      <w:rFonts w:ascii="Times New Roman" w:hAnsi="Times New Roman"/>
      <w:b/>
      <w:sz w:val="32"/>
    </w:rPr>
  </w:style>
  <w:style w:type="paragraph" w:customStyle="1" w:styleId="Heading2TOC">
    <w:name w:val="Heading2 TOC"/>
    <w:basedOn w:val="Normal"/>
    <w:qFormat/>
    <w:rsid w:val="00D0266B"/>
    <w:pPr>
      <w:spacing w:before="240" w:after="60"/>
    </w:pPr>
    <w:rPr>
      <w:rFonts w:ascii="Times New Roman" w:hAnsi="Times New Roman"/>
      <w:b/>
      <w:sz w:val="28"/>
    </w:rPr>
  </w:style>
  <w:style w:type="character" w:customStyle="1" w:styleId="Underline">
    <w:name w:val="Underline"/>
    <w:basedOn w:val="DefaultParagraphFont"/>
    <w:qFormat/>
    <w:rsid w:val="00D0266B"/>
    <w:rPr>
      <w:u w:val="single"/>
    </w:rPr>
  </w:style>
  <w:style w:type="character" w:customStyle="1" w:styleId="BoldandItalics">
    <w:name w:val="Bold and Italics"/>
    <w:qFormat/>
    <w:rsid w:val="00D0266B"/>
    <w:rPr>
      <w:b/>
      <w:i/>
      <w:u w:val="none"/>
    </w:rPr>
  </w:style>
  <w:style w:type="paragraph" w:styleId="BalloonText">
    <w:name w:val="Balloon Text"/>
    <w:basedOn w:val="Normal"/>
    <w:link w:val="BalloonTextChar"/>
    <w:rsid w:val="00D0266B"/>
    <w:rPr>
      <w:rFonts w:ascii="Tahoma" w:hAnsi="Tahoma" w:cs="Tahoma"/>
      <w:sz w:val="16"/>
      <w:szCs w:val="16"/>
    </w:rPr>
  </w:style>
  <w:style w:type="character" w:customStyle="1" w:styleId="BalloonTextChar">
    <w:name w:val="Balloon Text Char"/>
    <w:basedOn w:val="DefaultParagraphFont"/>
    <w:link w:val="BalloonText"/>
    <w:rsid w:val="00D026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6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6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66B"/>
    <w:rPr>
      <w:b/>
      <w:color w:val="660033"/>
      <w:spacing w:val="0"/>
    </w:rPr>
  </w:style>
  <w:style w:type="paragraph" w:customStyle="1" w:styleId="Nameditemlist">
    <w:name w:val="Named item list"/>
    <w:basedOn w:val="BodyText"/>
    <w:qFormat/>
    <w:rsid w:val="00D0266B"/>
    <w:pPr>
      <w:tabs>
        <w:tab w:val="left" w:pos="2835"/>
      </w:tabs>
      <w:ind w:left="2835" w:hanging="2835"/>
    </w:pPr>
  </w:style>
  <w:style w:type="paragraph" w:customStyle="1" w:styleId="BodyTextnopadding">
    <w:name w:val="Body Text no padding"/>
    <w:basedOn w:val="BodyText"/>
    <w:qFormat/>
    <w:rsid w:val="00D0266B"/>
    <w:pPr>
      <w:spacing w:before="0" w:after="0"/>
    </w:pPr>
  </w:style>
  <w:style w:type="character" w:styleId="Hyperlink">
    <w:name w:val="Hyperlink"/>
    <w:basedOn w:val="DefaultParagraphFont"/>
    <w:uiPriority w:val="99"/>
    <w:unhideWhenUsed/>
    <w:rsid w:val="004F04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4138</Characters>
  <Application>Microsoft Office Word</Application>
  <DocSecurity>0</DocSecurity>
  <Lines>165</Lines>
  <Paragraphs>101</Paragraphs>
  <ScaleCrop>false</ScaleCrop>
  <Company>Author-it Software Corporation Ltd.</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BSBPUR502 Manage supplier relationships</dc:title>
  <dc:subject>Approved</dc:subject>
  <dc:creator>PwC’s Skills for Australia</dc:creator>
  <cp:keywords>Release: 1</cp:keywords>
  <dc:description>Review Date: 12 April 2008</dc:description>
  <cp:lastModifiedBy>HSD_TPCMSd.prod</cp:lastModifiedBy>
  <cp:revision>3</cp:revision>
  <dcterms:created xsi:type="dcterms:W3CDTF">2019-01-31T04:39:00Z</dcterms:created>
  <dcterms:modified xsi:type="dcterms:W3CDTF">2019-01-31T04:39:00Z</dcterms:modified>
</cp:coreProperties>
</file>