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2C5" w:rsidP="00264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BSBPUR401 Plan purchasing</w:t>
      </w:r>
      <w:r>
        <w:fldChar w:fldCharType="end"/>
      </w:r>
    </w:p>
    <w:p w:rsidR="002642C5" w:rsidP="002642C5">
      <w:pPr>
        <w:pStyle w:val="Version"/>
        <w:sectPr w:rsidSect="002E6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15E" w:rsidP="002E615E">
      <w:pPr>
        <w:pStyle w:val="SuperHeading"/>
      </w:pPr>
      <w:r w:rsidRPr="002E615E">
        <w:t>BSBPUR401 Plan purchasing</w:t>
      </w:r>
    </w:p>
    <w:p w:rsidR="00000000" w:rsidRPr="002E615E" w:rsidP="002E615E">
      <w:pPr>
        <w:pStyle w:val="Heading1"/>
      </w:pPr>
      <w:bookmarkStart w:id="1" w:name="O_708455"/>
      <w:bookmarkEnd w:id="1"/>
      <w:r w:rsidRPr="002E61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SpecialBold"/>
              </w:rPr>
              <w:t>Comments</w:t>
            </w:r>
          </w:p>
        </w:tc>
      </w:tr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This version first released with BSB Business Services Training Package Version 1.0.</w:t>
            </w:r>
          </w:p>
        </w:tc>
      </w:tr>
    </w:tbl>
    <w:p w:rsidR="00000000" w:rsidRPr="002E615E" w:rsidP="002E615E">
      <w:pPr>
        <w:pStyle w:val="BodyText"/>
      </w:pP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2" w:name="O_708456"/>
      <w:bookmarkEnd w:id="2"/>
      <w:r w:rsidRPr="002E615E">
        <w:t>Application</w:t>
      </w:r>
    </w:p>
    <w:p w:rsidR="00000000" w:rsidRPr="002E615E" w:rsidP="002642C5">
      <w:pPr>
        <w:pStyle w:val="BodyText"/>
      </w:pPr>
      <w:r w:rsidRPr="002E615E">
        <w:t>This unit describes the skills and knowledge required to prepare invitations to offer, iden</w:t>
      </w:r>
      <w:r w:rsidRPr="002E615E">
        <w:t>tify suppliers, issue invitations to offer, and prepare purchase recommendations.</w:t>
      </w:r>
    </w:p>
    <w:p w:rsidR="00000000" w:rsidRPr="002E615E" w:rsidP="002642C5">
      <w:pPr>
        <w:pStyle w:val="BodyText"/>
      </w:pPr>
      <w:r w:rsidRPr="002E615E">
        <w:t>It applies to individuals who are required to prepare for complex purchasing agreements up to and including the point at which the organisation selects, without prejudice, a</w:t>
      </w:r>
      <w:r w:rsidRPr="002E615E">
        <w:t xml:space="preserve"> supplier.</w:t>
      </w:r>
    </w:p>
    <w:p w:rsidR="00000000" w:rsidRPr="002E615E" w:rsidP="002642C5">
      <w:pPr>
        <w:pStyle w:val="BodyText"/>
      </w:pPr>
      <w:r w:rsidRPr="002E615E">
        <w:t>No licensing, legislative, regulatory or certification requirements apply to this unit at the time of publication.</w:t>
      </w:r>
    </w:p>
    <w:p w:rsidR="00000000" w:rsidRPr="002E615E" w:rsidP="002E615E">
      <w:pPr>
        <w:pStyle w:val="Heading1"/>
      </w:pPr>
      <w:bookmarkStart w:id="3" w:name="O_708459"/>
      <w:bookmarkEnd w:id="3"/>
      <w:r w:rsidRPr="002E615E">
        <w:t>Unit Sector</w:t>
      </w:r>
    </w:p>
    <w:p w:rsidR="00000000" w:rsidRPr="002E615E" w:rsidP="002642C5">
      <w:pPr>
        <w:pStyle w:val="BodyText"/>
      </w:pPr>
      <w:r w:rsidRPr="002E615E">
        <w:t>Administration – Purchasing and Contracting</w:t>
      </w:r>
    </w:p>
    <w:p w:rsidR="00000000" w:rsidRPr="002E615E" w:rsidP="002E615E">
      <w:pPr>
        <w:pStyle w:val="Heading1"/>
      </w:pPr>
      <w:bookmarkStart w:id="4" w:name="O_708460"/>
      <w:bookmarkEnd w:id="4"/>
      <w:r w:rsidRPr="002E61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SpecialBold"/>
              </w:rPr>
              <w:t>PERFORMANCE CRITERIA</w:t>
            </w:r>
          </w:p>
        </w:tc>
      </w:tr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 Prepare invitations to offer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 xml:space="preserve">1.1 Obtain specifications for goods and services to be </w:t>
            </w:r>
            <w:r w:rsidRPr="002E615E">
              <w:t>purchased from relevant personnel and clarify as required</w:t>
            </w:r>
          </w:p>
          <w:p w:rsidR="00000000" w:rsidRPr="002E615E" w:rsidP="002E615E">
            <w:pPr>
              <w:pStyle w:val="BodyText"/>
            </w:pPr>
            <w:r w:rsidRPr="002E615E">
              <w:t>1.2 Select purchasing methods most appropriate to particular purchases</w:t>
            </w:r>
          </w:p>
          <w:p w:rsidR="00000000" w:rsidRPr="002E615E" w:rsidP="002E615E">
            <w:pPr>
              <w:pStyle w:val="BodyText"/>
            </w:pPr>
            <w:r w:rsidRPr="002E615E">
              <w:t>1.3 Prepare invitations to offer</w:t>
            </w:r>
          </w:p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1.4 Obtain approval of invitations to offer</w:t>
            </w:r>
          </w:p>
        </w:tc>
      </w:tr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2. Identify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2.1 Review organisation’</w:t>
            </w:r>
            <w:r w:rsidRPr="002E615E">
              <w:t>s records for potential suppliers</w:t>
            </w:r>
          </w:p>
          <w:p w:rsidR="00000000" w:rsidRPr="002E615E" w:rsidP="002E615E">
            <w:pPr>
              <w:pStyle w:val="BodyText"/>
            </w:pPr>
            <w:r w:rsidRPr="002E615E">
              <w:t>2.2 Identify sources of supply</w:t>
            </w:r>
          </w:p>
          <w:p w:rsidR="00000000" w:rsidRPr="002E615E" w:rsidP="002E615E">
            <w:pPr>
              <w:pStyle w:val="BodyText"/>
            </w:pPr>
            <w:r w:rsidRPr="002E615E">
              <w:t>2.3 Invite suppliers</w:t>
            </w:r>
          </w:p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2.4 Evaluate sources of supply against requirements of purchasing strategies</w:t>
            </w:r>
          </w:p>
        </w:tc>
      </w:tr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3. Issue invitations to offer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3.1 Distribute invitations to offer</w:t>
            </w:r>
          </w:p>
          <w:p w:rsidR="00000000" w:rsidRPr="002E615E" w:rsidP="002E615E">
            <w:pPr>
              <w:pStyle w:val="BodyText"/>
            </w:pPr>
            <w:r w:rsidRPr="002E615E">
              <w:t>3.2 Conduct briefings as r</w:t>
            </w:r>
            <w:r w:rsidRPr="002E615E">
              <w:t>equired</w:t>
            </w:r>
          </w:p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3.3 Clarify issues arising with suppliers in line with purchasing strategies</w:t>
            </w:r>
          </w:p>
        </w:tc>
      </w:tr>
      <w:tr w:rsidTr="002E61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4. Prepare recommendations to purchase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4.1 Receive offer documents from suppliers</w:t>
            </w:r>
          </w:p>
          <w:p w:rsidR="00000000" w:rsidRPr="002E615E" w:rsidP="002E615E">
            <w:pPr>
              <w:pStyle w:val="BodyText"/>
            </w:pPr>
            <w:r w:rsidRPr="002E615E">
              <w:t>4.2 Assess offer documents against requirements of purchasing strategies</w:t>
            </w:r>
          </w:p>
          <w:p w:rsidR="00000000" w:rsidRPr="002E615E" w:rsidP="002E615E">
            <w:pPr>
              <w:pStyle w:val="BodyText"/>
            </w:pPr>
            <w:r w:rsidRPr="002E615E">
              <w:t>4.3 Seek furthe</w:t>
            </w:r>
            <w:r w:rsidRPr="002E615E">
              <w:t>r information from suppliers as required</w:t>
            </w:r>
          </w:p>
          <w:p w:rsidR="00000000" w:rsidRPr="002E615E" w:rsidP="002E615E">
            <w:pPr>
              <w:pStyle w:val="BodyText"/>
            </w:pPr>
            <w:r w:rsidRPr="002E615E">
              <w:t>4.4 Obtain specialist expertise to assist with evaluation as required</w:t>
            </w:r>
          </w:p>
          <w:p w:rsidR="00000000" w:rsidRPr="002E615E" w:rsidP="002E615E">
            <w:pPr>
              <w:pStyle w:val="BodyText"/>
            </w:pPr>
            <w:r w:rsidRPr="002E615E">
              <w:t>4.5 Evaluate offers against requirements of purchasing strategies</w:t>
            </w:r>
          </w:p>
          <w:p w:rsidR="00000000" w:rsidRPr="002E615E" w:rsidP="002E615E">
            <w:pPr>
              <w:pStyle w:val="BodyText"/>
            </w:pPr>
            <w:r w:rsidRPr="002E615E">
              <w:t>4.6 Prepare shortlists of suppliers that make offers and who meet purchasing cr</w:t>
            </w:r>
            <w:r w:rsidRPr="002E615E">
              <w:t>iteria</w:t>
            </w:r>
          </w:p>
          <w:p w:rsidR="00000000" w:rsidRPr="002E615E" w:rsidP="002E615E">
            <w:pPr>
              <w:pStyle w:val="BodyText"/>
            </w:pPr>
            <w:r w:rsidRPr="002E615E">
              <w:t>4.7 Select preferred offers</w:t>
            </w:r>
          </w:p>
          <w:p w:rsidR="00000000" w:rsidRPr="002E615E" w:rsidP="002E615E">
            <w:pPr>
              <w:pStyle w:val="BodyText"/>
            </w:pPr>
            <w:r w:rsidRPr="002E615E">
              <w:t>4.8 Make recommendations about preferred offers and seek approval from relevant personnel</w:t>
            </w:r>
          </w:p>
          <w:p w:rsidR="00000000" w:rsidRPr="002E615E" w:rsidP="002E615E">
            <w:pPr>
              <w:pStyle w:val="BodyText"/>
            </w:pPr>
            <w:r w:rsidRPr="002E615E">
              <w:t>4.9 Obtain approval for recommended offers</w:t>
            </w:r>
          </w:p>
        </w:tc>
      </w:tr>
    </w:tbl>
    <w:p w:rsidR="00000000" w:rsidRPr="002E615E" w:rsidP="002E615E">
      <w:pPr>
        <w:pStyle w:val="BodyText"/>
      </w:pP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5" w:name="O_708461"/>
      <w:bookmarkEnd w:id="5"/>
      <w:r w:rsidRPr="002E615E">
        <w:t>Foundation Skills</w:t>
      </w:r>
    </w:p>
    <w:p w:rsidR="00000000" w:rsidRPr="002642C5" w:rsidP="002642C5">
      <w:pPr>
        <w:pStyle w:val="BodyText"/>
        <w:rPr>
          <w:i/>
        </w:rPr>
      </w:pPr>
      <w:r w:rsidRPr="002642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Performance</w:t>
            </w:r>
          </w:p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SpecialBold"/>
              </w:rPr>
              <w:t>Description</w:t>
            </w:r>
          </w:p>
        </w:tc>
      </w:tr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1.1, 1.3, 2.1, 2.4, 4.2, 4.5-4.7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ListBullet"/>
              <w:rPr>
                <w:lang w:val="en-NZ"/>
              </w:rPr>
            </w:pPr>
            <w:r w:rsidRPr="002E615E">
              <w:t>Gathers and in</w:t>
            </w:r>
            <w:r w:rsidRPr="002E615E">
              <w:t>terprets a range of textual information to identify relevant key information</w:t>
            </w:r>
          </w:p>
        </w:tc>
      </w:tr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1.3, 1.4, 2.3, 4.3, 4.6, 4.8, 4.9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ListBullet"/>
              <w:rPr>
                <w:lang w:val="en-NZ"/>
              </w:rPr>
            </w:pPr>
            <w:r w:rsidRPr="002E615E">
              <w:t>Creates everyday workplace documentation l using terminology and format relevant to audience and purpose</w:t>
            </w:r>
          </w:p>
        </w:tc>
      </w:tr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 xml:space="preserve">Oral </w:t>
            </w:r>
            <w:r w:rsidRPr="002E615E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 xml:space="preserve">1.1, 1.4, 3.2, 3.3, </w:t>
            </w:r>
            <w:r w:rsidRPr="002E615E">
              <w:t>4.3, 4.8, 4.9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ListBullet"/>
            </w:pPr>
            <w:r w:rsidRPr="002E615E">
              <w:t xml:space="preserve">Uses suitable language to liaise with suppliers and </w:t>
            </w:r>
            <w:r w:rsidRPr="002E615E">
              <w:t>clarify information within the organisation</w:t>
            </w:r>
          </w:p>
          <w:p w:rsidR="00000000" w:rsidP="002E615E">
            <w:pPr>
              <w:pStyle w:val="ListBullet"/>
              <w:rPr>
                <w:lang w:val="en-NZ"/>
              </w:rPr>
            </w:pPr>
            <w:r w:rsidRPr="002E615E">
              <w:t>Uses active questioning and listening techniques to confirm requirements</w:t>
            </w:r>
          </w:p>
        </w:tc>
      </w:tr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1.1, 2.4, 3.3, 4.2, 4.5,</w:t>
            </w:r>
            <w:r w:rsidRPr="002E615E">
              <w:t xml:space="preserve">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ListBullet"/>
            </w:pPr>
            <w:r w:rsidRPr="002E615E">
              <w:t>Follows organisational procedures and policies</w:t>
            </w:r>
          </w:p>
          <w:p w:rsidR="00000000" w:rsidP="002E615E">
            <w:pPr>
              <w:pStyle w:val="ListBullet"/>
              <w:rPr>
                <w:lang w:val="en-NZ"/>
              </w:rPr>
            </w:pPr>
            <w:r w:rsidRPr="002E615E">
              <w:t>Understands how own role connects with others and contributes to broader work goals</w:t>
            </w:r>
          </w:p>
        </w:tc>
      </w:tr>
      <w:tr w:rsidTr="002E61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1.2, 1.3, 2.1-2.4, 3.1, 4.1, 4.3-4.7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ListBullet"/>
            </w:pPr>
            <w:r w:rsidRPr="002E615E">
              <w:t>Takes responsibility for planning, sequencing and prioritising tasks for efficient and effective outcomes</w:t>
            </w:r>
          </w:p>
          <w:p w:rsidR="00000000" w:rsidRPr="002E615E" w:rsidP="002E615E">
            <w:pPr>
              <w:pStyle w:val="ListBullet"/>
            </w:pPr>
            <w:r w:rsidRPr="002E615E">
              <w:t>Implements standard procedures to make routine decisions</w:t>
            </w:r>
          </w:p>
          <w:p w:rsidR="00000000" w:rsidRPr="002E615E" w:rsidP="002E615E">
            <w:pPr>
              <w:pStyle w:val="ListBullet"/>
            </w:pPr>
            <w:r w:rsidRPr="002E615E">
              <w:t>Uses the main features and functions of digital tools to complete work tasks</w:t>
            </w:r>
          </w:p>
        </w:tc>
      </w:tr>
    </w:tbl>
    <w:p w:rsidR="00000000" w:rsidRPr="002E615E" w:rsidP="002E615E">
      <w:pPr>
        <w:pStyle w:val="BodyText"/>
      </w:pP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6" w:name="O_708463"/>
      <w:bookmarkEnd w:id="6"/>
      <w:r w:rsidRPr="002E61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 xml:space="preserve">Code and title </w:t>
            </w:r>
          </w:p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Code and title</w:t>
            </w:r>
          </w:p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SpecialBold"/>
              </w:rPr>
              <w:t>Equivalence status</w:t>
            </w:r>
          </w:p>
        </w:tc>
      </w:tr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BSBPUR401 Plan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BSBPUR401B Plan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Equivalent unit</w:t>
            </w:r>
          </w:p>
        </w:tc>
      </w:tr>
    </w:tbl>
    <w:p w:rsidR="00000000" w:rsidRPr="002E615E" w:rsidP="002E615E">
      <w:pPr>
        <w:pStyle w:val="BodyText"/>
      </w:pP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7" w:name="O_708470"/>
      <w:bookmarkEnd w:id="7"/>
      <w:r w:rsidRPr="002E615E">
        <w:t>Links</w:t>
      </w:r>
    </w:p>
    <w:p w:rsidR="00000000" w:rsidRPr="002E615E" w:rsidP="002642C5">
      <w:pPr>
        <w:pStyle w:val="BodyText"/>
      </w:pPr>
      <w:r w:rsidRPr="002E6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5B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15E" w:rsidP="002642C5">
      <w:pPr>
        <w:pStyle w:val="BodyText"/>
        <w:sectPr w:rsidSect="002E61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15E" w:rsidP="002E615E">
      <w:pPr>
        <w:pStyle w:val="SuperHeading"/>
      </w:pPr>
      <w:r w:rsidRPr="002E615E">
        <w:t xml:space="preserve">Assessment </w:t>
      </w:r>
      <w:r w:rsidRPr="002E615E">
        <w:t>Requirements for BSBPUR401 Plan purchasing</w:t>
      </w:r>
    </w:p>
    <w:p w:rsidR="00000000" w:rsidRPr="002E615E" w:rsidP="002E615E">
      <w:pPr>
        <w:pStyle w:val="Heading1"/>
      </w:pPr>
      <w:bookmarkStart w:id="8" w:name="O_708465"/>
      <w:bookmarkEnd w:id="8"/>
      <w:r w:rsidRPr="002E61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rPr>
                <w:rStyle w:val="SpecialBold"/>
              </w:rPr>
              <w:t>Comments</w:t>
            </w:r>
          </w:p>
        </w:tc>
      </w:tr>
      <w:tr w:rsidTr="002E6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E">
            <w:pPr>
              <w:pStyle w:val="BodyText"/>
              <w:rPr>
                <w:lang w:val="en-NZ"/>
              </w:rPr>
            </w:pPr>
            <w:r w:rsidRPr="002E61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E" w:rsidP="002E615E">
            <w:pPr>
              <w:pStyle w:val="BodyText"/>
            </w:pPr>
            <w:r w:rsidRPr="002E615E">
              <w:t>This version first released with BSB Business Services Training Package Version 1.0.</w:t>
            </w:r>
          </w:p>
        </w:tc>
      </w:tr>
    </w:tbl>
    <w:p w:rsidR="00000000" w:rsidRPr="002E615E" w:rsidP="002E615E">
      <w:pPr>
        <w:pStyle w:val="BodyText"/>
      </w:pP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9" w:name="O_708466"/>
      <w:bookmarkEnd w:id="9"/>
      <w:r w:rsidRPr="002E615E">
        <w:t>Performance Evidence</w:t>
      </w:r>
    </w:p>
    <w:p w:rsidR="00000000" w:rsidRPr="002E615E" w:rsidP="002642C5">
      <w:pPr>
        <w:pStyle w:val="BodyText"/>
      </w:pPr>
      <w:r w:rsidRPr="002E615E">
        <w:t>Evidence of the ability</w:t>
      </w:r>
      <w:r w:rsidRPr="002E615E">
        <w:t xml:space="preserve"> to:</w:t>
      </w:r>
    </w:p>
    <w:p w:rsidR="00000000" w:rsidRPr="002E615E" w:rsidP="002E615E">
      <w:pPr>
        <w:pStyle w:val="ListBullet"/>
      </w:pPr>
      <w:r w:rsidRPr="002E615E">
        <w:t>confirm goods or services required and prepare invitations to offer</w:t>
      </w:r>
    </w:p>
    <w:p w:rsidR="00000000" w:rsidRPr="002E615E" w:rsidP="002E615E">
      <w:pPr>
        <w:pStyle w:val="ListBullet"/>
      </w:pPr>
      <w:r w:rsidRPr="002E615E">
        <w:t>identify and evaluate potential suppliers</w:t>
      </w:r>
    </w:p>
    <w:p w:rsidR="00000000" w:rsidRPr="002E615E" w:rsidP="002E615E">
      <w:pPr>
        <w:pStyle w:val="ListBullet"/>
      </w:pPr>
      <w:r w:rsidRPr="002E615E">
        <w:t>issue an invitation to offer</w:t>
      </w:r>
    </w:p>
    <w:p w:rsidR="00000000" w:rsidRPr="002E615E" w:rsidP="002E615E">
      <w:pPr>
        <w:pStyle w:val="ListBullet"/>
      </w:pPr>
      <w:r w:rsidRPr="002E615E">
        <w:t>shortlist suppliers and make a recommendation to purchase.</w:t>
      </w:r>
    </w:p>
    <w:p w:rsidR="00000000" w:rsidRPr="002E615E" w:rsidP="002E615E">
      <w:pPr>
        <w:pStyle w:val="BodyText"/>
      </w:pPr>
    </w:p>
    <w:p w:rsidR="00000000" w:rsidRPr="002E615E" w:rsidP="002642C5">
      <w:pPr>
        <w:pStyle w:val="BodyText"/>
      </w:pPr>
      <w:r w:rsidRPr="002E615E">
        <w:t>Note: If a specific volume or frequency is not stated, then evidence must be provided at least once.</w:t>
      </w:r>
    </w:p>
    <w:p w:rsidR="00000000" w:rsidRPr="002E615E" w:rsidP="002E615E">
      <w:pPr>
        <w:pStyle w:val="Heading1"/>
      </w:pPr>
      <w:bookmarkStart w:id="10" w:name="O_708467"/>
      <w:bookmarkEnd w:id="10"/>
      <w:r w:rsidRPr="002E615E">
        <w:t>Knowledge Evidence</w:t>
      </w:r>
    </w:p>
    <w:p w:rsidR="00000000" w:rsidRPr="002E615E" w:rsidP="002642C5">
      <w:pPr>
        <w:pStyle w:val="BodyText"/>
      </w:pPr>
      <w:r w:rsidRPr="002E615E">
        <w:t xml:space="preserve">To complete the unit requirements safely and effectively, the individual must: </w:t>
      </w:r>
    </w:p>
    <w:p w:rsidR="00000000" w:rsidRPr="002E615E" w:rsidP="002E615E">
      <w:pPr>
        <w:pStyle w:val="ListBullet"/>
      </w:pPr>
      <w:r w:rsidRPr="002E615E">
        <w:t>outline organisation practices, polici</w:t>
      </w:r>
      <w:r w:rsidRPr="002E615E">
        <w:t>es and procedures for purchasing</w:t>
      </w:r>
    </w:p>
    <w:p w:rsidR="00000000" w:rsidRPr="002E615E" w:rsidP="002E615E">
      <w:pPr>
        <w:pStyle w:val="ListBullet"/>
      </w:pPr>
      <w:r w:rsidRPr="002E615E">
        <w:t>explain purchasing and procurement principles for:</w:t>
      </w:r>
    </w:p>
    <w:p w:rsidR="00000000" w:rsidRPr="002E615E" w:rsidP="002E615E">
      <w:pPr>
        <w:pStyle w:val="ListBullet2"/>
      </w:pPr>
      <w:r w:rsidRPr="002E615E">
        <w:t>accountability</w:t>
      </w:r>
    </w:p>
    <w:p w:rsidR="00000000" w:rsidRPr="002E615E" w:rsidP="002E615E">
      <w:pPr>
        <w:pStyle w:val="ListBullet2"/>
      </w:pPr>
      <w:r w:rsidRPr="002E615E">
        <w:t>probity and transparency</w:t>
      </w:r>
    </w:p>
    <w:p w:rsidR="00000000" w:rsidRPr="002E615E" w:rsidP="002E615E">
      <w:pPr>
        <w:pStyle w:val="ListBullet2"/>
      </w:pPr>
      <w:r w:rsidRPr="002E615E">
        <w:t>risk management</w:t>
      </w:r>
    </w:p>
    <w:p w:rsidR="00000000" w:rsidRPr="002E615E" w:rsidP="002E615E">
      <w:pPr>
        <w:pStyle w:val="ListBullet2"/>
      </w:pPr>
      <w:r w:rsidRPr="002E615E">
        <w:t>value for money.</w:t>
      </w:r>
    </w:p>
    <w:p w:rsidR="00000000" w:rsidRPr="002E615E" w:rsidP="002E615E">
      <w:pPr>
        <w:pStyle w:val="AllowPageBreak"/>
      </w:pPr>
    </w:p>
    <w:p w:rsidR="00000000" w:rsidRPr="002E615E" w:rsidP="002E615E">
      <w:pPr>
        <w:pStyle w:val="Heading1"/>
      </w:pPr>
      <w:bookmarkStart w:id="11" w:name="O_708468"/>
      <w:bookmarkEnd w:id="11"/>
      <w:r w:rsidRPr="002E615E">
        <w:t>Assessment Conditions</w:t>
      </w:r>
    </w:p>
    <w:p w:rsidR="00000000" w:rsidRPr="002E615E" w:rsidP="002642C5">
      <w:pPr>
        <w:pStyle w:val="BodyText"/>
      </w:pPr>
      <w:r w:rsidRPr="002E615E">
        <w:t>Assessment must be conducted in a safe environment where evidence gathered demonstrates consistent performance of typical activities experienced in the administration – purchasing and contracting field of work and include access to:</w:t>
      </w:r>
    </w:p>
    <w:p w:rsidR="00000000" w:rsidRPr="002E615E" w:rsidP="002E615E">
      <w:pPr>
        <w:pStyle w:val="ListBullet"/>
      </w:pPr>
      <w:r w:rsidRPr="002E615E">
        <w:t xml:space="preserve">organisation policies </w:t>
      </w:r>
      <w:r w:rsidRPr="002E615E">
        <w:t>and procedure</w:t>
      </w:r>
    </w:p>
    <w:p w:rsidR="00000000" w:rsidRPr="002E615E" w:rsidP="002E615E">
      <w:pPr>
        <w:pStyle w:val="ListBullet"/>
      </w:pPr>
      <w:r w:rsidRPr="002E615E">
        <w:t>purchasing strategies and relevant purchasing records</w:t>
      </w:r>
    </w:p>
    <w:p w:rsidR="00000000" w:rsidRPr="002E615E" w:rsidP="002E615E">
      <w:pPr>
        <w:pStyle w:val="ListBullet"/>
      </w:pPr>
      <w:r w:rsidRPr="002E615E">
        <w:t>office equipment and supplies</w:t>
      </w:r>
    </w:p>
    <w:p w:rsidR="00000000" w:rsidRPr="002E615E" w:rsidP="002E615E">
      <w:pPr>
        <w:pStyle w:val="ListBullet"/>
      </w:pPr>
      <w:r w:rsidRPr="002E615E">
        <w:t>case studies and, where possible, real situations.</w:t>
      </w:r>
    </w:p>
    <w:p w:rsidR="00000000" w:rsidRPr="002E615E" w:rsidP="002E615E">
      <w:pPr>
        <w:pStyle w:val="BodyText"/>
      </w:pPr>
    </w:p>
    <w:p w:rsidR="002642C5" w:rsidP="002642C5">
      <w:pPr>
        <w:pStyle w:val="BodyText"/>
      </w:pPr>
      <w:r w:rsidRPr="002E615E">
        <w:t>Assessors must satisfy NVR/AQTF assessor requirements.</w:t>
      </w:r>
    </w:p>
    <w:p w:rsidR="00000000" w:rsidRPr="002E615E" w:rsidP="002E615E">
      <w:pPr>
        <w:pStyle w:val="Heading1"/>
      </w:pPr>
      <w:bookmarkStart w:id="12" w:name="O_708471"/>
      <w:bookmarkEnd w:id="12"/>
      <w:r w:rsidRPr="002E615E">
        <w:t>Links</w:t>
      </w:r>
    </w:p>
    <w:p w:rsidR="00000000" w:rsidRPr="002E615E" w:rsidP="002642C5">
      <w:pPr>
        <w:pStyle w:val="BodyText"/>
      </w:pPr>
      <w:r w:rsidRPr="002E6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5B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15E" w:rsidP="002E615E"/>
    <w:sectPr w:rsidSect="002E61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 w:rsidRPr="002642C5" w:rsidP="00264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C5" w:rsidP="002E6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2C5" w:rsidP="002E6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42C5" w:rsidP="002E61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 w:rsidP="002E6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2C5">
      <w:t>Approved</w:t>
    </w:r>
    <w:r w:rsidR="002642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2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2C5">
      <w:rPr>
        <w:noProof/>
      </w:rPr>
      <w:t>4</w:t>
    </w:r>
    <w:r>
      <w:rPr>
        <w:noProof/>
      </w:rPr>
      <w:fldChar w:fldCharType="end"/>
    </w:r>
  </w:p>
  <w:p w:rsidR="002E615E" w:rsidP="002E6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2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2C5">
      <w:t>Future Skills Organisation</w:t>
    </w:r>
    <w:r w:rsidR="002642C5">
      <w:fldChar w:fldCharType="end"/>
    </w:r>
  </w:p>
  <w:p w:rsidR="002E615E" w:rsidP="002E6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15E" w:rsidRPr="002642C5" w:rsidP="00264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C5" w:rsidRPr="002D2AF8" w:rsidP="002E6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BSBPUR401 Plan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42C5" w:rsidP="002E61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E" w:rsidRPr="002D2AF8" w:rsidP="002E6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2C5">
      <w:t>BSBPUR401 Plan purchasing</w:t>
    </w:r>
    <w:r w:rsidR="002642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2C5">
      <w:rPr>
        <w:noProof/>
      </w:rPr>
      <w:t>1 March 2025</w:t>
    </w:r>
    <w:r>
      <w:fldChar w:fldCharType="end"/>
    </w:r>
  </w:p>
  <w:p w:rsidR="002E615E" w:rsidP="002E6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09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43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08D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15E"/>
  </w:style>
  <w:style w:type="character" w:customStyle="1" w:styleId="Heading1Char">
    <w:name w:val="Heading 1 Char"/>
    <w:basedOn w:val="DefaultParagraphFont"/>
    <w:link w:val="Heading1"/>
    <w:rsid w:val="002E6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1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15E"/>
    <w:rPr>
      <w:b/>
      <w:spacing w:val="0"/>
    </w:rPr>
  </w:style>
  <w:style w:type="paragraph" w:styleId="ListBullet2">
    <w:name w:val="List Bullet 2"/>
    <w:basedOn w:val="List2"/>
    <w:rsid w:val="002E61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615E"/>
    <w:rPr>
      <w:i/>
    </w:rPr>
  </w:style>
  <w:style w:type="paragraph" w:customStyle="1" w:styleId="SuperHeading">
    <w:name w:val="SuperHeading"/>
    <w:basedOn w:val="Normal"/>
    <w:rsid w:val="002E6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1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15E"/>
  </w:style>
  <w:style w:type="paragraph" w:styleId="TableofFigures">
    <w:name w:val="table of figures"/>
    <w:basedOn w:val="Normal"/>
    <w:next w:val="Normal"/>
    <w:semiHidden/>
    <w:rsid w:val="002E6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1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15E"/>
    <w:rPr>
      <w:rFonts w:ascii="Wingdings" w:hAnsi="Wingdings"/>
    </w:rPr>
  </w:style>
  <w:style w:type="paragraph" w:customStyle="1" w:styleId="TableHeading">
    <w:name w:val="Table Heading"/>
    <w:basedOn w:val="HeadingBase"/>
    <w:rsid w:val="002E6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15E"/>
    <w:rPr>
      <w:color w:val="0033CC"/>
      <w:u w:val="none"/>
    </w:rPr>
  </w:style>
  <w:style w:type="paragraph" w:customStyle="1" w:styleId="BodyTextRight">
    <w:name w:val="Body Text Right"/>
    <w:basedOn w:val="BodyText"/>
    <w:rsid w:val="002E6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1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15E"/>
    <w:rPr>
      <w:sz w:val="32"/>
    </w:rPr>
  </w:style>
  <w:style w:type="paragraph" w:customStyle="1" w:styleId="HeadingProcedure">
    <w:name w:val="Heading Procedure"/>
    <w:basedOn w:val="HeadingBase"/>
    <w:next w:val="Normal"/>
    <w:rsid w:val="002E6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15E"/>
    <w:pPr>
      <w:spacing w:before="60" w:after="60"/>
    </w:pPr>
  </w:style>
  <w:style w:type="paragraph" w:styleId="ListContinue">
    <w:name w:val="List Continue"/>
    <w:basedOn w:val="List"/>
    <w:rsid w:val="002E615E"/>
    <w:pPr>
      <w:ind w:firstLine="0"/>
    </w:pPr>
  </w:style>
  <w:style w:type="paragraph" w:customStyle="1" w:styleId="ListNote">
    <w:name w:val="List Note"/>
    <w:basedOn w:val="List"/>
    <w:rsid w:val="002E6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15E"/>
    <w:rPr>
      <w:rFonts w:ascii="Courier New" w:hAnsi="Courier New"/>
    </w:rPr>
  </w:style>
  <w:style w:type="paragraph" w:customStyle="1" w:styleId="NoteBullet">
    <w:name w:val="Note Bullet"/>
    <w:basedOn w:val="Note"/>
    <w:rsid w:val="002E6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1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15E"/>
    <w:rPr>
      <w:b/>
      <w:smallCaps/>
    </w:rPr>
  </w:style>
  <w:style w:type="paragraph" w:customStyle="1" w:styleId="TableListNumber">
    <w:name w:val="Table List Number"/>
    <w:basedOn w:val="ListNumber"/>
    <w:rsid w:val="002E6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15E"/>
    <w:pPr>
      <w:numPr>
        <w:numId w:val="9"/>
      </w:numPr>
    </w:pPr>
  </w:style>
  <w:style w:type="paragraph" w:customStyle="1" w:styleId="ListAlpha2">
    <w:name w:val="List Alpha 2"/>
    <w:basedOn w:val="List2"/>
    <w:rsid w:val="002E615E"/>
    <w:pPr>
      <w:numPr>
        <w:numId w:val="8"/>
      </w:numPr>
    </w:pPr>
  </w:style>
  <w:style w:type="paragraph" w:styleId="List2">
    <w:name w:val="List 2"/>
    <w:basedOn w:val="BodyText"/>
    <w:rsid w:val="002E6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1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1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15E"/>
    <w:pPr>
      <w:numPr>
        <w:numId w:val="4"/>
      </w:numPr>
    </w:pPr>
  </w:style>
  <w:style w:type="paragraph" w:styleId="ListContinue2">
    <w:name w:val="List Continue 2"/>
    <w:basedOn w:val="List2"/>
    <w:rsid w:val="002E615E"/>
    <w:pPr>
      <w:ind w:firstLine="0"/>
    </w:pPr>
  </w:style>
  <w:style w:type="paragraph" w:styleId="ListContinue3">
    <w:name w:val="List Continue 3"/>
    <w:basedOn w:val="List3"/>
    <w:rsid w:val="002E615E"/>
    <w:pPr>
      <w:ind w:left="1021" w:firstLine="0"/>
    </w:pPr>
  </w:style>
  <w:style w:type="paragraph" w:styleId="ListContinue4">
    <w:name w:val="List Continue 4"/>
    <w:basedOn w:val="List4"/>
    <w:rsid w:val="002E615E"/>
    <w:pPr>
      <w:ind w:firstLine="0"/>
    </w:pPr>
  </w:style>
  <w:style w:type="paragraph" w:styleId="ListContinue5">
    <w:name w:val="List Continue 5"/>
    <w:basedOn w:val="List5"/>
    <w:rsid w:val="002E615E"/>
    <w:pPr>
      <w:ind w:firstLine="0"/>
    </w:pPr>
  </w:style>
  <w:style w:type="paragraph" w:styleId="ListNumber3">
    <w:name w:val="List Number 3"/>
    <w:basedOn w:val="List3"/>
    <w:rsid w:val="002E615E"/>
    <w:pPr>
      <w:numPr>
        <w:numId w:val="5"/>
      </w:numPr>
    </w:pPr>
  </w:style>
  <w:style w:type="paragraph" w:styleId="ListNumber4">
    <w:name w:val="List Number 4"/>
    <w:basedOn w:val="List4"/>
    <w:rsid w:val="002E615E"/>
    <w:pPr>
      <w:numPr>
        <w:numId w:val="6"/>
      </w:numPr>
    </w:pPr>
  </w:style>
  <w:style w:type="paragraph" w:styleId="ListNumber5">
    <w:name w:val="List Number 5"/>
    <w:basedOn w:val="List5"/>
    <w:rsid w:val="002E615E"/>
    <w:pPr>
      <w:numPr>
        <w:numId w:val="7"/>
      </w:numPr>
    </w:pPr>
  </w:style>
  <w:style w:type="paragraph" w:styleId="BlockText">
    <w:name w:val="Block Text"/>
    <w:basedOn w:val="Normal"/>
    <w:rsid w:val="002E6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15E"/>
    <w:rPr>
      <w:sz w:val="16"/>
      <w:vertAlign w:val="superscript"/>
    </w:rPr>
  </w:style>
  <w:style w:type="character" w:customStyle="1" w:styleId="Symbols">
    <w:name w:val="Symbols"/>
    <w:basedOn w:val="DefaultParagraphFont"/>
    <w:rsid w:val="002E615E"/>
    <w:rPr>
      <w:rFonts w:ascii="Symbol" w:hAnsi="Symbol"/>
    </w:rPr>
  </w:style>
  <w:style w:type="character" w:customStyle="1" w:styleId="MenuOptions">
    <w:name w:val="Menu Options"/>
    <w:basedOn w:val="DefaultParagraphFont"/>
    <w:rsid w:val="002E6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15E"/>
    <w:rPr>
      <w:b/>
    </w:rPr>
  </w:style>
  <w:style w:type="character" w:customStyle="1" w:styleId="Underlined">
    <w:name w:val="Underlined"/>
    <w:basedOn w:val="DefaultParagraphFont"/>
    <w:rsid w:val="002E615E"/>
    <w:rPr>
      <w:u w:val="single"/>
    </w:rPr>
  </w:style>
  <w:style w:type="paragraph" w:customStyle="1" w:styleId="TableBodyTextRight">
    <w:name w:val="Table Body Text Right"/>
    <w:basedOn w:val="TableBodyText"/>
    <w:rsid w:val="002E6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15E"/>
    <w:rPr>
      <w:sz w:val="18"/>
    </w:rPr>
  </w:style>
  <w:style w:type="paragraph" w:customStyle="1" w:styleId="BodySmallRight">
    <w:name w:val="Body Small Right"/>
    <w:basedOn w:val="BodyTextRight"/>
    <w:rsid w:val="002E615E"/>
    <w:rPr>
      <w:sz w:val="18"/>
      <w:szCs w:val="18"/>
    </w:rPr>
  </w:style>
  <w:style w:type="paragraph" w:customStyle="1" w:styleId="MarginEdition">
    <w:name w:val="Margin Edition"/>
    <w:basedOn w:val="MarginNote"/>
    <w:rsid w:val="002E6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15E"/>
    <w:rPr>
      <w:sz w:val="2"/>
      <w:szCs w:val="2"/>
    </w:rPr>
  </w:style>
  <w:style w:type="character" w:customStyle="1" w:styleId="Small">
    <w:name w:val="Small"/>
    <w:basedOn w:val="DefaultParagraphFont"/>
    <w:rsid w:val="002E615E"/>
    <w:rPr>
      <w:sz w:val="16"/>
    </w:rPr>
  </w:style>
  <w:style w:type="paragraph" w:customStyle="1" w:styleId="WideTable">
    <w:name w:val="Wide Table"/>
    <w:basedOn w:val="Normal"/>
    <w:rsid w:val="002E6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15E"/>
  </w:style>
  <w:style w:type="paragraph" w:styleId="Quote">
    <w:name w:val="Quote"/>
    <w:basedOn w:val="Heading1"/>
    <w:link w:val="QuoteChar"/>
    <w:qFormat/>
    <w:rsid w:val="002E6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15E"/>
    <w:pPr>
      <w:pageBreakBefore/>
    </w:pPr>
  </w:style>
  <w:style w:type="paragraph" w:customStyle="1" w:styleId="Border">
    <w:name w:val="Border"/>
    <w:basedOn w:val="Normal"/>
    <w:qFormat/>
    <w:rsid w:val="002E6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15E"/>
    <w:rPr>
      <w:u w:val="single"/>
    </w:rPr>
  </w:style>
  <w:style w:type="character" w:customStyle="1" w:styleId="BoldandItalics">
    <w:name w:val="Bold and Italics"/>
    <w:qFormat/>
    <w:rsid w:val="002E615E"/>
    <w:rPr>
      <w:b/>
      <w:i/>
      <w:u w:val="none"/>
    </w:rPr>
  </w:style>
  <w:style w:type="paragraph" w:styleId="BalloonText">
    <w:name w:val="Balloon Text"/>
    <w:basedOn w:val="Normal"/>
    <w:link w:val="BalloonTextChar"/>
    <w:rsid w:val="002E6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15E"/>
    <w:pPr>
      <w:spacing w:before="0" w:after="0"/>
    </w:pPr>
  </w:style>
  <w:style w:type="paragraph" w:customStyle="1" w:styleId="BodyTextBold">
    <w:name w:val="Body Text Bold"/>
    <w:basedOn w:val="BodyText"/>
    <w:qFormat/>
    <w:rsid w:val="002E615E"/>
    <w:rPr>
      <w:b/>
    </w:rPr>
  </w:style>
  <w:style w:type="character" w:styleId="Hyperlink">
    <w:name w:val="Hyperlink"/>
    <w:basedOn w:val="DefaultParagraphFont"/>
    <w:uiPriority w:val="99"/>
    <w:unhideWhenUsed/>
    <w:rsid w:val="00264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4825</Characters>
  <Application>Microsoft Office Word</Application>
  <DocSecurity>0</DocSecurity>
  <Lines>193</Lines>
  <Paragraphs>132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BSBPUR401 Plan purchasing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