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C60" w:rsidP="00307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BSBPUB502 Develop and manage complex public relations campaigns</w:t>
      </w:r>
      <w:r>
        <w:fldChar w:fldCharType="end"/>
      </w:r>
    </w:p>
    <w:p w:rsidR="00307C60" w:rsidP="00307C60">
      <w:pPr>
        <w:pStyle w:val="Version"/>
        <w:sectPr w:rsidSect="00114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415" w:rsidP="00114415">
      <w:pPr>
        <w:pStyle w:val="SuperHeading"/>
      </w:pPr>
      <w:r w:rsidRPr="00114415">
        <w:t>Assessment Re</w:t>
      </w:r>
      <w:r w:rsidRPr="00114415">
        <w:t>quirements for BSBPUB502 Develop and manage complex public relations campaigns</w:t>
      </w:r>
    </w:p>
    <w:p w:rsidR="00000000" w:rsidRPr="00114415" w:rsidP="00114415">
      <w:pPr>
        <w:pStyle w:val="Heading1"/>
      </w:pPr>
      <w:bookmarkStart w:id="1" w:name="O_708389"/>
      <w:bookmarkEnd w:id="1"/>
      <w:r w:rsidRPr="001144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4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415" w:rsidP="00114415">
            <w:pPr>
              <w:pStyle w:val="BodyText"/>
            </w:pPr>
            <w:r w:rsidRPr="001144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415">
            <w:pPr>
              <w:pStyle w:val="BodyText"/>
              <w:rPr>
                <w:lang w:val="en-NZ"/>
              </w:rPr>
            </w:pPr>
            <w:r w:rsidRPr="00114415">
              <w:rPr>
                <w:rStyle w:val="SpecialBold"/>
              </w:rPr>
              <w:t>Comments</w:t>
            </w:r>
          </w:p>
        </w:tc>
      </w:tr>
      <w:tr w:rsidTr="00114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415">
            <w:pPr>
              <w:pStyle w:val="BodyText"/>
              <w:rPr>
                <w:lang w:val="en-NZ"/>
              </w:rPr>
            </w:pPr>
            <w:r w:rsidRPr="00114415">
              <w:t>Release 1</w:t>
            </w:r>
            <w:r w:rsidRPr="0011441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415" w:rsidP="00114415">
            <w:pPr>
              <w:pStyle w:val="BodyText"/>
            </w:pPr>
            <w:r w:rsidRPr="00114415">
              <w:t>This version first released with BSB Business Services Training Package Version 1.0.</w:t>
            </w:r>
          </w:p>
        </w:tc>
      </w:tr>
    </w:tbl>
    <w:p w:rsidR="00000000" w:rsidRPr="00114415" w:rsidP="00114415">
      <w:pPr>
        <w:pStyle w:val="BodyText"/>
      </w:pPr>
    </w:p>
    <w:p w:rsidR="00000000" w:rsidRPr="00114415" w:rsidP="00114415">
      <w:pPr>
        <w:pStyle w:val="AllowPageBreak"/>
      </w:pPr>
    </w:p>
    <w:p w:rsidR="00000000" w:rsidRPr="00114415" w:rsidP="00114415">
      <w:pPr>
        <w:pStyle w:val="Heading1"/>
      </w:pPr>
      <w:bookmarkStart w:id="2" w:name="O_708390"/>
      <w:bookmarkEnd w:id="2"/>
      <w:r w:rsidRPr="00114415">
        <w:t>Performance Evidence</w:t>
      </w:r>
    </w:p>
    <w:p w:rsidR="00000000" w:rsidRPr="00114415" w:rsidP="00307C60">
      <w:pPr>
        <w:pStyle w:val="BodyText"/>
      </w:pPr>
      <w:r w:rsidRPr="00114415">
        <w:t>Evidence of the ability to:</w:t>
      </w:r>
    </w:p>
    <w:p w:rsidR="00000000" w:rsidRPr="00114415" w:rsidP="00114415">
      <w:pPr>
        <w:pStyle w:val="ListBullet"/>
      </w:pPr>
      <w:r w:rsidRPr="00114415">
        <w:t>prepare a complex public relations campaign plan containing the organisation’s objectives, messages and strategies, risk assessment, roles and responsibilities, scheduling, budgetary and resource requiremen</w:t>
      </w:r>
      <w:r w:rsidRPr="00114415">
        <w:t>ts</w:t>
      </w:r>
    </w:p>
    <w:p w:rsidR="00000000" w:rsidRPr="00114415" w:rsidP="00114415">
      <w:pPr>
        <w:pStyle w:val="ListBullet"/>
      </w:pPr>
      <w:r w:rsidRPr="00114415">
        <w:t>engage external suppliers where appropriate</w:t>
      </w:r>
    </w:p>
    <w:p w:rsidR="00000000" w:rsidRPr="00114415" w:rsidP="00114415">
      <w:pPr>
        <w:pStyle w:val="ListBullet"/>
      </w:pPr>
      <w:r w:rsidRPr="00114415">
        <w:t>implement a complex public relations campaign effectively</w:t>
      </w:r>
    </w:p>
    <w:p w:rsidR="00000000" w:rsidRPr="00114415" w:rsidP="00114415">
      <w:pPr>
        <w:pStyle w:val="ListBullet"/>
      </w:pPr>
      <w:r w:rsidRPr="00114415">
        <w:t>monitor the success of campaign.</w:t>
      </w:r>
    </w:p>
    <w:p w:rsidR="00000000" w:rsidRPr="00114415" w:rsidP="00114415">
      <w:pPr>
        <w:pStyle w:val="BodyText"/>
      </w:pPr>
    </w:p>
    <w:p w:rsidR="00000000" w:rsidRPr="00114415" w:rsidP="00307C60">
      <w:pPr>
        <w:pStyle w:val="BodyText"/>
      </w:pPr>
      <w:r w:rsidRPr="00114415">
        <w:t>Note: If a specific volume or frequency is not stated, then evidence must be provided at least once.</w:t>
      </w:r>
    </w:p>
    <w:p w:rsidR="00000000" w:rsidRPr="00114415" w:rsidP="00114415">
      <w:pPr>
        <w:pStyle w:val="Heading1"/>
      </w:pPr>
      <w:bookmarkStart w:id="3" w:name="O_708391"/>
      <w:bookmarkEnd w:id="3"/>
      <w:r w:rsidRPr="00114415">
        <w:t>Knowledge Evidence</w:t>
      </w:r>
    </w:p>
    <w:p w:rsidR="00000000" w:rsidRPr="00114415" w:rsidP="00307C60">
      <w:pPr>
        <w:pStyle w:val="BodyText"/>
      </w:pPr>
      <w:r w:rsidRPr="00114415">
        <w:t>To complete the unit requirements safely and effectively, the individual must:</w:t>
      </w:r>
    </w:p>
    <w:p w:rsidR="00000000" w:rsidRPr="00114415" w:rsidP="00114415">
      <w:pPr>
        <w:pStyle w:val="ListBullet"/>
      </w:pPr>
      <w:r w:rsidRPr="00114415">
        <w:t>summarise key provisions of relevant legislation, codes of practice and national standards that affect public relations</w:t>
      </w:r>
    </w:p>
    <w:p w:rsidR="00000000" w:rsidRPr="00114415" w:rsidP="00114415">
      <w:pPr>
        <w:pStyle w:val="ListBullet"/>
      </w:pPr>
      <w:r w:rsidRPr="00114415">
        <w:t>outline a range of media vehi</w:t>
      </w:r>
      <w:r w:rsidRPr="00114415">
        <w:t>cles and explain the factors to consider before using them</w:t>
      </w:r>
    </w:p>
    <w:p w:rsidR="00000000" w:rsidRPr="00114415" w:rsidP="00114415">
      <w:pPr>
        <w:pStyle w:val="ListBullet"/>
      </w:pPr>
      <w:r w:rsidRPr="00114415">
        <w:t>describe techniques for managing complex public relations projects</w:t>
      </w:r>
    </w:p>
    <w:p w:rsidR="00000000" w:rsidRPr="00114415" w:rsidP="00114415">
      <w:pPr>
        <w:pStyle w:val="ListBullet"/>
      </w:pPr>
      <w:r w:rsidRPr="00114415">
        <w:t>explain techniques used to identify and manage risks.</w:t>
      </w:r>
    </w:p>
    <w:p w:rsidR="00000000" w:rsidRPr="00114415" w:rsidP="00114415">
      <w:pPr>
        <w:pStyle w:val="AllowPageBreak"/>
      </w:pPr>
    </w:p>
    <w:p w:rsidR="00000000" w:rsidRPr="00114415" w:rsidP="00114415">
      <w:pPr>
        <w:pStyle w:val="Heading1"/>
      </w:pPr>
      <w:bookmarkStart w:id="4" w:name="O_708392"/>
      <w:bookmarkEnd w:id="4"/>
      <w:r w:rsidRPr="00114415">
        <w:t>Assessment Conditions</w:t>
      </w:r>
    </w:p>
    <w:p w:rsidR="00000000" w:rsidRPr="00114415" w:rsidP="00307C60">
      <w:pPr>
        <w:pStyle w:val="BodyText"/>
      </w:pPr>
      <w:r w:rsidRPr="00114415">
        <w:t>Assessment must be conducted in a saf</w:t>
      </w:r>
      <w:r w:rsidRPr="00114415">
        <w:t>e environment where evidence gathered demonstrates consistent performance of typical activities experienced in the public relations field of work and include access to:</w:t>
      </w:r>
    </w:p>
    <w:p w:rsidR="00000000" w:rsidRPr="00114415" w:rsidP="00114415">
      <w:pPr>
        <w:pStyle w:val="ListBullet"/>
      </w:pPr>
      <w:r w:rsidRPr="00114415">
        <w:t>office equipment and resources</w:t>
      </w:r>
    </w:p>
    <w:p w:rsidR="00000000" w:rsidRPr="00114415" w:rsidP="00114415">
      <w:pPr>
        <w:pStyle w:val="ListBullet"/>
      </w:pPr>
      <w:r w:rsidRPr="00114415">
        <w:t>examples of public relations communication documents</w:t>
      </w:r>
    </w:p>
    <w:p w:rsidR="00000000" w:rsidRPr="00114415" w:rsidP="00114415">
      <w:pPr>
        <w:pStyle w:val="ListBullet"/>
      </w:pPr>
      <w:r w:rsidRPr="00114415">
        <w:t>ca</w:t>
      </w:r>
      <w:r w:rsidRPr="00114415">
        <w:t>se studies and, where possible, real situations</w:t>
      </w:r>
    </w:p>
    <w:p w:rsidR="00000000" w:rsidRPr="00114415" w:rsidP="00114415">
      <w:pPr>
        <w:pStyle w:val="ListBullet"/>
      </w:pPr>
      <w:r w:rsidRPr="00114415">
        <w:t>interaction with others.</w:t>
      </w:r>
    </w:p>
    <w:p w:rsidR="00000000" w:rsidRPr="00114415" w:rsidP="00114415">
      <w:pPr>
        <w:pStyle w:val="BodyText"/>
      </w:pPr>
    </w:p>
    <w:p w:rsidR="00000000" w:rsidRPr="00114415" w:rsidP="00307C60">
      <w:pPr>
        <w:pStyle w:val="BodyText"/>
      </w:pPr>
      <w:r w:rsidRPr="00114415">
        <w:t>Assessors must satisfy NVR/AQTF assessor requirements.</w:t>
      </w:r>
    </w:p>
    <w:p w:rsidR="00000000" w:rsidRPr="00114415" w:rsidP="00114415">
      <w:pPr>
        <w:pStyle w:val="Heading1"/>
      </w:pPr>
      <w:bookmarkStart w:id="5" w:name="O_708395"/>
      <w:bookmarkEnd w:id="5"/>
      <w:r w:rsidRPr="00114415">
        <w:t>Links</w:t>
      </w:r>
    </w:p>
    <w:p w:rsidR="00000000" w:rsidRPr="00114415" w:rsidP="00307C60">
      <w:pPr>
        <w:pStyle w:val="BodyText"/>
      </w:pPr>
      <w:r w:rsidRPr="00114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24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4415" w:rsidP="00114415"/>
    <w:sectPr w:rsidSect="001144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415" w:rsidRPr="00307C60" w:rsidP="00307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60" w:rsidP="00114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7C60" w:rsidP="00114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7C60" w:rsidP="00114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415" w:rsidRPr="00307C60" w:rsidP="00307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60" w:rsidRPr="002D2AF8" w:rsidP="00114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BSBPUB502 Develop and manage complex public relations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07C60" w:rsidP="00114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EE8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FE7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415"/>
  </w:style>
  <w:style w:type="character" w:customStyle="1" w:styleId="Heading1Char">
    <w:name w:val="Heading 1 Char"/>
    <w:basedOn w:val="DefaultParagraphFont"/>
    <w:link w:val="Heading1"/>
    <w:rsid w:val="00114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4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415"/>
    <w:rPr>
      <w:b/>
      <w:spacing w:val="0"/>
    </w:rPr>
  </w:style>
  <w:style w:type="paragraph" w:customStyle="1" w:styleId="SuperHeading">
    <w:name w:val="SuperHeading"/>
    <w:basedOn w:val="Normal"/>
    <w:rsid w:val="00114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4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4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415"/>
    <w:rPr>
      <w:i/>
    </w:rPr>
  </w:style>
  <w:style w:type="paragraph" w:styleId="Caption">
    <w:name w:val="caption"/>
    <w:basedOn w:val="BodyText"/>
    <w:next w:val="Normal"/>
    <w:qFormat/>
    <w:rsid w:val="00114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415"/>
  </w:style>
  <w:style w:type="paragraph" w:styleId="TableofFigures">
    <w:name w:val="table of figures"/>
    <w:basedOn w:val="Normal"/>
    <w:next w:val="Normal"/>
    <w:semiHidden/>
    <w:rsid w:val="00114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4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415"/>
    <w:rPr>
      <w:rFonts w:ascii="Wingdings" w:hAnsi="Wingdings"/>
    </w:rPr>
  </w:style>
  <w:style w:type="paragraph" w:customStyle="1" w:styleId="TableHeading">
    <w:name w:val="Table Heading"/>
    <w:basedOn w:val="HeadingBase"/>
    <w:rsid w:val="00114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415"/>
    <w:rPr>
      <w:color w:val="0033CC"/>
      <w:u w:val="none"/>
    </w:rPr>
  </w:style>
  <w:style w:type="paragraph" w:customStyle="1" w:styleId="BodyTextRight">
    <w:name w:val="Body Text Right"/>
    <w:basedOn w:val="BodyText"/>
    <w:rsid w:val="00114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4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415"/>
    <w:rPr>
      <w:sz w:val="32"/>
    </w:rPr>
  </w:style>
  <w:style w:type="paragraph" w:customStyle="1" w:styleId="HeadingProcedure">
    <w:name w:val="Heading Procedure"/>
    <w:basedOn w:val="HeadingBase"/>
    <w:next w:val="Normal"/>
    <w:rsid w:val="00114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415"/>
    <w:pPr>
      <w:spacing w:before="60" w:after="60"/>
    </w:pPr>
  </w:style>
  <w:style w:type="paragraph" w:styleId="ListContinue">
    <w:name w:val="List Continue"/>
    <w:basedOn w:val="List"/>
    <w:rsid w:val="00114415"/>
    <w:pPr>
      <w:ind w:firstLine="0"/>
    </w:pPr>
  </w:style>
  <w:style w:type="paragraph" w:customStyle="1" w:styleId="ListNote">
    <w:name w:val="List Note"/>
    <w:basedOn w:val="List"/>
    <w:rsid w:val="00114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415"/>
    <w:rPr>
      <w:rFonts w:ascii="Courier New" w:hAnsi="Courier New"/>
    </w:rPr>
  </w:style>
  <w:style w:type="paragraph" w:customStyle="1" w:styleId="NoteBullet">
    <w:name w:val="Note Bullet"/>
    <w:basedOn w:val="Note"/>
    <w:rsid w:val="00114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4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415"/>
    <w:rPr>
      <w:b/>
      <w:smallCaps/>
    </w:rPr>
  </w:style>
  <w:style w:type="paragraph" w:customStyle="1" w:styleId="TableListNumber">
    <w:name w:val="Table List Number"/>
    <w:basedOn w:val="ListNumber"/>
    <w:rsid w:val="00114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415"/>
    <w:pPr>
      <w:numPr>
        <w:numId w:val="8"/>
      </w:numPr>
    </w:pPr>
  </w:style>
  <w:style w:type="paragraph" w:customStyle="1" w:styleId="ListAlpha2">
    <w:name w:val="List Alpha 2"/>
    <w:basedOn w:val="List2"/>
    <w:rsid w:val="00114415"/>
    <w:pPr>
      <w:numPr>
        <w:numId w:val="7"/>
      </w:numPr>
    </w:pPr>
  </w:style>
  <w:style w:type="paragraph" w:styleId="List2">
    <w:name w:val="List 2"/>
    <w:basedOn w:val="BodyText"/>
    <w:rsid w:val="00114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4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4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415"/>
    <w:pPr>
      <w:numPr>
        <w:numId w:val="3"/>
      </w:numPr>
    </w:pPr>
  </w:style>
  <w:style w:type="paragraph" w:styleId="ListContinue2">
    <w:name w:val="List Continue 2"/>
    <w:basedOn w:val="List2"/>
    <w:rsid w:val="00114415"/>
    <w:pPr>
      <w:ind w:firstLine="0"/>
    </w:pPr>
  </w:style>
  <w:style w:type="paragraph" w:styleId="ListContinue3">
    <w:name w:val="List Continue 3"/>
    <w:basedOn w:val="List3"/>
    <w:rsid w:val="00114415"/>
    <w:pPr>
      <w:ind w:left="1021" w:firstLine="0"/>
    </w:pPr>
  </w:style>
  <w:style w:type="paragraph" w:styleId="ListContinue4">
    <w:name w:val="List Continue 4"/>
    <w:basedOn w:val="List4"/>
    <w:rsid w:val="00114415"/>
    <w:pPr>
      <w:ind w:firstLine="0"/>
    </w:pPr>
  </w:style>
  <w:style w:type="paragraph" w:styleId="ListContinue5">
    <w:name w:val="List Continue 5"/>
    <w:basedOn w:val="List5"/>
    <w:rsid w:val="00114415"/>
    <w:pPr>
      <w:ind w:firstLine="0"/>
    </w:pPr>
  </w:style>
  <w:style w:type="paragraph" w:styleId="ListNumber3">
    <w:name w:val="List Number 3"/>
    <w:basedOn w:val="List3"/>
    <w:rsid w:val="00114415"/>
    <w:pPr>
      <w:numPr>
        <w:numId w:val="4"/>
      </w:numPr>
    </w:pPr>
  </w:style>
  <w:style w:type="paragraph" w:styleId="ListNumber4">
    <w:name w:val="List Number 4"/>
    <w:basedOn w:val="List4"/>
    <w:rsid w:val="00114415"/>
    <w:pPr>
      <w:numPr>
        <w:numId w:val="5"/>
      </w:numPr>
    </w:pPr>
  </w:style>
  <w:style w:type="paragraph" w:styleId="ListNumber5">
    <w:name w:val="List Number 5"/>
    <w:basedOn w:val="List5"/>
    <w:rsid w:val="00114415"/>
    <w:pPr>
      <w:numPr>
        <w:numId w:val="6"/>
      </w:numPr>
    </w:pPr>
  </w:style>
  <w:style w:type="paragraph" w:styleId="BlockText">
    <w:name w:val="Block Text"/>
    <w:basedOn w:val="Normal"/>
    <w:rsid w:val="00114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415"/>
    <w:rPr>
      <w:sz w:val="16"/>
      <w:vertAlign w:val="superscript"/>
    </w:rPr>
  </w:style>
  <w:style w:type="character" w:customStyle="1" w:styleId="Symbols">
    <w:name w:val="Symbols"/>
    <w:basedOn w:val="DefaultParagraphFont"/>
    <w:rsid w:val="00114415"/>
    <w:rPr>
      <w:rFonts w:ascii="Symbol" w:hAnsi="Symbol"/>
    </w:rPr>
  </w:style>
  <w:style w:type="character" w:customStyle="1" w:styleId="MenuOptions">
    <w:name w:val="Menu Options"/>
    <w:basedOn w:val="DefaultParagraphFont"/>
    <w:rsid w:val="00114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415"/>
    <w:rPr>
      <w:b/>
    </w:rPr>
  </w:style>
  <w:style w:type="character" w:customStyle="1" w:styleId="Underlined">
    <w:name w:val="Underlined"/>
    <w:basedOn w:val="DefaultParagraphFont"/>
    <w:rsid w:val="00114415"/>
    <w:rPr>
      <w:u w:val="single"/>
    </w:rPr>
  </w:style>
  <w:style w:type="paragraph" w:customStyle="1" w:styleId="TableBodyTextRight">
    <w:name w:val="Table Body Text Right"/>
    <w:basedOn w:val="TableBodyText"/>
    <w:rsid w:val="00114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415"/>
    <w:rPr>
      <w:sz w:val="18"/>
    </w:rPr>
  </w:style>
  <w:style w:type="paragraph" w:customStyle="1" w:styleId="BodySmallRight">
    <w:name w:val="Body Small Right"/>
    <w:basedOn w:val="BodyTextRight"/>
    <w:rsid w:val="00114415"/>
    <w:rPr>
      <w:sz w:val="18"/>
      <w:szCs w:val="18"/>
    </w:rPr>
  </w:style>
  <w:style w:type="paragraph" w:customStyle="1" w:styleId="MarginEdition">
    <w:name w:val="Margin Edition"/>
    <w:basedOn w:val="MarginNote"/>
    <w:rsid w:val="00114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415"/>
    <w:rPr>
      <w:sz w:val="2"/>
      <w:szCs w:val="2"/>
    </w:rPr>
  </w:style>
  <w:style w:type="character" w:customStyle="1" w:styleId="Small">
    <w:name w:val="Small"/>
    <w:basedOn w:val="DefaultParagraphFont"/>
    <w:rsid w:val="00114415"/>
    <w:rPr>
      <w:sz w:val="16"/>
    </w:rPr>
  </w:style>
  <w:style w:type="paragraph" w:customStyle="1" w:styleId="WideTable">
    <w:name w:val="Wide Table"/>
    <w:basedOn w:val="Normal"/>
    <w:rsid w:val="00114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415"/>
  </w:style>
  <w:style w:type="paragraph" w:styleId="Quote">
    <w:name w:val="Quote"/>
    <w:basedOn w:val="Heading1"/>
    <w:link w:val="QuoteChar"/>
    <w:qFormat/>
    <w:rsid w:val="00114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415"/>
    <w:pPr>
      <w:pageBreakBefore/>
    </w:pPr>
  </w:style>
  <w:style w:type="paragraph" w:customStyle="1" w:styleId="Border">
    <w:name w:val="Border"/>
    <w:basedOn w:val="Normal"/>
    <w:qFormat/>
    <w:rsid w:val="00114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415"/>
    <w:rPr>
      <w:u w:val="single"/>
    </w:rPr>
  </w:style>
  <w:style w:type="character" w:customStyle="1" w:styleId="BoldandItalics">
    <w:name w:val="Bold and Italics"/>
    <w:qFormat/>
    <w:rsid w:val="00114415"/>
    <w:rPr>
      <w:b/>
      <w:i/>
      <w:u w:val="none"/>
    </w:rPr>
  </w:style>
  <w:style w:type="paragraph" w:styleId="BalloonText">
    <w:name w:val="Balloon Text"/>
    <w:basedOn w:val="Normal"/>
    <w:link w:val="BalloonTextChar"/>
    <w:rsid w:val="00114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415"/>
    <w:pPr>
      <w:spacing w:before="0" w:after="0"/>
    </w:pPr>
  </w:style>
  <w:style w:type="paragraph" w:customStyle="1" w:styleId="BodyTextBold">
    <w:name w:val="Body Text Bold"/>
    <w:basedOn w:val="BodyText"/>
    <w:qFormat/>
    <w:rsid w:val="00114415"/>
    <w:rPr>
      <w:b/>
    </w:rPr>
  </w:style>
  <w:style w:type="character" w:styleId="Hyperlink">
    <w:name w:val="Hyperlink"/>
    <w:basedOn w:val="DefaultParagraphFont"/>
    <w:uiPriority w:val="99"/>
    <w:unhideWhenUsed/>
    <w:rsid w:val="00307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1765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BSBPUB502 Develop and manage complex public relations campaigns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2020-07-07T10:39:00Z</dcterms:created>
  <dcterms:modified xsi:type="dcterms:W3CDTF">2020-07-07T10:39:00Z</dcterms:modified>
</cp:coreProperties>
</file>