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A5F" w:rsidP="00CD3A5F">
      <w:pPr>
        <w:pStyle w:val="Title"/>
      </w:pPr>
      <w:r>
        <w:fldChar w:fldCharType="begin"/>
      </w:r>
      <w:r>
        <w:instrText xml:space="preserve"> TITLE   \* MERGEFORMAT </w:instrText>
      </w:r>
      <w:r>
        <w:fldChar w:fldCharType="separate"/>
      </w:r>
      <w:r>
        <w:t>BSBPUB401 Develop and apply knowledge of public relations industry</w:t>
      </w:r>
      <w:r>
        <w:fldChar w:fldCharType="end"/>
      </w:r>
    </w:p>
    <w:p w:rsidR="00CD3A5F" w:rsidP="00CD3A5F">
      <w:pPr>
        <w:pStyle w:val="Version"/>
        <w:sectPr w:rsidSect="00F90B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B3C" w:rsidP="00F90B3C">
      <w:pPr>
        <w:pStyle w:val="SuperHeading"/>
      </w:pPr>
      <w:r w:rsidRPr="00F90B3C">
        <w:t>BSBPUB401 Develop and apply knowledge of public relations industry</w:t>
      </w:r>
    </w:p>
    <w:p w:rsidR="00000000" w:rsidRPr="00F90B3C" w:rsidP="00F90B3C">
      <w:pPr>
        <w:pStyle w:val="Heading1"/>
      </w:pPr>
      <w:bookmarkStart w:id="1" w:name="O_708162"/>
      <w:bookmarkEnd w:id="1"/>
      <w:r w:rsidRPr="00F90B3C">
        <w:t>Modification History</w:t>
      </w:r>
    </w:p>
    <w:tbl>
      <w:tblPr>
        <w:tblW w:w="0" w:type="auto"/>
        <w:tblLayout w:type="fixed"/>
        <w:tblCellMar>
          <w:left w:w="62" w:type="dxa"/>
          <w:right w:w="62" w:type="dxa"/>
        </w:tblCellMar>
        <w:tblLook w:val="0000"/>
      </w:tblPr>
      <w:tblGrid>
        <w:gridCol w:w="3091"/>
        <w:gridCol w:w="5873"/>
      </w:tblGrid>
      <w:tr w:rsidTr="00F90B3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B3C" w:rsidP="00F90B3C">
            <w:pPr>
              <w:pStyle w:val="BodyText"/>
            </w:pPr>
            <w:r w:rsidRPr="00F90B3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rPr>
                <w:rStyle w:val="SpecialBold"/>
              </w:rPr>
              <w:t>Comments</w:t>
            </w:r>
          </w:p>
        </w:tc>
      </w:tr>
      <w:tr w:rsidTr="00F90B3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B3C" w:rsidP="00F90B3C">
            <w:pPr>
              <w:pStyle w:val="BodyText"/>
            </w:pPr>
            <w:r w:rsidRPr="00F90B3C">
              <w:t>This version first released with BSB Business Services Training Package Version 1.0.</w:t>
            </w:r>
          </w:p>
        </w:tc>
      </w:tr>
    </w:tbl>
    <w:p w:rsidR="00000000" w:rsidRPr="00F90B3C" w:rsidP="00F90B3C">
      <w:pPr>
        <w:pStyle w:val="BodyText"/>
      </w:pPr>
    </w:p>
    <w:p w:rsidR="00000000" w:rsidRPr="00F90B3C" w:rsidP="00F90B3C">
      <w:pPr>
        <w:pStyle w:val="AllowPageBreak"/>
      </w:pPr>
    </w:p>
    <w:p w:rsidR="00000000" w:rsidRPr="00F90B3C" w:rsidP="00F90B3C">
      <w:pPr>
        <w:pStyle w:val="Heading1"/>
      </w:pPr>
      <w:bookmarkStart w:id="2" w:name="O_708163"/>
      <w:bookmarkEnd w:id="2"/>
      <w:r w:rsidRPr="00F90B3C">
        <w:t>Application</w:t>
      </w:r>
    </w:p>
    <w:p w:rsidR="00000000" w:rsidRPr="00F90B3C" w:rsidP="00CD3A5F">
      <w:pPr>
        <w:pStyle w:val="BodyText"/>
      </w:pPr>
      <w:r w:rsidRPr="00F90B3C">
        <w:t>This unit describes the skills and knowledge required to research, analyse and apply knowledge within public relations frameworks with due consideration to legal and ethical constraints and strategic communications management planning.</w:t>
      </w:r>
    </w:p>
    <w:p w:rsidR="00000000" w:rsidRPr="00F90B3C" w:rsidP="00CD3A5F">
      <w:pPr>
        <w:pStyle w:val="BodyText"/>
      </w:pPr>
      <w:r w:rsidRPr="00F90B3C">
        <w:t>It applies to indiv</w:t>
      </w:r>
      <w:r w:rsidRPr="00F90B3C">
        <w:t>iduals who work in entry level positions with a general knowledge of the structure, organisation and function of the public relations industry. Individuals in this role may provide limited leadership and guidance to others.</w:t>
      </w:r>
    </w:p>
    <w:p w:rsidR="00000000" w:rsidRPr="00F90B3C" w:rsidP="00CD3A5F">
      <w:pPr>
        <w:pStyle w:val="BodyText"/>
      </w:pPr>
      <w:r w:rsidRPr="00F90B3C">
        <w:t>No licensing, legislative, regu</w:t>
      </w:r>
      <w:r w:rsidRPr="00F90B3C">
        <w:t>latory or certification requirements apply to this unit at the time of publication.</w:t>
      </w:r>
    </w:p>
    <w:p w:rsidR="00000000" w:rsidRPr="00F90B3C" w:rsidP="00F90B3C">
      <w:pPr>
        <w:pStyle w:val="Heading1"/>
      </w:pPr>
      <w:bookmarkStart w:id="3" w:name="O_708166"/>
      <w:bookmarkEnd w:id="3"/>
      <w:r w:rsidRPr="00F90B3C">
        <w:t>Unit Sector</w:t>
      </w:r>
    </w:p>
    <w:p w:rsidR="00000000" w:rsidRPr="00F90B3C" w:rsidP="00CD3A5F">
      <w:pPr>
        <w:pStyle w:val="BodyText"/>
      </w:pPr>
      <w:r w:rsidRPr="00F90B3C">
        <w:t>Business Development – Public Relations</w:t>
      </w:r>
    </w:p>
    <w:p w:rsidR="00000000" w:rsidRPr="00F90B3C" w:rsidP="00F90B3C">
      <w:pPr>
        <w:pStyle w:val="Heading1"/>
      </w:pPr>
      <w:bookmarkStart w:id="4" w:name="O_708167"/>
      <w:bookmarkEnd w:id="4"/>
      <w:r w:rsidRPr="00F90B3C">
        <w:t>Elements and Performance Criteria</w:t>
      </w:r>
    </w:p>
    <w:tbl>
      <w:tblPr>
        <w:tblW w:w="9236" w:type="dxa"/>
        <w:tblLayout w:type="fixed"/>
        <w:tblCellMar>
          <w:left w:w="62" w:type="dxa"/>
          <w:right w:w="62" w:type="dxa"/>
        </w:tblCellMar>
        <w:tblLook w:val="0000"/>
      </w:tblPr>
      <w:tblGrid>
        <w:gridCol w:w="2645"/>
        <w:gridCol w:w="6591"/>
      </w:tblGrid>
      <w:tr w:rsidTr="00F90B3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90B3C" w:rsidP="00F90B3C">
            <w:pPr>
              <w:pStyle w:val="BodyText"/>
            </w:pPr>
            <w:r w:rsidRPr="00F90B3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0B3C">
            <w:pPr>
              <w:pStyle w:val="BodyText"/>
              <w:rPr>
                <w:lang w:val="en-NZ"/>
              </w:rPr>
            </w:pPr>
            <w:r w:rsidRPr="00F90B3C">
              <w:rPr>
                <w:rStyle w:val="SpecialBold"/>
              </w:rPr>
              <w:t>PERFORMANCE CRITERIA</w:t>
            </w:r>
          </w:p>
        </w:tc>
      </w:tr>
      <w:tr w:rsidTr="00F90B3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0B3C" w:rsidP="00F90B3C">
            <w:pPr>
              <w:pStyle w:val="BodyText"/>
            </w:pPr>
            <w:r w:rsidRPr="00F90B3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rPr>
                <w:rStyle w:val="Emphasis"/>
              </w:rPr>
              <w:t>Performance criteria describe the performance needed to demonstrate achievement of the element.</w:t>
            </w:r>
          </w:p>
        </w:tc>
      </w:tr>
      <w:tr w:rsidTr="00F90B3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1. Apply knowledge of the public relations industry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B3C" w:rsidP="00F90B3C">
            <w:pPr>
              <w:pStyle w:val="BodyText"/>
            </w:pPr>
            <w:r w:rsidRPr="00F90B3C">
              <w:t>1.1 Seek information on the structure and operation of the public</w:t>
            </w:r>
            <w:r w:rsidRPr="00F90B3C">
              <w:t xml:space="preserve"> relations industry</w:t>
            </w:r>
          </w:p>
          <w:p w:rsidR="00000000" w:rsidRPr="00F90B3C" w:rsidP="00F90B3C">
            <w:pPr>
              <w:pStyle w:val="BodyText"/>
            </w:pPr>
            <w:r w:rsidRPr="00F90B3C">
              <w:t>1.2 Identify and access sources of information on the public relations industry</w:t>
            </w:r>
          </w:p>
          <w:p w:rsidR="00000000" w:rsidRPr="00F90B3C" w:rsidP="00F90B3C">
            <w:pPr>
              <w:pStyle w:val="BodyText"/>
            </w:pPr>
            <w:r w:rsidRPr="00F90B3C">
              <w:t>1.3 Obtain information on public relations industry sectors, associations, networks and societal role</w:t>
            </w:r>
          </w:p>
          <w:p w:rsidR="00000000" w:rsidRPr="00F90B3C" w:rsidP="00F90B3C">
            <w:pPr>
              <w:pStyle w:val="BodyText"/>
            </w:pPr>
            <w:r w:rsidRPr="00F90B3C">
              <w:t>1.4 Identify and access information on key stakeholder</w:t>
            </w:r>
            <w:r w:rsidRPr="00F90B3C">
              <w:t>s</w:t>
            </w:r>
          </w:p>
          <w:p w:rsidR="00000000" w:rsidP="00F90B3C">
            <w:pPr>
              <w:pStyle w:val="BodyText"/>
              <w:rPr>
                <w:lang w:val="en-NZ"/>
              </w:rPr>
            </w:pPr>
            <w:r w:rsidRPr="00F90B3C">
              <w:t>1.5 Apply industry information appropriately in everyday activities related to typical work roles</w:t>
            </w:r>
          </w:p>
        </w:tc>
      </w:tr>
      <w:tr w:rsidTr="00F90B3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2. Identify industry employment obligations and opportunities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B3C" w:rsidP="00F90B3C">
            <w:pPr>
              <w:pStyle w:val="BodyText"/>
            </w:pPr>
            <w:r w:rsidRPr="00F90B3C">
              <w:t>2.1 Obtain information regarding employment obligations and opportunities relevant to the public relations industry</w:t>
            </w:r>
          </w:p>
          <w:p w:rsidR="00000000" w:rsidP="00F90B3C">
            <w:pPr>
              <w:pStyle w:val="BodyText"/>
              <w:rPr>
                <w:lang w:val="en-NZ"/>
              </w:rPr>
            </w:pPr>
            <w:r w:rsidRPr="00F90B3C">
              <w:t>2.2 Apply information on employment opportunities and obligations in everyday activities related to typical work roles</w:t>
            </w:r>
          </w:p>
        </w:tc>
      </w:tr>
      <w:tr w:rsidTr="00F90B3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3. Conduct strategic</w:t>
            </w:r>
            <w:r w:rsidRPr="00F90B3C">
              <w:t xml:space="preserve"> communications management planning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B3C" w:rsidP="00F90B3C">
            <w:pPr>
              <w:pStyle w:val="BodyText"/>
            </w:pPr>
            <w:r w:rsidRPr="00F90B3C">
              <w:t>3.1 Establish purpose and processes for setting organisation objectives</w:t>
            </w:r>
          </w:p>
          <w:p w:rsidR="00000000" w:rsidRPr="00F90B3C" w:rsidP="00F90B3C">
            <w:pPr>
              <w:pStyle w:val="BodyText"/>
            </w:pPr>
            <w:r w:rsidRPr="00F90B3C">
              <w:t>3.2 Identify and apply appropriate planning and measurement tools to organisation objectives</w:t>
            </w:r>
          </w:p>
          <w:p w:rsidR="00000000" w:rsidP="00F90B3C">
            <w:pPr>
              <w:pStyle w:val="BodyText"/>
              <w:rPr>
                <w:lang w:val="en-NZ"/>
              </w:rPr>
            </w:pPr>
            <w:r w:rsidRPr="00F90B3C">
              <w:t>3.3 Develop critical success factors for the communicat</w:t>
            </w:r>
            <w:r w:rsidRPr="00F90B3C">
              <w:t>ions</w:t>
            </w:r>
          </w:p>
        </w:tc>
      </w:tr>
      <w:tr w:rsidTr="00F90B3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4. Update industry knowledge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B3C" w:rsidP="00F90B3C">
            <w:pPr>
              <w:pStyle w:val="BodyText"/>
            </w:pPr>
            <w:r w:rsidRPr="00F90B3C">
              <w:t>4.1 Conduct formal and informal research to update general knowledge of the industry continuously</w:t>
            </w:r>
          </w:p>
          <w:p w:rsidR="00000000" w:rsidRPr="00F90B3C" w:rsidP="00F90B3C">
            <w:pPr>
              <w:pStyle w:val="BodyText"/>
            </w:pPr>
            <w:r w:rsidRPr="00F90B3C">
              <w:t>4.2 Monitor current issues of concern to the industry</w:t>
            </w:r>
          </w:p>
          <w:p w:rsidR="00000000" w:rsidRPr="00F90B3C" w:rsidP="00F90B3C">
            <w:pPr>
              <w:pStyle w:val="BodyText"/>
            </w:pPr>
            <w:r w:rsidRPr="00F90B3C">
              <w:t>4.3 Share updated knowledge with client and colleagues</w:t>
            </w:r>
          </w:p>
          <w:p w:rsidR="00000000" w:rsidRPr="00F90B3C" w:rsidP="00F90B3C">
            <w:pPr>
              <w:pStyle w:val="BodyText"/>
            </w:pPr>
            <w:r w:rsidRPr="00F90B3C">
              <w:t>4.4 Incorporat</w:t>
            </w:r>
            <w:r w:rsidRPr="00F90B3C">
              <w:t>e updated knowledge into everyday activities related to typical work roles</w:t>
            </w:r>
          </w:p>
        </w:tc>
      </w:tr>
    </w:tbl>
    <w:p w:rsidR="00000000" w:rsidRPr="00F90B3C" w:rsidP="00F90B3C">
      <w:pPr>
        <w:pStyle w:val="BodyText"/>
      </w:pPr>
    </w:p>
    <w:p w:rsidR="00000000" w:rsidRPr="00F90B3C" w:rsidP="00F90B3C">
      <w:pPr>
        <w:pStyle w:val="AllowPageBreak"/>
      </w:pPr>
    </w:p>
    <w:p w:rsidR="00000000" w:rsidRPr="00F90B3C" w:rsidP="00F90B3C">
      <w:pPr>
        <w:pStyle w:val="Heading1"/>
      </w:pPr>
      <w:bookmarkStart w:id="5" w:name="O_708168"/>
      <w:bookmarkEnd w:id="5"/>
      <w:r w:rsidRPr="00F90B3C">
        <w:t>Foundation Skills</w:t>
      </w:r>
    </w:p>
    <w:p w:rsidR="00000000" w:rsidRPr="00CD3A5F" w:rsidP="00CD3A5F">
      <w:pPr>
        <w:pStyle w:val="BodyText"/>
        <w:rPr>
          <w:i/>
        </w:rPr>
      </w:pPr>
      <w:r w:rsidRPr="00CD3A5F">
        <w:rPr>
          <w:rStyle w:val="Emphasis"/>
        </w:rPr>
        <w:t>This section describes language, literacy, numeracy and employment skills incorporated in the performance criteria that are required for compete</w:t>
      </w:r>
      <w:r w:rsidRPr="00CD3A5F">
        <w:rPr>
          <w:rStyle w:val="Emphasis"/>
        </w:rPr>
        <w:t>nt performance.</w:t>
      </w:r>
    </w:p>
    <w:tbl>
      <w:tblPr>
        <w:tblW w:w="9640" w:type="dxa"/>
        <w:tblLayout w:type="fixed"/>
        <w:tblCellMar>
          <w:left w:w="62" w:type="dxa"/>
          <w:right w:w="62" w:type="dxa"/>
        </w:tblCellMar>
        <w:tblLook w:val="0000"/>
      </w:tblPr>
      <w:tblGrid>
        <w:gridCol w:w="1685"/>
        <w:gridCol w:w="2158"/>
        <w:gridCol w:w="5797"/>
      </w:tblGrid>
      <w:tr w:rsidTr="00F90B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B3C" w:rsidP="00F90B3C">
            <w:pPr>
              <w:pStyle w:val="BodyText"/>
            </w:pPr>
            <w:r w:rsidRPr="00F90B3C">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B3C" w:rsidP="00F90B3C">
            <w:pPr>
              <w:pStyle w:val="BodyText"/>
            </w:pPr>
            <w:r w:rsidRPr="00F90B3C">
              <w:rPr>
                <w:rStyle w:val="SpecialBold"/>
              </w:rPr>
              <w:t>Performance</w:t>
            </w:r>
          </w:p>
          <w:p w:rsidR="00000000" w:rsidRPr="00F90B3C" w:rsidP="00F90B3C">
            <w:pPr>
              <w:pStyle w:val="BodyText"/>
            </w:pPr>
            <w:r w:rsidRPr="00F90B3C">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rPr>
                <w:rStyle w:val="SpecialBold"/>
              </w:rPr>
              <w:t>Description</w:t>
            </w:r>
          </w:p>
        </w:tc>
      </w:tr>
      <w:tr w:rsidTr="00F90B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ListBullet"/>
              <w:rPr>
                <w:lang w:val="en-NZ"/>
              </w:rPr>
            </w:pPr>
            <w:r w:rsidRPr="00F90B3C">
              <w:t>Identifies and evaluates information from external sources to assist in clarifying and extending knowledge</w:t>
            </w:r>
          </w:p>
        </w:tc>
      </w:tr>
      <w:tr w:rsidTr="00F90B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1.2-1.4, 2.1, 3.1, 3.2,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ListBullet"/>
              <w:rPr>
                <w:lang w:val="en-NZ"/>
              </w:rPr>
            </w:pPr>
            <w:r w:rsidRPr="00F90B3C">
              <w:t>Interprets business and market data from relevant sources to determine and adhere to requirements and procedures</w:t>
            </w:r>
          </w:p>
        </w:tc>
      </w:tr>
      <w:tr w:rsidTr="00F90B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3.1-3.3,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ListBullet"/>
              <w:rPr>
                <w:lang w:val="en-NZ"/>
              </w:rPr>
            </w:pPr>
            <w:r w:rsidRPr="00F90B3C">
              <w:t xml:space="preserve">Uses clear, accurate and relevant language to develop measurement tools and complete documentation in a range of styles </w:t>
            </w:r>
            <w:r w:rsidRPr="00F90B3C">
              <w:t>for a range of audiences</w:t>
            </w:r>
          </w:p>
        </w:tc>
      </w:tr>
      <w:tr w:rsidTr="00F90B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 xml:space="preserve">Oral </w:t>
            </w:r>
            <w:r w:rsidRPr="00F90B3C">
              <w:t>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1.1, 1.3, 1.4, 2.1, 4.3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B3C" w:rsidP="00F90B3C">
            <w:pPr>
              <w:pStyle w:val="ListBullet"/>
            </w:pPr>
            <w:r w:rsidRPr="00F90B3C">
              <w:t>Clearly articulates instructions and information using relevant language suitable to diverse audiences</w:t>
            </w:r>
          </w:p>
          <w:p w:rsidR="00000000" w:rsidP="00F90B3C">
            <w:pPr>
              <w:pStyle w:val="ListBullet"/>
              <w:rPr>
                <w:lang w:val="en-NZ"/>
              </w:rPr>
            </w:pPr>
            <w:r w:rsidRPr="00F90B3C">
              <w:t>Employs listening and questioning techniques to clarify information and confirm understanding</w:t>
            </w:r>
          </w:p>
        </w:tc>
      </w:tr>
      <w:tr w:rsidTr="00F90B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1.1, 1.2, 4.2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ListBullet"/>
              <w:rPr>
                <w:lang w:val="en-NZ"/>
              </w:rPr>
            </w:pPr>
            <w:r w:rsidRPr="00F90B3C">
              <w:t>Develops relevant skills and knowledge to remain up-to-date with current trends</w:t>
            </w:r>
          </w:p>
        </w:tc>
      </w:tr>
      <w:tr w:rsidTr="00F90B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ListBullet"/>
              <w:rPr>
                <w:lang w:val="en-NZ"/>
              </w:rPr>
            </w:pPr>
            <w:r w:rsidRPr="00F90B3C">
              <w:t>Fosters posi</w:t>
            </w:r>
            <w:r w:rsidRPr="00F90B3C">
              <w:t>tive relationships with others and maintains open communication</w:t>
            </w:r>
          </w:p>
        </w:tc>
      </w:tr>
      <w:tr w:rsidTr="00F90B3C">
        <w:tblPrEx>
          <w:tblW w:w="9640" w:type="dxa"/>
          <w:tblLayout w:type="fixed"/>
          <w:tblCellMar>
            <w:left w:w="62" w:type="dxa"/>
            <w:right w:w="62" w:type="dxa"/>
          </w:tblCellMar>
          <w:tblLook w:val="0000"/>
        </w:tblPrEx>
        <w:trPr>
          <w:trHeight w:val="70"/>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1.5, 2.2, 3.1, 3.3, 4.4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B3C" w:rsidP="00F90B3C">
            <w:pPr>
              <w:pStyle w:val="ListBullet"/>
            </w:pPr>
            <w:r w:rsidRPr="00F90B3C">
              <w:t>Prioritises and completes tasks within a set timeline</w:t>
            </w:r>
          </w:p>
          <w:p w:rsidR="00000000" w:rsidRPr="00F90B3C" w:rsidP="00F90B3C">
            <w:pPr>
              <w:pStyle w:val="ListBullet"/>
            </w:pPr>
            <w:r w:rsidRPr="00F90B3C">
              <w:t>Recognises and applies new knowledge to the decision-making process</w:t>
            </w:r>
          </w:p>
        </w:tc>
      </w:tr>
    </w:tbl>
    <w:p w:rsidR="00000000" w:rsidRPr="00F90B3C" w:rsidP="00F90B3C">
      <w:pPr>
        <w:pStyle w:val="BodyText"/>
      </w:pPr>
    </w:p>
    <w:p w:rsidR="00000000" w:rsidRPr="00F90B3C" w:rsidP="00F90B3C">
      <w:pPr>
        <w:pStyle w:val="AllowPageBreak"/>
      </w:pPr>
    </w:p>
    <w:p w:rsidR="00000000" w:rsidRPr="00F90B3C" w:rsidP="00F90B3C">
      <w:pPr>
        <w:pStyle w:val="Heading1"/>
      </w:pPr>
      <w:bookmarkStart w:id="6" w:name="O_708170"/>
      <w:bookmarkEnd w:id="6"/>
      <w:r w:rsidRPr="00F90B3C">
        <w:t>Unit Mapping Information</w:t>
      </w:r>
    </w:p>
    <w:tbl>
      <w:tblPr>
        <w:tblW w:w="0" w:type="auto"/>
        <w:tblLayout w:type="fixed"/>
        <w:tblCellMar>
          <w:left w:w="62" w:type="dxa"/>
          <w:right w:w="62" w:type="dxa"/>
        </w:tblCellMar>
        <w:tblLook w:val="0000"/>
      </w:tblPr>
      <w:tblGrid>
        <w:gridCol w:w="2220"/>
        <w:gridCol w:w="2295"/>
        <w:gridCol w:w="2295"/>
        <w:gridCol w:w="2295"/>
      </w:tblGrid>
      <w:tr w:rsidTr="00F90B3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B3C" w:rsidP="00F90B3C">
            <w:pPr>
              <w:pStyle w:val="BodyText"/>
            </w:pPr>
            <w:r w:rsidRPr="00F90B3C">
              <w:rPr>
                <w:rStyle w:val="SpecialBold"/>
              </w:rPr>
              <w:t xml:space="preserve">Code and title </w:t>
            </w:r>
          </w:p>
          <w:p w:rsidR="00000000" w:rsidRPr="00F90B3C" w:rsidP="00F90B3C">
            <w:pPr>
              <w:pStyle w:val="BodyText"/>
            </w:pPr>
            <w:r w:rsidRPr="00F90B3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B3C" w:rsidP="00F90B3C">
            <w:pPr>
              <w:pStyle w:val="BodyText"/>
            </w:pPr>
            <w:r w:rsidRPr="00F90B3C">
              <w:rPr>
                <w:rStyle w:val="SpecialBold"/>
              </w:rPr>
              <w:t>Code and title</w:t>
            </w:r>
          </w:p>
          <w:p w:rsidR="00000000" w:rsidRPr="00F90B3C" w:rsidP="00F90B3C">
            <w:pPr>
              <w:pStyle w:val="BodyText"/>
            </w:pPr>
            <w:r w:rsidRPr="00F90B3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B3C" w:rsidP="00F90B3C">
            <w:pPr>
              <w:pStyle w:val="BodyText"/>
            </w:pPr>
            <w:r w:rsidRPr="00F90B3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rPr>
                <w:rStyle w:val="SpecialBold"/>
              </w:rPr>
              <w:t>Equivalence status</w:t>
            </w:r>
          </w:p>
        </w:tc>
      </w:tr>
      <w:tr w:rsidTr="00F90B3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BSBPUB401 Develop and apply knowledge of public relations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BSBPUB401A Develop and apply knowledge of public relations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B3C">
            <w:pPr>
              <w:pStyle w:val="BodyText"/>
              <w:rPr>
                <w:lang w:val="en-NZ"/>
              </w:rPr>
            </w:pPr>
            <w:r w:rsidRPr="00F90B3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B3C" w:rsidP="00F90B3C">
            <w:pPr>
              <w:pStyle w:val="BodyText"/>
            </w:pPr>
            <w:r w:rsidRPr="00F90B3C">
              <w:t>Equivalent unit</w:t>
            </w:r>
          </w:p>
        </w:tc>
      </w:tr>
    </w:tbl>
    <w:p w:rsidR="00000000" w:rsidRPr="00F90B3C" w:rsidP="00F90B3C">
      <w:pPr>
        <w:pStyle w:val="BodyText"/>
      </w:pPr>
    </w:p>
    <w:p w:rsidR="00000000" w:rsidRPr="00F90B3C" w:rsidP="00F90B3C">
      <w:pPr>
        <w:pStyle w:val="AllowPageBreak"/>
      </w:pPr>
    </w:p>
    <w:p w:rsidR="00000000" w:rsidRPr="00F90B3C" w:rsidP="00F90B3C">
      <w:pPr>
        <w:pStyle w:val="Heading1"/>
      </w:pPr>
      <w:bookmarkStart w:id="7" w:name="O_708177"/>
      <w:bookmarkEnd w:id="7"/>
      <w:r w:rsidRPr="00F90B3C">
        <w:t>Links</w:t>
      </w:r>
    </w:p>
    <w:p w:rsidR="00000000" w:rsidRPr="00F90B3C" w:rsidP="00CD3A5F">
      <w:pPr>
        <w:pStyle w:val="BodyText"/>
      </w:pPr>
      <w:r w:rsidRPr="00F90B3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16D7F">
        <w:rPr>
          <w:rStyle w:val="Hyperlink"/>
        </w:rPr>
        <w:t>https://vetnet.gov.au/Pages/TrainingDocs.aspx?q=11ef6853-ceed-4ba7-9d87-4da407e23c10</w:t>
      </w:r>
      <w:r>
        <w:fldChar w:fldCharType="end"/>
      </w:r>
    </w:p>
    <w:p w:rsidR="00000000" w:rsidRPr="00F90B3C" w:rsidP="00F90B3C"/>
    <w:sectPr w:rsidSect="00F90B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B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B3C" w:rsidRPr="00CD3A5F" w:rsidP="00CD3A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B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A5F" w:rsidP="00F90B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3A5F" w:rsidP="00F90B3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D3A5F" w:rsidP="00F90B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B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A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0B3C" w:rsidRPr="00CD3A5F" w:rsidP="00CD3A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B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A5F" w:rsidRPr="002D2AF8" w:rsidP="00F90B3C">
    <w:pPr>
      <w:pStyle w:val="Header"/>
      <w:framePr w:wrap="around"/>
    </w:pPr>
    <w:r>
      <w:fldChar w:fldCharType="begin"/>
    </w:r>
    <w:r>
      <w:instrText xml:space="preserve"> TITLE   \* MERGEFORMAT </w:instrText>
    </w:r>
    <w:r>
      <w:fldChar w:fldCharType="separate"/>
    </w:r>
    <w:r>
      <w:t>BSBPUB401 Develop and apply knowledge of public relations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CD3A5F" w:rsidP="00F90B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609B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BA77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B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B3C"/>
    <w:pPr>
      <w:spacing w:before="360" w:after="60"/>
      <w:outlineLvl w:val="0"/>
    </w:pPr>
    <w:rPr>
      <w:sz w:val="32"/>
    </w:rPr>
  </w:style>
  <w:style w:type="paragraph" w:styleId="Heading2">
    <w:name w:val="heading 2"/>
    <w:basedOn w:val="HeadingBase"/>
    <w:next w:val="BodyText"/>
    <w:link w:val="Heading2Char"/>
    <w:qFormat/>
    <w:rsid w:val="00F90B3C"/>
    <w:pPr>
      <w:keepLines/>
      <w:spacing w:before="240" w:after="120"/>
      <w:outlineLvl w:val="1"/>
    </w:pPr>
    <w:rPr>
      <w:sz w:val="28"/>
      <w:szCs w:val="40"/>
    </w:rPr>
  </w:style>
  <w:style w:type="paragraph" w:styleId="Heading3">
    <w:name w:val="heading 3"/>
    <w:basedOn w:val="HeadingBase"/>
    <w:next w:val="BodyText"/>
    <w:link w:val="Heading3Char"/>
    <w:qFormat/>
    <w:rsid w:val="00F90B3C"/>
    <w:pPr>
      <w:spacing w:before="180" w:after="120"/>
      <w:outlineLvl w:val="2"/>
    </w:pPr>
    <w:rPr>
      <w:spacing w:val="-10"/>
      <w:kern w:val="32"/>
    </w:rPr>
  </w:style>
  <w:style w:type="paragraph" w:styleId="Heading4">
    <w:name w:val="heading 4"/>
    <w:basedOn w:val="HeadingBase"/>
    <w:next w:val="BodyText"/>
    <w:link w:val="Heading4Char"/>
    <w:qFormat/>
    <w:rsid w:val="00F90B3C"/>
    <w:pPr>
      <w:spacing w:before="160" w:after="120"/>
      <w:outlineLvl w:val="3"/>
    </w:pPr>
    <w:rPr>
      <w:sz w:val="22"/>
    </w:rPr>
  </w:style>
  <w:style w:type="paragraph" w:styleId="Heading5">
    <w:name w:val="heading 5"/>
    <w:basedOn w:val="HeadingBase"/>
    <w:next w:val="Normal"/>
    <w:link w:val="Heading5Char"/>
    <w:qFormat/>
    <w:rsid w:val="00F90B3C"/>
    <w:pPr>
      <w:spacing w:before="80"/>
      <w:outlineLvl w:val="4"/>
    </w:pPr>
    <w:rPr>
      <w:color w:val="918585"/>
      <w:sz w:val="20"/>
    </w:rPr>
  </w:style>
  <w:style w:type="paragraph" w:styleId="Heading6">
    <w:name w:val="heading 6"/>
    <w:basedOn w:val="HeadingBase"/>
    <w:next w:val="Normal"/>
    <w:link w:val="Heading6Char"/>
    <w:qFormat/>
    <w:rsid w:val="00F90B3C"/>
    <w:pPr>
      <w:spacing w:before="60"/>
      <w:outlineLvl w:val="5"/>
    </w:pPr>
    <w:rPr>
      <w:color w:val="918585"/>
      <w:sz w:val="20"/>
    </w:rPr>
  </w:style>
  <w:style w:type="paragraph" w:styleId="Heading7">
    <w:name w:val="heading 7"/>
    <w:basedOn w:val="Normal"/>
    <w:next w:val="Normal"/>
    <w:link w:val="Heading7Char"/>
    <w:qFormat/>
    <w:rsid w:val="00F90B3C"/>
    <w:pPr>
      <w:ind w:left="720"/>
      <w:outlineLvl w:val="6"/>
    </w:pPr>
    <w:rPr>
      <w:i/>
    </w:rPr>
  </w:style>
  <w:style w:type="paragraph" w:styleId="Heading8">
    <w:name w:val="heading 8"/>
    <w:basedOn w:val="Normal"/>
    <w:next w:val="Normal"/>
    <w:link w:val="Heading8Char"/>
    <w:qFormat/>
    <w:rsid w:val="00F90B3C"/>
    <w:pPr>
      <w:ind w:left="720"/>
      <w:outlineLvl w:val="7"/>
    </w:pPr>
    <w:rPr>
      <w:i/>
    </w:rPr>
  </w:style>
  <w:style w:type="paragraph" w:styleId="Heading9">
    <w:name w:val="heading 9"/>
    <w:basedOn w:val="Normal"/>
    <w:next w:val="Normal"/>
    <w:link w:val="Heading9Char"/>
    <w:qFormat/>
    <w:rsid w:val="00F90B3C"/>
    <w:pPr>
      <w:ind w:left="720"/>
      <w:outlineLvl w:val="8"/>
    </w:pPr>
    <w:rPr>
      <w:i/>
    </w:rPr>
  </w:style>
  <w:style w:type="character" w:default="1" w:styleId="DefaultParagraphFont">
    <w:name w:val="Default Paragraph Font"/>
    <w:uiPriority w:val="1"/>
    <w:unhideWhenUsed/>
    <w:rsid w:val="00F90B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B3C"/>
  </w:style>
  <w:style w:type="character" w:customStyle="1" w:styleId="Heading1Char">
    <w:name w:val="Heading 1 Char"/>
    <w:basedOn w:val="DefaultParagraphFont"/>
    <w:link w:val="Heading1"/>
    <w:rsid w:val="00F90B3C"/>
    <w:rPr>
      <w:rFonts w:ascii="Times New Roman" w:eastAsia="Times New Roman" w:hAnsi="Times New Roman" w:cs="Times New Roman"/>
      <w:b/>
      <w:sz w:val="32"/>
      <w:szCs w:val="20"/>
      <w:lang w:eastAsia="en-US"/>
    </w:rPr>
  </w:style>
  <w:style w:type="paragraph" w:styleId="BodyText">
    <w:name w:val="Body Text"/>
    <w:basedOn w:val="Normal"/>
    <w:link w:val="BodyTextChar"/>
    <w:rsid w:val="00F90B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0B3C"/>
    <w:rPr>
      <w:rFonts w:ascii="Times New Roman" w:eastAsia="Times New Roman" w:hAnsi="Times New Roman" w:cs="Times New Roman"/>
      <w:sz w:val="24"/>
      <w:lang w:eastAsia="en-US"/>
    </w:rPr>
  </w:style>
  <w:style w:type="paragraph" w:styleId="ListBullet">
    <w:name w:val="List Bullet"/>
    <w:basedOn w:val="List"/>
    <w:rsid w:val="00F90B3C"/>
    <w:pPr>
      <w:numPr>
        <w:numId w:val="11"/>
      </w:numPr>
      <w:tabs>
        <w:tab w:val="clear" w:pos="340"/>
      </w:tabs>
      <w:spacing w:before="40" w:after="40"/>
    </w:pPr>
  </w:style>
  <w:style w:type="character" w:customStyle="1" w:styleId="SpecialBold">
    <w:name w:val="Special Bold"/>
    <w:basedOn w:val="DefaultParagraphFont"/>
    <w:rsid w:val="00F90B3C"/>
    <w:rPr>
      <w:b/>
      <w:spacing w:val="0"/>
    </w:rPr>
  </w:style>
  <w:style w:type="character" w:styleId="Emphasis">
    <w:name w:val="Emphasis"/>
    <w:basedOn w:val="DefaultParagraphFont"/>
    <w:qFormat/>
    <w:rsid w:val="00F90B3C"/>
    <w:rPr>
      <w:i/>
    </w:rPr>
  </w:style>
  <w:style w:type="paragraph" w:customStyle="1" w:styleId="SuperHeading">
    <w:name w:val="SuperHeading"/>
    <w:basedOn w:val="Normal"/>
    <w:rsid w:val="00F90B3C"/>
    <w:pPr>
      <w:spacing w:before="240" w:after="120"/>
      <w:outlineLvl w:val="0"/>
    </w:pPr>
    <w:rPr>
      <w:rFonts w:ascii="Times New Roman" w:hAnsi="Times New Roman"/>
      <w:b/>
      <w:sz w:val="32"/>
    </w:rPr>
  </w:style>
  <w:style w:type="paragraph" w:customStyle="1" w:styleId="AllowPageBreak">
    <w:name w:val="AllowPageBreak"/>
    <w:rsid w:val="00F90B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0B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B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B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B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B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B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B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B3C"/>
    <w:rPr>
      <w:rFonts w:ascii="Courier New" w:eastAsia="Times New Roman" w:hAnsi="Courier New" w:cs="Times New Roman"/>
      <w:i/>
      <w:szCs w:val="20"/>
      <w:lang w:eastAsia="en-US"/>
    </w:rPr>
  </w:style>
  <w:style w:type="paragraph" w:customStyle="1" w:styleId="HeadingBase">
    <w:name w:val="Heading Base"/>
    <w:rsid w:val="00F90B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B3C"/>
    <w:pPr>
      <w:tabs>
        <w:tab w:val="right" w:leader="dot" w:pos="9072"/>
      </w:tabs>
      <w:ind w:left="567"/>
    </w:pPr>
    <w:rPr>
      <w:szCs w:val="22"/>
    </w:rPr>
  </w:style>
  <w:style w:type="paragraph" w:customStyle="1" w:styleId="TOCBase">
    <w:name w:val="TOC Base"/>
    <w:rsid w:val="00F90B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B3C"/>
    <w:pPr>
      <w:tabs>
        <w:tab w:val="right" w:leader="dot" w:pos="9072"/>
      </w:tabs>
      <w:spacing w:before="40" w:after="40"/>
      <w:ind w:left="284"/>
    </w:pPr>
    <w:rPr>
      <w:rFonts w:ascii="Times New Roman" w:hAnsi="Times New Roman"/>
    </w:rPr>
  </w:style>
  <w:style w:type="paragraph" w:styleId="TOC1">
    <w:name w:val="toc 1"/>
    <w:basedOn w:val="TOCBase"/>
    <w:next w:val="Normal"/>
    <w:rsid w:val="00F90B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B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B3C"/>
    <w:rPr>
      <w:rFonts w:ascii="Times New Roman" w:eastAsia="Times New Roman" w:hAnsi="Times New Roman" w:cs="Times New Roman"/>
      <w:sz w:val="16"/>
      <w:lang w:eastAsia="en-US"/>
    </w:rPr>
  </w:style>
  <w:style w:type="paragraph" w:styleId="Title">
    <w:name w:val="Title"/>
    <w:basedOn w:val="HeadingBase"/>
    <w:link w:val="TitleChar"/>
    <w:qFormat/>
    <w:rsid w:val="00F90B3C"/>
    <w:pPr>
      <w:spacing w:before="5040"/>
      <w:jc w:val="center"/>
    </w:pPr>
    <w:rPr>
      <w:sz w:val="48"/>
      <w:szCs w:val="72"/>
      <w:lang w:val="en-US"/>
    </w:rPr>
  </w:style>
  <w:style w:type="character" w:customStyle="1" w:styleId="TitleChar">
    <w:name w:val="Title Char"/>
    <w:basedOn w:val="DefaultParagraphFont"/>
    <w:link w:val="Title"/>
    <w:rsid w:val="00F90B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B3C"/>
    <w:pPr>
      <w:tabs>
        <w:tab w:val="left" w:pos="3600"/>
        <w:tab w:val="left" w:pos="3958"/>
      </w:tabs>
    </w:pPr>
  </w:style>
  <w:style w:type="paragraph" w:styleId="List">
    <w:name w:val="List"/>
    <w:basedOn w:val="BodyText"/>
    <w:next w:val="BodyText"/>
    <w:rsid w:val="00F90B3C"/>
    <w:pPr>
      <w:tabs>
        <w:tab w:val="left" w:pos="340"/>
      </w:tabs>
      <w:spacing w:before="60" w:after="60"/>
      <w:ind w:left="340" w:hanging="340"/>
    </w:pPr>
  </w:style>
  <w:style w:type="paragraph" w:customStyle="1" w:styleId="Note">
    <w:name w:val="Note"/>
    <w:basedOn w:val="BodyText"/>
    <w:rsid w:val="00F90B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B3C"/>
    <w:pPr>
      <w:framePr w:wrap="auto" w:hAnchor="text" w:y="6049"/>
    </w:pPr>
    <w:rPr>
      <w:color w:val="000000"/>
      <w:sz w:val="40"/>
    </w:rPr>
  </w:style>
  <w:style w:type="paragraph" w:customStyle="1" w:styleId="TOCTitle">
    <w:name w:val="TOCTitle"/>
    <w:basedOn w:val="Heading1"/>
    <w:rsid w:val="00F90B3C"/>
    <w:pPr>
      <w:spacing w:after="240"/>
      <w:jc w:val="center"/>
      <w:outlineLvl w:val="9"/>
    </w:pPr>
    <w:rPr>
      <w:caps/>
    </w:rPr>
  </w:style>
  <w:style w:type="paragraph" w:customStyle="1" w:styleId="Version">
    <w:name w:val="Version"/>
    <w:rsid w:val="00F90B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0B3C"/>
    <w:pPr>
      <w:numPr>
        <w:numId w:val="12"/>
      </w:numPr>
      <w:tabs>
        <w:tab w:val="clear" w:pos="680"/>
      </w:tabs>
    </w:pPr>
  </w:style>
  <w:style w:type="paragraph" w:styleId="Index1">
    <w:name w:val="index 1"/>
    <w:basedOn w:val="Normal"/>
    <w:next w:val="Normal"/>
    <w:semiHidden/>
    <w:rsid w:val="00F90B3C"/>
    <w:pPr>
      <w:keepNext w:val="0"/>
      <w:tabs>
        <w:tab w:val="right" w:pos="4176"/>
      </w:tabs>
      <w:ind w:left="198" w:hanging="198"/>
    </w:pPr>
    <w:rPr>
      <w:rFonts w:ascii="Garamond" w:hAnsi="Garamond"/>
    </w:rPr>
  </w:style>
  <w:style w:type="paragraph" w:styleId="IndexHeading">
    <w:name w:val="index heading"/>
    <w:basedOn w:val="Normal"/>
    <w:next w:val="Index1"/>
    <w:semiHidden/>
    <w:rsid w:val="00F90B3C"/>
    <w:pPr>
      <w:spacing w:before="120" w:after="120"/>
    </w:pPr>
    <w:rPr>
      <w:rFonts w:ascii="Arial" w:hAnsi="Arial"/>
      <w:b/>
      <w:color w:val="918585"/>
      <w:sz w:val="24"/>
    </w:rPr>
  </w:style>
  <w:style w:type="paragraph" w:styleId="Header">
    <w:name w:val="header"/>
    <w:basedOn w:val="Normal"/>
    <w:link w:val="HeaderChar"/>
    <w:rsid w:val="00F90B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B3C"/>
    <w:rPr>
      <w:rFonts w:ascii="Times New Roman" w:eastAsia="Times New Roman" w:hAnsi="Times New Roman" w:cs="Times New Roman"/>
      <w:sz w:val="16"/>
      <w:szCs w:val="20"/>
      <w:lang w:val="en-GB" w:eastAsia="en-US"/>
    </w:rPr>
  </w:style>
  <w:style w:type="paragraph" w:customStyle="1" w:styleId="Chapter">
    <w:name w:val="Chapter"/>
    <w:basedOn w:val="Normal"/>
    <w:rsid w:val="00F90B3C"/>
    <w:pPr>
      <w:spacing w:before="240"/>
    </w:pPr>
    <w:rPr>
      <w:rFonts w:ascii="Times New Roman" w:hAnsi="Times New Roman"/>
      <w:smallCaps/>
      <w:spacing w:val="80"/>
      <w:sz w:val="28"/>
    </w:rPr>
  </w:style>
  <w:style w:type="paragraph" w:customStyle="1" w:styleId="InChapter">
    <w:name w:val="InChapter"/>
    <w:basedOn w:val="Heading3"/>
    <w:rsid w:val="00F90B3C"/>
    <w:pPr>
      <w:spacing w:after="240"/>
      <w:outlineLvl w:val="9"/>
    </w:pPr>
    <w:rPr>
      <w:noProof/>
    </w:rPr>
  </w:style>
  <w:style w:type="paragraph" w:styleId="Index2">
    <w:name w:val="index 2"/>
    <w:basedOn w:val="Normal"/>
    <w:next w:val="Normal"/>
    <w:semiHidden/>
    <w:rsid w:val="00F90B3C"/>
    <w:pPr>
      <w:tabs>
        <w:tab w:val="right" w:pos="4176"/>
      </w:tabs>
      <w:ind w:left="568" w:hanging="284"/>
    </w:pPr>
    <w:rPr>
      <w:rFonts w:ascii="Garamond" w:hAnsi="Garamond"/>
    </w:rPr>
  </w:style>
  <w:style w:type="paragraph" w:customStyle="1" w:styleId="Byline">
    <w:name w:val="Byline"/>
    <w:rsid w:val="00F90B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B3C"/>
    <w:pPr>
      <w:tabs>
        <w:tab w:val="clear" w:pos="3600"/>
        <w:tab w:val="clear" w:pos="3958"/>
      </w:tabs>
      <w:jc w:val="right"/>
    </w:pPr>
  </w:style>
  <w:style w:type="paragraph" w:styleId="Caption">
    <w:name w:val="caption"/>
    <w:basedOn w:val="BodyText"/>
    <w:next w:val="Normal"/>
    <w:qFormat/>
    <w:rsid w:val="00F90B3C"/>
    <w:pPr>
      <w:framePr w:w="2268" w:hSpace="181" w:vSpace="181" w:wrap="around" w:vAnchor="text" w:hAnchor="page" w:x="1135" w:y="285" w:anchorLock="1"/>
    </w:pPr>
    <w:rPr>
      <w:i/>
    </w:rPr>
  </w:style>
  <w:style w:type="paragraph" w:customStyle="1" w:styleId="MiniTOCTitle">
    <w:name w:val="MiniTOCTitle"/>
    <w:basedOn w:val="Heading4"/>
    <w:rsid w:val="00F90B3C"/>
    <w:pPr>
      <w:spacing w:before="240"/>
      <w:outlineLvl w:val="9"/>
    </w:pPr>
    <w:rPr>
      <w:noProof/>
      <w:sz w:val="24"/>
    </w:rPr>
  </w:style>
  <w:style w:type="paragraph" w:customStyle="1" w:styleId="MiniTOCItem">
    <w:name w:val="MiniTOCItem"/>
    <w:basedOn w:val="ListBullet"/>
    <w:rsid w:val="00F90B3C"/>
    <w:pPr>
      <w:numPr>
        <w:numId w:val="0"/>
      </w:numPr>
      <w:tabs>
        <w:tab w:val="right" w:leader="dot" w:pos="6521"/>
      </w:tabs>
      <w:spacing w:before="0" w:after="0"/>
    </w:pPr>
  </w:style>
  <w:style w:type="paragraph" w:customStyle="1" w:styleId="TOFTitle">
    <w:name w:val="TOFTitle"/>
    <w:basedOn w:val="TOCTitle"/>
    <w:rsid w:val="00F90B3C"/>
  </w:style>
  <w:style w:type="paragraph" w:styleId="TableofFigures">
    <w:name w:val="table of figures"/>
    <w:basedOn w:val="Normal"/>
    <w:next w:val="Normal"/>
    <w:semiHidden/>
    <w:rsid w:val="00F90B3C"/>
    <w:pPr>
      <w:tabs>
        <w:tab w:val="right" w:leader="dot" w:pos="9072"/>
      </w:tabs>
      <w:ind w:left="970" w:hanging="403"/>
    </w:pPr>
    <w:rPr>
      <w:rFonts w:ascii="Times New Roman" w:hAnsi="Times New Roman"/>
      <w:b/>
    </w:rPr>
  </w:style>
  <w:style w:type="paragraph" w:styleId="ListNumber">
    <w:name w:val="List Number"/>
    <w:basedOn w:val="List"/>
    <w:rsid w:val="00F90B3C"/>
    <w:pPr>
      <w:numPr>
        <w:numId w:val="14"/>
      </w:numPr>
      <w:tabs>
        <w:tab w:val="clear" w:pos="340"/>
      </w:tabs>
    </w:pPr>
  </w:style>
  <w:style w:type="character" w:customStyle="1" w:styleId="WingdingSymbols">
    <w:name w:val="Wingding Symbols"/>
    <w:rsid w:val="00F90B3C"/>
    <w:rPr>
      <w:rFonts w:ascii="Wingdings" w:hAnsi="Wingdings"/>
    </w:rPr>
  </w:style>
  <w:style w:type="paragraph" w:customStyle="1" w:styleId="TableHeading">
    <w:name w:val="Table Heading"/>
    <w:basedOn w:val="HeadingBase"/>
    <w:rsid w:val="00F90B3C"/>
    <w:pPr>
      <w:keepLines/>
      <w:pBdr>
        <w:bottom w:val="single" w:sz="6" w:space="1" w:color="918585"/>
      </w:pBdr>
      <w:spacing w:before="240"/>
    </w:pPr>
  </w:style>
  <w:style w:type="character" w:customStyle="1" w:styleId="HotSpot">
    <w:name w:val="HotSpot"/>
    <w:rsid w:val="00F90B3C"/>
    <w:rPr>
      <w:color w:val="0033CC"/>
      <w:u w:val="none"/>
    </w:rPr>
  </w:style>
  <w:style w:type="paragraph" w:customStyle="1" w:styleId="BodyTextRight">
    <w:name w:val="Body Text Right"/>
    <w:basedOn w:val="BodyText"/>
    <w:rsid w:val="00F90B3C"/>
    <w:pPr>
      <w:spacing w:before="0" w:after="0"/>
      <w:jc w:val="right"/>
    </w:pPr>
  </w:style>
  <w:style w:type="paragraph" w:styleId="Index3">
    <w:name w:val="index 3"/>
    <w:basedOn w:val="ListNumber2"/>
    <w:next w:val="Normal"/>
    <w:semiHidden/>
    <w:rsid w:val="00F90B3C"/>
    <w:pPr>
      <w:numPr>
        <w:numId w:val="0"/>
      </w:numPr>
      <w:tabs>
        <w:tab w:val="right" w:leader="dot" w:pos="4176"/>
      </w:tabs>
    </w:pPr>
  </w:style>
  <w:style w:type="paragraph" w:styleId="ListNumber2">
    <w:name w:val="List Number 2"/>
    <w:basedOn w:val="List2"/>
    <w:rsid w:val="00F90B3C"/>
    <w:pPr>
      <w:numPr>
        <w:numId w:val="9"/>
      </w:numPr>
      <w:tabs>
        <w:tab w:val="clear" w:pos="1060"/>
      </w:tabs>
    </w:pPr>
  </w:style>
  <w:style w:type="paragraph" w:customStyle="1" w:styleId="MarginNote">
    <w:name w:val="Margin Note"/>
    <w:basedOn w:val="BodyText"/>
    <w:rsid w:val="00F90B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B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B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B3C"/>
    <w:rPr>
      <w:sz w:val="32"/>
    </w:rPr>
  </w:style>
  <w:style w:type="paragraph" w:customStyle="1" w:styleId="HeadingProcedure">
    <w:name w:val="Heading Procedure"/>
    <w:basedOn w:val="HeadingBase"/>
    <w:next w:val="Normal"/>
    <w:rsid w:val="00F90B3C"/>
    <w:pPr>
      <w:tabs>
        <w:tab w:val="left" w:pos="0"/>
      </w:tabs>
      <w:spacing w:before="120" w:after="60"/>
    </w:pPr>
    <w:rPr>
      <w:i/>
      <w:color w:val="918585"/>
      <w:sz w:val="22"/>
    </w:rPr>
  </w:style>
  <w:style w:type="paragraph" w:customStyle="1" w:styleId="TableBodyText">
    <w:name w:val="Table Body Text"/>
    <w:basedOn w:val="BodyText"/>
    <w:rsid w:val="00F90B3C"/>
    <w:pPr>
      <w:spacing w:before="60" w:after="60"/>
    </w:pPr>
  </w:style>
  <w:style w:type="paragraph" w:styleId="ListContinue">
    <w:name w:val="List Continue"/>
    <w:basedOn w:val="List"/>
    <w:rsid w:val="00F90B3C"/>
    <w:pPr>
      <w:ind w:firstLine="0"/>
    </w:pPr>
  </w:style>
  <w:style w:type="paragraph" w:customStyle="1" w:styleId="ListNote">
    <w:name w:val="List Note"/>
    <w:basedOn w:val="List"/>
    <w:rsid w:val="00F90B3C"/>
    <w:pPr>
      <w:pBdr>
        <w:top w:val="single" w:sz="6" w:space="2" w:color="918585"/>
        <w:bottom w:val="single" w:sz="6" w:space="2" w:color="918585"/>
      </w:pBdr>
      <w:tabs>
        <w:tab w:val="left" w:pos="1021"/>
      </w:tabs>
      <w:ind w:firstLine="0"/>
    </w:pPr>
  </w:style>
  <w:style w:type="paragraph" w:customStyle="1" w:styleId="Warning">
    <w:name w:val="Warning"/>
    <w:basedOn w:val="BodyText"/>
    <w:rsid w:val="00F90B3C"/>
    <w:pPr>
      <w:shd w:val="clear" w:color="auto" w:fill="D9D9D9"/>
      <w:tabs>
        <w:tab w:val="left" w:pos="992"/>
      </w:tabs>
      <w:ind w:left="119" w:right="119"/>
    </w:pPr>
    <w:rPr>
      <w:sz w:val="20"/>
    </w:rPr>
  </w:style>
  <w:style w:type="paragraph" w:customStyle="1" w:styleId="MarginIcons">
    <w:name w:val="Margin Icons"/>
    <w:basedOn w:val="BodyText"/>
    <w:rsid w:val="00F90B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B3C"/>
    <w:rPr>
      <w:rFonts w:ascii="Courier New" w:hAnsi="Courier New"/>
    </w:rPr>
  </w:style>
  <w:style w:type="paragraph" w:customStyle="1" w:styleId="NoteBullet">
    <w:name w:val="Note Bullet"/>
    <w:basedOn w:val="Note"/>
    <w:rsid w:val="00F90B3C"/>
    <w:pPr>
      <w:tabs>
        <w:tab w:val="clear" w:pos="680"/>
      </w:tabs>
      <w:spacing w:before="60" w:after="60"/>
    </w:pPr>
  </w:style>
  <w:style w:type="paragraph" w:customStyle="1" w:styleId="SubHeading2">
    <w:name w:val="SubHeading2"/>
    <w:basedOn w:val="HeadingBase"/>
    <w:rsid w:val="00F90B3C"/>
    <w:pPr>
      <w:spacing w:before="240" w:after="60"/>
    </w:pPr>
    <w:rPr>
      <w:sz w:val="20"/>
    </w:rPr>
  </w:style>
  <w:style w:type="paragraph" w:customStyle="1" w:styleId="SubHeading1">
    <w:name w:val="SubHeading1"/>
    <w:basedOn w:val="HeadingBase"/>
    <w:rsid w:val="00F90B3C"/>
    <w:pPr>
      <w:spacing w:before="240" w:after="60"/>
    </w:pPr>
    <w:rPr>
      <w:color w:val="918585"/>
      <w:sz w:val="22"/>
    </w:rPr>
  </w:style>
  <w:style w:type="paragraph" w:customStyle="1" w:styleId="SideHeading">
    <w:name w:val="Side Heading"/>
    <w:basedOn w:val="HeadingBase"/>
    <w:rsid w:val="00F90B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B3C"/>
    <w:pPr>
      <w:numPr>
        <w:numId w:val="10"/>
      </w:numPr>
    </w:pPr>
  </w:style>
  <w:style w:type="paragraph" w:styleId="PlainText">
    <w:name w:val="Plain Text"/>
    <w:basedOn w:val="Normal"/>
    <w:link w:val="PlainTextChar"/>
    <w:rsid w:val="00F90B3C"/>
    <w:rPr>
      <w:sz w:val="20"/>
    </w:rPr>
  </w:style>
  <w:style w:type="character" w:customStyle="1" w:styleId="PlainTextChar">
    <w:name w:val="Plain Text Char"/>
    <w:basedOn w:val="DefaultParagraphFont"/>
    <w:link w:val="PlainText"/>
    <w:rsid w:val="00F90B3C"/>
    <w:rPr>
      <w:rFonts w:ascii="Courier New" w:eastAsia="Times New Roman" w:hAnsi="Courier New" w:cs="Times New Roman"/>
      <w:sz w:val="20"/>
      <w:szCs w:val="20"/>
      <w:lang w:eastAsia="en-US"/>
    </w:rPr>
  </w:style>
  <w:style w:type="character" w:customStyle="1" w:styleId="MenuOption">
    <w:name w:val="Menu Option"/>
    <w:basedOn w:val="DefaultParagraphFont"/>
    <w:rsid w:val="00F90B3C"/>
    <w:rPr>
      <w:b/>
      <w:smallCaps/>
    </w:rPr>
  </w:style>
  <w:style w:type="paragraph" w:customStyle="1" w:styleId="TableListNumber">
    <w:name w:val="Table List Number"/>
    <w:basedOn w:val="ListNumber"/>
    <w:rsid w:val="00F90B3C"/>
    <w:pPr>
      <w:numPr>
        <w:numId w:val="0"/>
      </w:numPr>
    </w:pPr>
  </w:style>
  <w:style w:type="paragraph" w:styleId="TOC4">
    <w:name w:val="toc 4"/>
    <w:basedOn w:val="TOCBase"/>
    <w:next w:val="Normal"/>
    <w:semiHidden/>
    <w:rsid w:val="00F90B3C"/>
    <w:pPr>
      <w:tabs>
        <w:tab w:val="right" w:leader="dot" w:pos="9071"/>
      </w:tabs>
      <w:ind w:left="1701"/>
    </w:pPr>
  </w:style>
  <w:style w:type="paragraph" w:customStyle="1" w:styleId="ListAlpha">
    <w:name w:val="List Alpha"/>
    <w:basedOn w:val="List"/>
    <w:rsid w:val="00F90B3C"/>
    <w:pPr>
      <w:numPr>
        <w:numId w:val="8"/>
      </w:numPr>
    </w:pPr>
  </w:style>
  <w:style w:type="paragraph" w:customStyle="1" w:styleId="ListAlpha2">
    <w:name w:val="List Alpha 2"/>
    <w:basedOn w:val="List2"/>
    <w:rsid w:val="00F90B3C"/>
    <w:pPr>
      <w:numPr>
        <w:numId w:val="7"/>
      </w:numPr>
    </w:pPr>
  </w:style>
  <w:style w:type="paragraph" w:styleId="List2">
    <w:name w:val="List 2"/>
    <w:basedOn w:val="BodyText"/>
    <w:rsid w:val="00F90B3C"/>
    <w:pPr>
      <w:tabs>
        <w:tab w:val="left" w:pos="680"/>
      </w:tabs>
      <w:spacing w:before="60" w:after="60"/>
      <w:ind w:left="680" w:hanging="340"/>
    </w:pPr>
  </w:style>
  <w:style w:type="paragraph" w:styleId="List3">
    <w:name w:val="List 3"/>
    <w:basedOn w:val="BodyText"/>
    <w:rsid w:val="00F90B3C"/>
    <w:pPr>
      <w:tabs>
        <w:tab w:val="left" w:pos="1021"/>
      </w:tabs>
      <w:spacing w:before="60" w:after="60"/>
      <w:ind w:left="1020" w:hanging="340"/>
    </w:pPr>
  </w:style>
  <w:style w:type="paragraph" w:styleId="List4">
    <w:name w:val="List 4"/>
    <w:basedOn w:val="BodyText"/>
    <w:rsid w:val="00F90B3C"/>
    <w:pPr>
      <w:tabs>
        <w:tab w:val="left" w:pos="1361"/>
      </w:tabs>
      <w:spacing w:before="60" w:after="60"/>
      <w:ind w:left="1361" w:hanging="340"/>
    </w:pPr>
  </w:style>
  <w:style w:type="paragraph" w:styleId="List5">
    <w:name w:val="List 5"/>
    <w:basedOn w:val="BodyText"/>
    <w:rsid w:val="00F90B3C"/>
    <w:pPr>
      <w:tabs>
        <w:tab w:val="left" w:pos="1701"/>
      </w:tabs>
      <w:spacing w:before="60" w:after="60"/>
      <w:ind w:left="1701" w:hanging="340"/>
    </w:pPr>
  </w:style>
  <w:style w:type="paragraph" w:styleId="ListBullet3">
    <w:name w:val="List Bullet 3"/>
    <w:basedOn w:val="List3"/>
    <w:rsid w:val="00F90B3C"/>
    <w:pPr>
      <w:numPr>
        <w:numId w:val="13"/>
      </w:numPr>
      <w:tabs>
        <w:tab w:val="clear" w:pos="1021"/>
      </w:tabs>
      <w:ind w:left="1037" w:hanging="357"/>
    </w:pPr>
  </w:style>
  <w:style w:type="paragraph" w:styleId="ListBullet4">
    <w:name w:val="List Bullet 4"/>
    <w:basedOn w:val="List4"/>
    <w:rsid w:val="00F90B3C"/>
    <w:pPr>
      <w:numPr>
        <w:numId w:val="2"/>
      </w:numPr>
      <w:tabs>
        <w:tab w:val="clear" w:pos="1361"/>
      </w:tabs>
    </w:pPr>
  </w:style>
  <w:style w:type="paragraph" w:styleId="ListBullet5">
    <w:name w:val="List Bullet 5"/>
    <w:basedOn w:val="List5"/>
    <w:rsid w:val="00F90B3C"/>
    <w:pPr>
      <w:numPr>
        <w:numId w:val="3"/>
      </w:numPr>
    </w:pPr>
  </w:style>
  <w:style w:type="paragraph" w:styleId="ListContinue2">
    <w:name w:val="List Continue 2"/>
    <w:basedOn w:val="List2"/>
    <w:rsid w:val="00F90B3C"/>
    <w:pPr>
      <w:ind w:firstLine="0"/>
    </w:pPr>
  </w:style>
  <w:style w:type="paragraph" w:styleId="ListContinue3">
    <w:name w:val="List Continue 3"/>
    <w:basedOn w:val="List3"/>
    <w:rsid w:val="00F90B3C"/>
    <w:pPr>
      <w:ind w:left="1021" w:firstLine="0"/>
    </w:pPr>
  </w:style>
  <w:style w:type="paragraph" w:styleId="ListContinue4">
    <w:name w:val="List Continue 4"/>
    <w:basedOn w:val="List4"/>
    <w:rsid w:val="00F90B3C"/>
    <w:pPr>
      <w:ind w:firstLine="0"/>
    </w:pPr>
  </w:style>
  <w:style w:type="paragraph" w:styleId="ListContinue5">
    <w:name w:val="List Continue 5"/>
    <w:basedOn w:val="List5"/>
    <w:rsid w:val="00F90B3C"/>
    <w:pPr>
      <w:ind w:firstLine="0"/>
    </w:pPr>
  </w:style>
  <w:style w:type="paragraph" w:styleId="ListNumber3">
    <w:name w:val="List Number 3"/>
    <w:basedOn w:val="List3"/>
    <w:rsid w:val="00F90B3C"/>
    <w:pPr>
      <w:numPr>
        <w:numId w:val="4"/>
      </w:numPr>
    </w:pPr>
  </w:style>
  <w:style w:type="paragraph" w:styleId="ListNumber4">
    <w:name w:val="List Number 4"/>
    <w:basedOn w:val="List4"/>
    <w:rsid w:val="00F90B3C"/>
    <w:pPr>
      <w:numPr>
        <w:numId w:val="5"/>
      </w:numPr>
    </w:pPr>
  </w:style>
  <w:style w:type="paragraph" w:styleId="ListNumber5">
    <w:name w:val="List Number 5"/>
    <w:basedOn w:val="List5"/>
    <w:rsid w:val="00F90B3C"/>
    <w:pPr>
      <w:numPr>
        <w:numId w:val="6"/>
      </w:numPr>
    </w:pPr>
  </w:style>
  <w:style w:type="paragraph" w:styleId="BlockText">
    <w:name w:val="Block Text"/>
    <w:basedOn w:val="Normal"/>
    <w:rsid w:val="00F90B3C"/>
    <w:pPr>
      <w:spacing w:after="120"/>
      <w:ind w:left="1440" w:right="1440"/>
    </w:pPr>
  </w:style>
  <w:style w:type="character" w:customStyle="1" w:styleId="Subscript">
    <w:name w:val="Subscript"/>
    <w:basedOn w:val="DefaultParagraphFont"/>
    <w:rsid w:val="00F90B3C"/>
    <w:rPr>
      <w:sz w:val="16"/>
      <w:vertAlign w:val="subscript"/>
    </w:rPr>
  </w:style>
  <w:style w:type="character" w:customStyle="1" w:styleId="Superscript">
    <w:name w:val="Superscript"/>
    <w:basedOn w:val="DefaultParagraphFont"/>
    <w:rsid w:val="00F90B3C"/>
    <w:rPr>
      <w:sz w:val="16"/>
      <w:vertAlign w:val="superscript"/>
    </w:rPr>
  </w:style>
  <w:style w:type="character" w:customStyle="1" w:styleId="Symbols">
    <w:name w:val="Symbols"/>
    <w:basedOn w:val="DefaultParagraphFont"/>
    <w:rsid w:val="00F90B3C"/>
    <w:rPr>
      <w:rFonts w:ascii="Symbol" w:hAnsi="Symbol"/>
    </w:rPr>
  </w:style>
  <w:style w:type="character" w:customStyle="1" w:styleId="MenuOptions">
    <w:name w:val="Menu Options"/>
    <w:basedOn w:val="DefaultParagraphFont"/>
    <w:rsid w:val="00F90B3C"/>
    <w:rPr>
      <w:rFonts w:ascii="Arial Narrow" w:hAnsi="Arial Narrow"/>
      <w:smallCaps/>
    </w:rPr>
  </w:style>
  <w:style w:type="character" w:customStyle="1" w:styleId="Buttons">
    <w:name w:val="Buttons"/>
    <w:basedOn w:val="DefaultParagraphFont"/>
    <w:rsid w:val="00F90B3C"/>
    <w:rPr>
      <w:b/>
    </w:rPr>
  </w:style>
  <w:style w:type="character" w:customStyle="1" w:styleId="Underlined">
    <w:name w:val="Underlined"/>
    <w:basedOn w:val="DefaultParagraphFont"/>
    <w:rsid w:val="00F90B3C"/>
    <w:rPr>
      <w:u w:val="single"/>
    </w:rPr>
  </w:style>
  <w:style w:type="paragraph" w:customStyle="1" w:styleId="TableBodyTextRight">
    <w:name w:val="Table Body Text Right"/>
    <w:basedOn w:val="TableBodyText"/>
    <w:rsid w:val="00F90B3C"/>
    <w:pPr>
      <w:widowControl w:val="0"/>
      <w:autoSpaceDE w:val="0"/>
      <w:autoSpaceDN w:val="0"/>
      <w:adjustRightInd w:val="0"/>
      <w:jc w:val="right"/>
    </w:pPr>
    <w:rPr>
      <w:rFonts w:cs="Arial"/>
      <w:szCs w:val="18"/>
    </w:rPr>
  </w:style>
  <w:style w:type="paragraph" w:customStyle="1" w:styleId="CopyrightText">
    <w:name w:val="Copyright Text"/>
    <w:basedOn w:val="BodyText"/>
    <w:rsid w:val="00F90B3C"/>
    <w:rPr>
      <w:sz w:val="18"/>
    </w:rPr>
  </w:style>
  <w:style w:type="paragraph" w:customStyle="1" w:styleId="BodySmallRight">
    <w:name w:val="Body Small Right"/>
    <w:basedOn w:val="BodyTextRight"/>
    <w:rsid w:val="00F90B3C"/>
    <w:rPr>
      <w:sz w:val="18"/>
      <w:szCs w:val="18"/>
    </w:rPr>
  </w:style>
  <w:style w:type="paragraph" w:customStyle="1" w:styleId="MarginEdition">
    <w:name w:val="Margin Edition"/>
    <w:basedOn w:val="MarginNote"/>
    <w:rsid w:val="00F90B3C"/>
    <w:pPr>
      <w:spacing w:before="0" w:after="0"/>
    </w:pPr>
    <w:rPr>
      <w:rFonts w:ascii="Times New Roman" w:hAnsi="Times New Roman"/>
      <w:color w:val="999999"/>
    </w:rPr>
  </w:style>
  <w:style w:type="paragraph" w:customStyle="1" w:styleId="Spacer">
    <w:name w:val="Spacer"/>
    <w:basedOn w:val="Normal"/>
    <w:rsid w:val="00F90B3C"/>
    <w:rPr>
      <w:sz w:val="2"/>
      <w:szCs w:val="2"/>
    </w:rPr>
  </w:style>
  <w:style w:type="character" w:customStyle="1" w:styleId="Small">
    <w:name w:val="Small"/>
    <w:basedOn w:val="DefaultParagraphFont"/>
    <w:rsid w:val="00F90B3C"/>
    <w:rPr>
      <w:sz w:val="16"/>
    </w:rPr>
  </w:style>
  <w:style w:type="paragraph" w:customStyle="1" w:styleId="WideTable">
    <w:name w:val="Wide Table"/>
    <w:basedOn w:val="Normal"/>
    <w:rsid w:val="00F90B3C"/>
    <w:pPr>
      <w:ind w:left="-1418"/>
    </w:pPr>
    <w:rPr>
      <w:sz w:val="2"/>
      <w:szCs w:val="2"/>
    </w:rPr>
  </w:style>
  <w:style w:type="character" w:styleId="PageNumber">
    <w:name w:val="page number"/>
    <w:basedOn w:val="DefaultParagraphFont"/>
    <w:rsid w:val="00F90B3C"/>
  </w:style>
  <w:style w:type="paragraph" w:styleId="Quote">
    <w:name w:val="Quote"/>
    <w:basedOn w:val="Heading1"/>
    <w:link w:val="QuoteChar"/>
    <w:qFormat/>
    <w:rsid w:val="00F90B3C"/>
    <w:rPr>
      <w:b w:val="0"/>
      <w:sz w:val="72"/>
      <w:szCs w:val="72"/>
      <w:lang w:val="en-NZ"/>
    </w:rPr>
  </w:style>
  <w:style w:type="character" w:customStyle="1" w:styleId="QuoteChar">
    <w:name w:val="Quote Char"/>
    <w:basedOn w:val="DefaultParagraphFont"/>
    <w:link w:val="Quote"/>
    <w:rsid w:val="00F90B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B3C"/>
    <w:pPr>
      <w:pageBreakBefore/>
    </w:pPr>
  </w:style>
  <w:style w:type="paragraph" w:customStyle="1" w:styleId="Border">
    <w:name w:val="Border"/>
    <w:basedOn w:val="Normal"/>
    <w:qFormat/>
    <w:rsid w:val="00F90B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B3C"/>
    <w:rPr>
      <w:b/>
      <w:bCs/>
      <w:i/>
      <w:iCs/>
      <w:color w:val="auto"/>
    </w:rPr>
  </w:style>
  <w:style w:type="paragraph" w:styleId="IntenseQuote">
    <w:name w:val="Intense Quote"/>
    <w:basedOn w:val="Normal"/>
    <w:next w:val="Normal"/>
    <w:link w:val="IntenseQuoteChar"/>
    <w:uiPriority w:val="30"/>
    <w:qFormat/>
    <w:rsid w:val="00F90B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B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B3C"/>
    <w:rPr>
      <w:smallCaps/>
      <w:color w:val="auto"/>
      <w:u w:val="single"/>
    </w:rPr>
  </w:style>
  <w:style w:type="character" w:styleId="IntenseReference">
    <w:name w:val="Intense Reference"/>
    <w:basedOn w:val="DefaultParagraphFont"/>
    <w:uiPriority w:val="32"/>
    <w:qFormat/>
    <w:rsid w:val="00F90B3C"/>
    <w:rPr>
      <w:b/>
      <w:bCs/>
      <w:smallCaps/>
      <w:color w:val="auto"/>
      <w:spacing w:val="5"/>
      <w:u w:val="single"/>
    </w:rPr>
  </w:style>
  <w:style w:type="paragraph" w:customStyle="1" w:styleId="2ColumnHeading">
    <w:name w:val="2Column Heading"/>
    <w:basedOn w:val="BodyText"/>
    <w:qFormat/>
    <w:rsid w:val="00F90B3C"/>
    <w:pPr>
      <w:spacing w:after="60"/>
      <w:ind w:left="-2268"/>
    </w:pPr>
    <w:rPr>
      <w:b/>
    </w:rPr>
  </w:style>
  <w:style w:type="paragraph" w:customStyle="1" w:styleId="Heading1TOC">
    <w:name w:val="Heading1 TOC"/>
    <w:basedOn w:val="Normal"/>
    <w:qFormat/>
    <w:rsid w:val="00F90B3C"/>
    <w:pPr>
      <w:spacing w:before="240" w:after="120"/>
    </w:pPr>
    <w:rPr>
      <w:rFonts w:ascii="Times New Roman" w:hAnsi="Times New Roman"/>
      <w:b/>
      <w:sz w:val="32"/>
    </w:rPr>
  </w:style>
  <w:style w:type="paragraph" w:customStyle="1" w:styleId="Heading2TOC">
    <w:name w:val="Heading2 TOC"/>
    <w:basedOn w:val="Normal"/>
    <w:qFormat/>
    <w:rsid w:val="00F90B3C"/>
    <w:pPr>
      <w:spacing w:before="240" w:after="60"/>
    </w:pPr>
    <w:rPr>
      <w:rFonts w:ascii="Times New Roman" w:hAnsi="Times New Roman"/>
      <w:b/>
      <w:sz w:val="28"/>
    </w:rPr>
  </w:style>
  <w:style w:type="character" w:customStyle="1" w:styleId="Underline">
    <w:name w:val="Underline"/>
    <w:basedOn w:val="DefaultParagraphFont"/>
    <w:qFormat/>
    <w:rsid w:val="00F90B3C"/>
    <w:rPr>
      <w:u w:val="single"/>
    </w:rPr>
  </w:style>
  <w:style w:type="character" w:customStyle="1" w:styleId="BoldandItalics">
    <w:name w:val="Bold and Italics"/>
    <w:qFormat/>
    <w:rsid w:val="00F90B3C"/>
    <w:rPr>
      <w:b/>
      <w:i/>
      <w:u w:val="none"/>
    </w:rPr>
  </w:style>
  <w:style w:type="paragraph" w:styleId="BalloonText">
    <w:name w:val="Balloon Text"/>
    <w:basedOn w:val="Normal"/>
    <w:link w:val="BalloonTextChar"/>
    <w:rsid w:val="00F90B3C"/>
    <w:rPr>
      <w:rFonts w:ascii="Tahoma" w:hAnsi="Tahoma" w:cs="Tahoma"/>
      <w:sz w:val="16"/>
      <w:szCs w:val="16"/>
    </w:rPr>
  </w:style>
  <w:style w:type="character" w:customStyle="1" w:styleId="BalloonTextChar">
    <w:name w:val="Balloon Text Char"/>
    <w:basedOn w:val="DefaultParagraphFont"/>
    <w:link w:val="BalloonText"/>
    <w:rsid w:val="00F90B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B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0B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B3C"/>
    <w:rPr>
      <w:b/>
      <w:color w:val="660033"/>
      <w:spacing w:val="0"/>
    </w:rPr>
  </w:style>
  <w:style w:type="paragraph" w:customStyle="1" w:styleId="Nameditemlist">
    <w:name w:val="Named item list"/>
    <w:basedOn w:val="BodyText"/>
    <w:qFormat/>
    <w:rsid w:val="00F90B3C"/>
    <w:pPr>
      <w:tabs>
        <w:tab w:val="left" w:pos="2835"/>
      </w:tabs>
      <w:ind w:left="2835" w:hanging="2835"/>
    </w:pPr>
  </w:style>
  <w:style w:type="paragraph" w:customStyle="1" w:styleId="BodyTextnopadding">
    <w:name w:val="Body Text no padding"/>
    <w:basedOn w:val="BodyText"/>
    <w:qFormat/>
    <w:rsid w:val="00F90B3C"/>
    <w:pPr>
      <w:spacing w:before="0" w:after="0"/>
    </w:pPr>
  </w:style>
  <w:style w:type="paragraph" w:customStyle="1" w:styleId="BodyTextBold">
    <w:name w:val="Body Text Bold"/>
    <w:basedOn w:val="BodyText"/>
    <w:qFormat/>
    <w:rsid w:val="00F90B3C"/>
    <w:rPr>
      <w:b/>
    </w:rPr>
  </w:style>
  <w:style w:type="character" w:styleId="Hyperlink">
    <w:name w:val="Hyperlink"/>
    <w:basedOn w:val="DefaultParagraphFont"/>
    <w:uiPriority w:val="99"/>
    <w:unhideWhenUsed/>
    <w:rsid w:val="00CD3A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3860</Characters>
  <Application>Microsoft Office Word</Application>
  <DocSecurity>0</DocSecurity>
  <Lines>154</Lines>
  <Paragraphs>94</Paragraphs>
  <ScaleCrop>false</ScaleCrop>
  <Company>Author-it Software Corporation Ltd.</Company>
  <LinksUpToDate>false</LinksUpToDate>
  <CharactersWithSpaces>4362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BSBPUB401 Develop and apply knowledge of public relations industry</dc:title>
  <dc:subject>Approved</dc:subject>
  <dc:creator>PwC’s Skills for Australia</dc:creator>
  <cp:keywords>Release: 1</cp:keywords>
  <dc:description>Review Date: 12 April 2008</dc:description>
  <cp:lastModifiedBy>HSD_TPCMSd.prod</cp:lastModifiedBy>
  <cp:revision>3</cp:revision>
  <dcterms:created xsi:type="dcterms:W3CDTF">2020-07-07T09:20:00Z</dcterms:created>
  <dcterms:modified xsi:type="dcterms:W3CDTF">2020-07-07T09:20:00Z</dcterms:modified>
</cp:coreProperties>
</file>