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62F" w:rsidP="00EA3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BSBPRC505 Manage ethical procurement strategy</w:t>
      </w:r>
      <w:r>
        <w:fldChar w:fldCharType="end"/>
      </w:r>
    </w:p>
    <w:p w:rsidR="00EA362F" w:rsidP="00EA362F">
      <w:pPr>
        <w:pStyle w:val="Version"/>
        <w:sectPr w:rsidSect="007D3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26F" w:rsidP="007D326F">
      <w:pPr>
        <w:pStyle w:val="SuperHeading"/>
      </w:pPr>
      <w:r w:rsidRPr="007D326F">
        <w:t>Assessment Requirements for BSBPRC505 Manage ethical procurement strategy</w:t>
      </w:r>
    </w:p>
    <w:p w:rsidR="00000000" w:rsidRPr="007D326F" w:rsidP="007D326F">
      <w:pPr>
        <w:pStyle w:val="Heading1"/>
      </w:pPr>
      <w:bookmarkStart w:id="1" w:name="O_980410"/>
      <w:bookmarkEnd w:id="1"/>
      <w:r w:rsidRPr="007D32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D3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6F" w:rsidP="007D326F">
            <w:pPr>
              <w:pStyle w:val="BodyText"/>
            </w:pPr>
            <w:r w:rsidRPr="007D32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6F">
            <w:pPr>
              <w:pStyle w:val="BodyText"/>
              <w:rPr>
                <w:lang w:val="en-NZ"/>
              </w:rPr>
            </w:pPr>
            <w:r w:rsidRPr="007D326F">
              <w:rPr>
                <w:rStyle w:val="SpecialBold"/>
              </w:rPr>
              <w:t>Comments</w:t>
            </w:r>
          </w:p>
        </w:tc>
      </w:tr>
      <w:tr w:rsidTr="007D3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6F">
            <w:pPr>
              <w:pStyle w:val="BodyText"/>
              <w:rPr>
                <w:lang w:val="en-NZ"/>
              </w:rPr>
            </w:pPr>
            <w:r w:rsidRPr="007D32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6F" w:rsidP="007D326F">
            <w:pPr>
              <w:pStyle w:val="BodyText"/>
            </w:pPr>
            <w:r w:rsidRPr="007D326F">
              <w:t>This version first released with BSB Business Services Training Package Version 3.0.</w:t>
            </w:r>
          </w:p>
        </w:tc>
      </w:tr>
    </w:tbl>
    <w:p w:rsidR="00000000" w:rsidRPr="007D326F" w:rsidP="007D326F">
      <w:pPr>
        <w:pStyle w:val="BodyText"/>
      </w:pPr>
    </w:p>
    <w:p w:rsidR="00000000" w:rsidRPr="007D326F" w:rsidP="007D326F">
      <w:pPr>
        <w:pStyle w:val="AllowPageBreak"/>
      </w:pPr>
    </w:p>
    <w:p w:rsidR="00000000" w:rsidRPr="007D326F" w:rsidP="007D326F">
      <w:pPr>
        <w:pStyle w:val="Heading1"/>
      </w:pPr>
      <w:bookmarkStart w:id="2" w:name="O_980411"/>
      <w:bookmarkEnd w:id="2"/>
      <w:r w:rsidRPr="007D326F">
        <w:t>Performance Evidence</w:t>
      </w:r>
    </w:p>
    <w:p w:rsidR="00000000" w:rsidRPr="007D326F" w:rsidP="00EA362F">
      <w:pPr>
        <w:pStyle w:val="BodyText"/>
      </w:pPr>
      <w:r w:rsidRPr="007D326F">
        <w:t>Evidence of the ability to:</w:t>
      </w:r>
    </w:p>
    <w:p w:rsidR="00000000" w:rsidRPr="007D326F" w:rsidP="007D326F">
      <w:pPr>
        <w:pStyle w:val="ListBullet"/>
      </w:pPr>
      <w:r w:rsidRPr="007D326F">
        <w:t>develop ethical procurement strategies for an organisation, including:</w:t>
      </w:r>
    </w:p>
    <w:p w:rsidR="00000000" w:rsidRPr="007D326F" w:rsidP="007D326F">
      <w:pPr>
        <w:pStyle w:val="ListBullet2"/>
      </w:pPr>
      <w:r w:rsidRPr="007D326F">
        <w:t>researching and documenting ethical procurement vulnerabilities and risks</w:t>
      </w:r>
    </w:p>
    <w:p w:rsidR="00000000" w:rsidRPr="007D326F" w:rsidP="007D326F">
      <w:pPr>
        <w:pStyle w:val="ListBullet2"/>
      </w:pPr>
      <w:r w:rsidRPr="007D326F">
        <w:t>evaluating suppliers through ethical procurement performance indicators</w:t>
      </w:r>
    </w:p>
    <w:p w:rsidR="00000000" w:rsidRPr="007D326F" w:rsidP="007D326F">
      <w:pPr>
        <w:pStyle w:val="ListBullet"/>
      </w:pPr>
      <w:r w:rsidRPr="007D326F">
        <w:t>liaise with stakeholders and suppliers to effectively facilitate ethical procurement</w:t>
      </w:r>
    </w:p>
    <w:p w:rsidR="00000000" w:rsidRPr="007D326F" w:rsidP="007D326F">
      <w:pPr>
        <w:pStyle w:val="ListBullet"/>
      </w:pPr>
      <w:r w:rsidRPr="007D326F">
        <w:t>evaluate and implement improvements to procurement strategies in an organisation.</w:t>
      </w:r>
    </w:p>
    <w:p w:rsidR="00000000" w:rsidRPr="007D326F" w:rsidP="007D326F">
      <w:pPr>
        <w:pStyle w:val="BodyText"/>
      </w:pPr>
    </w:p>
    <w:p w:rsidR="00000000" w:rsidRPr="007D326F" w:rsidP="00EA362F">
      <w:pPr>
        <w:pStyle w:val="BodyText"/>
      </w:pPr>
      <w:r w:rsidRPr="007D326F">
        <w:t>Note: If a spec</w:t>
      </w:r>
      <w:r w:rsidRPr="007D326F">
        <w:t>ific volume or frequency is not stated, then evidence must be provided at least once.</w:t>
      </w:r>
    </w:p>
    <w:p w:rsidR="00000000" w:rsidRPr="007D326F" w:rsidP="007D326F">
      <w:pPr>
        <w:pStyle w:val="Heading1"/>
      </w:pPr>
      <w:bookmarkStart w:id="3" w:name="O_980412"/>
      <w:bookmarkEnd w:id="3"/>
      <w:r w:rsidRPr="007D326F">
        <w:t>Knowledge Evidence</w:t>
      </w:r>
    </w:p>
    <w:p w:rsidR="00000000" w:rsidRPr="007D326F" w:rsidP="00EA362F">
      <w:pPr>
        <w:pStyle w:val="BodyText"/>
      </w:pPr>
      <w:r w:rsidRPr="007D326F">
        <w:t>The candidate must be able to demonstrate the following knowledge to effectively complete the tasks outlined in the elements and perfo</w:t>
      </w:r>
      <w:r w:rsidRPr="007D326F">
        <w:t>rmance criteria of this unit, and to manage tasks and reasonably foreseeable contingencies in the context of the work role:</w:t>
      </w:r>
    </w:p>
    <w:p w:rsidR="00000000" w:rsidRPr="007D326F" w:rsidP="007D326F">
      <w:pPr>
        <w:pStyle w:val="ListBullet"/>
      </w:pPr>
      <w:r w:rsidRPr="007D326F">
        <w:t>key provisions of relevant legislation that affect procurement and contracting</w:t>
      </w:r>
    </w:p>
    <w:p w:rsidR="00000000" w:rsidRPr="007D326F" w:rsidP="007D326F">
      <w:pPr>
        <w:pStyle w:val="ListBullet"/>
      </w:pPr>
      <w:r w:rsidRPr="007D326F">
        <w:t>key indicators to evaluate ethical procurement suppl</w:t>
      </w:r>
      <w:r w:rsidRPr="007D326F">
        <w:t>ier performance</w:t>
      </w:r>
    </w:p>
    <w:p w:rsidR="00000000" w:rsidRPr="007D326F" w:rsidP="007D326F">
      <w:pPr>
        <w:pStyle w:val="ListBullet"/>
      </w:pPr>
      <w:r w:rsidRPr="007D326F">
        <w:t>key ethical procurement vulnerabilities and risks</w:t>
      </w:r>
    </w:p>
    <w:p w:rsidR="00000000" w:rsidRPr="007D326F" w:rsidP="007D326F">
      <w:pPr>
        <w:pStyle w:val="ListBullet"/>
      </w:pPr>
      <w:r w:rsidRPr="007D326F">
        <w:t>organisational policies and procedures related to:</w:t>
      </w:r>
    </w:p>
    <w:p w:rsidR="00000000" w:rsidRPr="007D326F" w:rsidP="007D326F">
      <w:pPr>
        <w:pStyle w:val="ListBullet2"/>
      </w:pPr>
      <w:r w:rsidRPr="007D326F">
        <w:t>ethical business terms and conditions for procurement</w:t>
      </w:r>
    </w:p>
    <w:p w:rsidR="00000000" w:rsidRPr="007D326F" w:rsidP="007D326F">
      <w:pPr>
        <w:pStyle w:val="ListBullet2"/>
      </w:pPr>
      <w:r w:rsidRPr="007D326F">
        <w:t>contracting and tendering</w:t>
      </w:r>
    </w:p>
    <w:p w:rsidR="00000000" w:rsidRPr="007D326F" w:rsidP="007D326F">
      <w:pPr>
        <w:pStyle w:val="ListBullet2"/>
      </w:pPr>
      <w:r w:rsidRPr="007D326F">
        <w:t>supply chain management</w:t>
      </w:r>
    </w:p>
    <w:p w:rsidR="00000000" w:rsidRPr="007D326F" w:rsidP="007D326F">
      <w:pPr>
        <w:pStyle w:val="ListBullet2"/>
      </w:pPr>
      <w:r w:rsidRPr="007D326F">
        <w:t>procurement.</w:t>
      </w:r>
    </w:p>
    <w:p w:rsidR="00000000" w:rsidRPr="007D326F" w:rsidP="007D326F">
      <w:pPr>
        <w:pStyle w:val="AllowPageBreak"/>
      </w:pPr>
    </w:p>
    <w:p w:rsidR="00000000" w:rsidRPr="007D326F" w:rsidP="007D326F">
      <w:pPr>
        <w:pStyle w:val="Heading1"/>
      </w:pPr>
      <w:bookmarkStart w:id="4" w:name="O_980413"/>
      <w:bookmarkEnd w:id="4"/>
      <w:r w:rsidRPr="007D326F">
        <w:t>Assessment Conditions</w:t>
      </w:r>
    </w:p>
    <w:p w:rsidR="00000000" w:rsidRPr="007D326F" w:rsidP="00EA362F">
      <w:pPr>
        <w:pStyle w:val="BodyText"/>
      </w:pPr>
      <w:r w:rsidRPr="007D326F">
        <w:t>Assessment must be conducted in a safe environment where evidence gathered demonstrates consistent performance of typical activities experienced in the administration – procurement and contracting field of work and include access to:</w:t>
      </w:r>
    </w:p>
    <w:p w:rsidR="00000000" w:rsidRPr="007D326F" w:rsidP="007D326F">
      <w:pPr>
        <w:pStyle w:val="ListBullet"/>
      </w:pPr>
      <w:r w:rsidRPr="007D326F">
        <w:t>organisation policies and procedures</w:t>
      </w:r>
    </w:p>
    <w:p w:rsidR="00000000" w:rsidRPr="007D326F" w:rsidP="007D326F">
      <w:pPr>
        <w:pStyle w:val="ListBullet"/>
      </w:pPr>
      <w:r w:rsidRPr="007D326F">
        <w:t>procurement strategies and relevant procurement records</w:t>
      </w:r>
    </w:p>
    <w:p w:rsidR="00000000" w:rsidRPr="007D326F" w:rsidP="007D326F">
      <w:pPr>
        <w:pStyle w:val="ListBullet"/>
      </w:pPr>
      <w:r w:rsidRPr="007D326F">
        <w:t>office equipment and supplies</w:t>
      </w:r>
    </w:p>
    <w:p w:rsidR="00000000" w:rsidRPr="007D326F" w:rsidP="007D326F">
      <w:pPr>
        <w:pStyle w:val="ListBullet"/>
      </w:pPr>
      <w:r w:rsidRPr="007D326F">
        <w:t>case studies and, where possible, real situations.</w:t>
      </w:r>
    </w:p>
    <w:p w:rsidR="00000000" w:rsidRPr="007D326F" w:rsidP="007D326F">
      <w:pPr>
        <w:pStyle w:val="BodyText"/>
      </w:pPr>
    </w:p>
    <w:p w:rsidR="00000000" w:rsidRPr="007D326F" w:rsidP="00EA362F">
      <w:pPr>
        <w:pStyle w:val="BodyText"/>
      </w:pPr>
      <w:r w:rsidRPr="007D326F">
        <w:t>Assessors of this unit must satisfy the assessor requirements in applicable voca</w:t>
      </w:r>
      <w:r w:rsidRPr="007D326F">
        <w:t>tional education and training legislation, frameworks and/or standards.</w:t>
      </w:r>
    </w:p>
    <w:p w:rsidR="00000000" w:rsidRPr="007D326F" w:rsidP="007D326F">
      <w:pPr>
        <w:pStyle w:val="Heading1"/>
      </w:pPr>
      <w:bookmarkStart w:id="5" w:name="O_980416"/>
      <w:bookmarkEnd w:id="5"/>
      <w:r w:rsidRPr="007D326F">
        <w:t>Links</w:t>
      </w:r>
    </w:p>
    <w:p w:rsidR="00000000" w:rsidRPr="007D326F" w:rsidP="00EA362F">
      <w:pPr>
        <w:pStyle w:val="BodyText"/>
      </w:pPr>
      <w:r w:rsidRPr="007D3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5B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326F" w:rsidP="007D326F"/>
    <w:sectPr w:rsidSect="007D32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6F" w:rsidRPr="00EA362F" w:rsidP="00EA3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F" w:rsidP="007D3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362F" w:rsidP="007D3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362F" w:rsidP="007D3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26F" w:rsidRPr="00EA362F" w:rsidP="00EA3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F" w:rsidRPr="002D2AF8" w:rsidP="007D3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BSBPRC505 Manage ethical procurement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A362F" w:rsidP="007D3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26F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32C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1AB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26F"/>
  </w:style>
  <w:style w:type="character" w:customStyle="1" w:styleId="Heading1Char">
    <w:name w:val="Heading 1 Char"/>
    <w:basedOn w:val="DefaultParagraphFont"/>
    <w:link w:val="Heading1"/>
    <w:rsid w:val="007D3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2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2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26F"/>
    <w:rPr>
      <w:b/>
      <w:spacing w:val="0"/>
    </w:rPr>
  </w:style>
  <w:style w:type="paragraph" w:styleId="ListBullet2">
    <w:name w:val="List Bullet 2"/>
    <w:basedOn w:val="List2"/>
    <w:rsid w:val="007D32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3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2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2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2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26F"/>
    <w:rPr>
      <w:i/>
    </w:rPr>
  </w:style>
  <w:style w:type="paragraph" w:styleId="Caption">
    <w:name w:val="caption"/>
    <w:basedOn w:val="BodyText"/>
    <w:next w:val="Normal"/>
    <w:qFormat/>
    <w:rsid w:val="007D3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26F"/>
  </w:style>
  <w:style w:type="paragraph" w:styleId="TableofFigures">
    <w:name w:val="table of figures"/>
    <w:basedOn w:val="Normal"/>
    <w:next w:val="Normal"/>
    <w:semiHidden/>
    <w:rsid w:val="007D3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2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26F"/>
    <w:rPr>
      <w:rFonts w:ascii="Wingdings" w:hAnsi="Wingdings"/>
    </w:rPr>
  </w:style>
  <w:style w:type="paragraph" w:customStyle="1" w:styleId="TableHeading">
    <w:name w:val="Table Heading"/>
    <w:basedOn w:val="HeadingBase"/>
    <w:rsid w:val="007D3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26F"/>
    <w:rPr>
      <w:color w:val="0033CC"/>
      <w:u w:val="none"/>
    </w:rPr>
  </w:style>
  <w:style w:type="paragraph" w:customStyle="1" w:styleId="BodyTextRight">
    <w:name w:val="Body Text Right"/>
    <w:basedOn w:val="BodyText"/>
    <w:rsid w:val="007D3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2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26F"/>
    <w:rPr>
      <w:sz w:val="32"/>
    </w:rPr>
  </w:style>
  <w:style w:type="paragraph" w:customStyle="1" w:styleId="HeadingProcedure">
    <w:name w:val="Heading Procedure"/>
    <w:basedOn w:val="HeadingBase"/>
    <w:next w:val="Normal"/>
    <w:rsid w:val="007D3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26F"/>
    <w:pPr>
      <w:spacing w:before="60" w:after="60"/>
    </w:pPr>
  </w:style>
  <w:style w:type="paragraph" w:styleId="ListContinue">
    <w:name w:val="List Continue"/>
    <w:basedOn w:val="List"/>
    <w:rsid w:val="007D326F"/>
    <w:pPr>
      <w:ind w:firstLine="0"/>
    </w:pPr>
  </w:style>
  <w:style w:type="paragraph" w:customStyle="1" w:styleId="ListNote">
    <w:name w:val="List Note"/>
    <w:basedOn w:val="List"/>
    <w:rsid w:val="007D3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26F"/>
    <w:rPr>
      <w:rFonts w:ascii="Courier New" w:hAnsi="Courier New"/>
    </w:rPr>
  </w:style>
  <w:style w:type="paragraph" w:customStyle="1" w:styleId="NoteBullet">
    <w:name w:val="Note Bullet"/>
    <w:basedOn w:val="Note"/>
    <w:rsid w:val="007D3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2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26F"/>
    <w:rPr>
      <w:b/>
      <w:smallCaps/>
    </w:rPr>
  </w:style>
  <w:style w:type="paragraph" w:customStyle="1" w:styleId="TableListNumber">
    <w:name w:val="Table List Number"/>
    <w:basedOn w:val="ListNumber"/>
    <w:rsid w:val="007D3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26F"/>
    <w:pPr>
      <w:numPr>
        <w:numId w:val="9"/>
      </w:numPr>
    </w:pPr>
  </w:style>
  <w:style w:type="paragraph" w:customStyle="1" w:styleId="ListAlpha2">
    <w:name w:val="List Alpha 2"/>
    <w:basedOn w:val="List2"/>
    <w:rsid w:val="007D326F"/>
    <w:pPr>
      <w:numPr>
        <w:numId w:val="8"/>
      </w:numPr>
    </w:pPr>
  </w:style>
  <w:style w:type="paragraph" w:styleId="List2">
    <w:name w:val="List 2"/>
    <w:basedOn w:val="BodyText"/>
    <w:rsid w:val="007D3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2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2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26F"/>
    <w:pPr>
      <w:numPr>
        <w:numId w:val="4"/>
      </w:numPr>
    </w:pPr>
  </w:style>
  <w:style w:type="paragraph" w:styleId="ListContinue2">
    <w:name w:val="List Continue 2"/>
    <w:basedOn w:val="List2"/>
    <w:rsid w:val="007D326F"/>
    <w:pPr>
      <w:ind w:firstLine="0"/>
    </w:pPr>
  </w:style>
  <w:style w:type="paragraph" w:styleId="ListContinue3">
    <w:name w:val="List Continue 3"/>
    <w:basedOn w:val="List3"/>
    <w:rsid w:val="007D326F"/>
    <w:pPr>
      <w:ind w:left="1021" w:firstLine="0"/>
    </w:pPr>
  </w:style>
  <w:style w:type="paragraph" w:styleId="ListContinue4">
    <w:name w:val="List Continue 4"/>
    <w:basedOn w:val="List4"/>
    <w:rsid w:val="007D326F"/>
    <w:pPr>
      <w:ind w:firstLine="0"/>
    </w:pPr>
  </w:style>
  <w:style w:type="paragraph" w:styleId="ListContinue5">
    <w:name w:val="List Continue 5"/>
    <w:basedOn w:val="List5"/>
    <w:rsid w:val="007D326F"/>
    <w:pPr>
      <w:ind w:firstLine="0"/>
    </w:pPr>
  </w:style>
  <w:style w:type="paragraph" w:styleId="ListNumber3">
    <w:name w:val="List Number 3"/>
    <w:basedOn w:val="List3"/>
    <w:rsid w:val="007D326F"/>
    <w:pPr>
      <w:numPr>
        <w:numId w:val="5"/>
      </w:numPr>
    </w:pPr>
  </w:style>
  <w:style w:type="paragraph" w:styleId="ListNumber4">
    <w:name w:val="List Number 4"/>
    <w:basedOn w:val="List4"/>
    <w:rsid w:val="007D326F"/>
    <w:pPr>
      <w:numPr>
        <w:numId w:val="6"/>
      </w:numPr>
    </w:pPr>
  </w:style>
  <w:style w:type="paragraph" w:styleId="ListNumber5">
    <w:name w:val="List Number 5"/>
    <w:basedOn w:val="List5"/>
    <w:rsid w:val="007D326F"/>
    <w:pPr>
      <w:numPr>
        <w:numId w:val="7"/>
      </w:numPr>
    </w:pPr>
  </w:style>
  <w:style w:type="paragraph" w:styleId="BlockText">
    <w:name w:val="Block Text"/>
    <w:basedOn w:val="Normal"/>
    <w:rsid w:val="007D3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26F"/>
    <w:rPr>
      <w:sz w:val="16"/>
      <w:vertAlign w:val="superscript"/>
    </w:rPr>
  </w:style>
  <w:style w:type="character" w:customStyle="1" w:styleId="Symbols">
    <w:name w:val="Symbols"/>
    <w:basedOn w:val="DefaultParagraphFont"/>
    <w:rsid w:val="007D326F"/>
    <w:rPr>
      <w:rFonts w:ascii="Symbol" w:hAnsi="Symbol"/>
    </w:rPr>
  </w:style>
  <w:style w:type="character" w:customStyle="1" w:styleId="MenuOptions">
    <w:name w:val="Menu Options"/>
    <w:basedOn w:val="DefaultParagraphFont"/>
    <w:rsid w:val="007D3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26F"/>
    <w:rPr>
      <w:b/>
    </w:rPr>
  </w:style>
  <w:style w:type="character" w:customStyle="1" w:styleId="Underlined">
    <w:name w:val="Underlined"/>
    <w:basedOn w:val="DefaultParagraphFont"/>
    <w:rsid w:val="007D326F"/>
    <w:rPr>
      <w:u w:val="single"/>
    </w:rPr>
  </w:style>
  <w:style w:type="paragraph" w:customStyle="1" w:styleId="TableBodyTextRight">
    <w:name w:val="Table Body Text Right"/>
    <w:basedOn w:val="TableBodyText"/>
    <w:rsid w:val="007D3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26F"/>
    <w:rPr>
      <w:sz w:val="18"/>
    </w:rPr>
  </w:style>
  <w:style w:type="paragraph" w:customStyle="1" w:styleId="BodySmallRight">
    <w:name w:val="Body Small Right"/>
    <w:basedOn w:val="BodyTextRight"/>
    <w:rsid w:val="007D326F"/>
    <w:rPr>
      <w:sz w:val="18"/>
      <w:szCs w:val="18"/>
    </w:rPr>
  </w:style>
  <w:style w:type="paragraph" w:customStyle="1" w:styleId="MarginEdition">
    <w:name w:val="Margin Edition"/>
    <w:basedOn w:val="MarginNote"/>
    <w:rsid w:val="007D3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26F"/>
    <w:rPr>
      <w:sz w:val="2"/>
      <w:szCs w:val="2"/>
    </w:rPr>
  </w:style>
  <w:style w:type="character" w:customStyle="1" w:styleId="Small">
    <w:name w:val="Small"/>
    <w:basedOn w:val="DefaultParagraphFont"/>
    <w:rsid w:val="007D326F"/>
    <w:rPr>
      <w:sz w:val="16"/>
    </w:rPr>
  </w:style>
  <w:style w:type="paragraph" w:customStyle="1" w:styleId="WideTable">
    <w:name w:val="Wide Table"/>
    <w:basedOn w:val="Normal"/>
    <w:rsid w:val="007D3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26F"/>
  </w:style>
  <w:style w:type="paragraph" w:styleId="Quote">
    <w:name w:val="Quote"/>
    <w:basedOn w:val="Heading1"/>
    <w:link w:val="QuoteChar"/>
    <w:qFormat/>
    <w:rsid w:val="007D3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26F"/>
    <w:pPr>
      <w:pageBreakBefore/>
    </w:pPr>
  </w:style>
  <w:style w:type="paragraph" w:customStyle="1" w:styleId="Border">
    <w:name w:val="Border"/>
    <w:basedOn w:val="Normal"/>
    <w:qFormat/>
    <w:rsid w:val="007D3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26F"/>
    <w:rPr>
      <w:u w:val="single"/>
    </w:rPr>
  </w:style>
  <w:style w:type="character" w:customStyle="1" w:styleId="BoldandItalics">
    <w:name w:val="Bold and Italics"/>
    <w:qFormat/>
    <w:rsid w:val="007D326F"/>
    <w:rPr>
      <w:b/>
      <w:i/>
      <w:u w:val="none"/>
    </w:rPr>
  </w:style>
  <w:style w:type="paragraph" w:styleId="BalloonText">
    <w:name w:val="Balloon Text"/>
    <w:basedOn w:val="Normal"/>
    <w:link w:val="BalloonTextChar"/>
    <w:rsid w:val="007D3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26F"/>
    <w:pPr>
      <w:spacing w:before="0" w:after="0"/>
    </w:pPr>
  </w:style>
  <w:style w:type="paragraph" w:customStyle="1" w:styleId="BodyTextBold">
    <w:name w:val="Body Text Bold"/>
    <w:basedOn w:val="BodyText"/>
    <w:qFormat/>
    <w:rsid w:val="007D326F"/>
    <w:rPr>
      <w:b/>
    </w:rPr>
  </w:style>
  <w:style w:type="character" w:styleId="Hyperlink">
    <w:name w:val="Hyperlink"/>
    <w:basedOn w:val="DefaultParagraphFont"/>
    <w:uiPriority w:val="99"/>
    <w:unhideWhenUsed/>
    <w:rsid w:val="00EA3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2086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BSBPRC505 Manage ethical procurement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2022-01-25T01:19:00Z</dcterms:created>
  <dcterms:modified xsi:type="dcterms:W3CDTF">2022-01-25T01:19:00Z</dcterms:modified>
</cp:coreProperties>
</file>