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1FB" w:rsidP="007B51FB">
      <w:pPr>
        <w:pStyle w:val="Title"/>
      </w:pPr>
      <w:r>
        <w:fldChar w:fldCharType="begin"/>
      </w:r>
      <w:r>
        <w:instrText xml:space="preserve"> TITLE   \* MERGEFORMAT </w:instrText>
      </w:r>
      <w:r>
        <w:fldChar w:fldCharType="separate"/>
      </w:r>
      <w:r>
        <w:t>BSBPRC503 Manage international procurement</w:t>
      </w:r>
      <w:r>
        <w:fldChar w:fldCharType="end"/>
      </w:r>
    </w:p>
    <w:p w:rsidR="007B51FB" w:rsidP="007B51FB">
      <w:pPr>
        <w:pStyle w:val="Version"/>
        <w:sectPr w:rsidSect="00C24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57C" w:rsidP="00C2457C">
      <w:pPr>
        <w:pStyle w:val="SuperHeading"/>
      </w:pPr>
      <w:r w:rsidRPr="00C2457C">
        <w:t>BSBPRC503 Manage international procurement</w:t>
      </w:r>
    </w:p>
    <w:p w:rsidR="00000000" w:rsidRPr="00C2457C" w:rsidP="00C2457C">
      <w:pPr>
        <w:pStyle w:val="Heading1"/>
      </w:pPr>
      <w:bookmarkStart w:id="1" w:name="O_980255"/>
      <w:bookmarkEnd w:id="1"/>
      <w:r w:rsidRPr="00C2457C">
        <w:t>Modification History</w:t>
      </w:r>
    </w:p>
    <w:tbl>
      <w:tblPr>
        <w:tblW w:w="0" w:type="auto"/>
        <w:tblLayout w:type="fixed"/>
        <w:tblCellMar>
          <w:left w:w="62" w:type="dxa"/>
          <w:right w:w="62" w:type="dxa"/>
        </w:tblCellMar>
        <w:tblLook w:val="0000"/>
      </w:tblPr>
      <w:tblGrid>
        <w:gridCol w:w="2622"/>
        <w:gridCol w:w="6337"/>
      </w:tblGrid>
      <w:tr w:rsidTr="00C2457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rPr>
                <w:rStyle w:val="SpecialBold"/>
              </w:rPr>
              <w:t>Comments</w:t>
            </w:r>
          </w:p>
        </w:tc>
      </w:tr>
      <w:tr w:rsidTr="00C2457C">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This version first released with BSB Business Services Training Package Version 3.0.</w:t>
            </w:r>
          </w:p>
        </w:tc>
      </w:tr>
    </w:tbl>
    <w:p w:rsidR="00000000" w:rsidRPr="00C2457C" w:rsidP="00C2457C">
      <w:pPr>
        <w:pStyle w:val="BodyText"/>
      </w:pPr>
    </w:p>
    <w:p w:rsidR="00000000" w:rsidRPr="00C2457C" w:rsidP="00C2457C">
      <w:pPr>
        <w:pStyle w:val="AllowPageBreak"/>
      </w:pPr>
    </w:p>
    <w:p w:rsidR="00000000" w:rsidRPr="00C2457C" w:rsidP="00C2457C">
      <w:pPr>
        <w:pStyle w:val="Heading1"/>
      </w:pPr>
      <w:bookmarkStart w:id="2" w:name="O_980260"/>
      <w:bookmarkEnd w:id="2"/>
      <w:r w:rsidRPr="00C2457C">
        <w:t>Application</w:t>
      </w:r>
    </w:p>
    <w:p w:rsidR="00000000" w:rsidRPr="00C2457C" w:rsidP="007B51FB">
      <w:pPr>
        <w:pStyle w:val="BodyText"/>
      </w:pPr>
      <w:r w:rsidRPr="00C2457C">
        <w:t>This unit describes the skills and knowledge required to manage international procurement o</w:t>
      </w:r>
      <w:r w:rsidRPr="00C2457C">
        <w:t>f specific goods and/ or services within organisational policies and procedures, and regulatory frameworks.</w:t>
      </w:r>
    </w:p>
    <w:p w:rsidR="00000000" w:rsidRPr="00C2457C" w:rsidP="007B51FB">
      <w:pPr>
        <w:pStyle w:val="BodyText"/>
      </w:pPr>
      <w:r w:rsidRPr="00C2457C">
        <w:t>It applies to individuals who are responsible for managing international procurement activities in an organisation. They develop and implement rele</w:t>
      </w:r>
      <w:r w:rsidRPr="00C2457C">
        <w:t>vant supply chain management strategies, manage and review the implementation of improvements to international procurement strategies. They will be responsible for implementing management techniques to help them involve others, be innovative, consultative,</w:t>
      </w:r>
      <w:r w:rsidRPr="00C2457C">
        <w:t xml:space="preserve"> influential and persuasive in order to achieve targets effectively.</w:t>
      </w:r>
    </w:p>
    <w:p w:rsidR="007B51FB" w:rsidP="007B51FB">
      <w:pPr>
        <w:pStyle w:val="BodyText"/>
      </w:pPr>
      <w:r w:rsidRPr="00C2457C">
        <w:t>No licensing, legislative, regulatory or certification requirements apply to this unit at the time of publication.</w:t>
      </w:r>
    </w:p>
    <w:p w:rsidR="00000000" w:rsidRPr="00C2457C" w:rsidP="00C2457C">
      <w:pPr>
        <w:pStyle w:val="Heading1"/>
      </w:pPr>
      <w:bookmarkStart w:id="3" w:name="O_980259"/>
      <w:bookmarkEnd w:id="3"/>
      <w:r w:rsidRPr="00C2457C">
        <w:t>Unit Sector</w:t>
      </w:r>
    </w:p>
    <w:p w:rsidR="00000000" w:rsidRPr="00C2457C" w:rsidP="007B51FB">
      <w:pPr>
        <w:pStyle w:val="BodyText"/>
      </w:pPr>
      <w:r w:rsidRPr="00C2457C">
        <w:t>Administration – Procurement and Contract</w:t>
      </w:r>
      <w:r w:rsidRPr="00C2457C">
        <w:t>ing</w:t>
      </w:r>
    </w:p>
    <w:p w:rsidR="00000000" w:rsidRPr="00C2457C" w:rsidP="00C2457C">
      <w:pPr>
        <w:pStyle w:val="Heading1"/>
      </w:pPr>
      <w:bookmarkStart w:id="4" w:name="O_980258"/>
      <w:bookmarkEnd w:id="4"/>
      <w:r w:rsidRPr="00C2457C">
        <w:t>Elements and Performance Criteria</w:t>
      </w:r>
    </w:p>
    <w:tbl>
      <w:tblPr>
        <w:tblW w:w="9236" w:type="dxa"/>
        <w:tblLayout w:type="fixed"/>
        <w:tblCellMar>
          <w:left w:w="62" w:type="dxa"/>
          <w:right w:w="62" w:type="dxa"/>
        </w:tblCellMar>
        <w:tblLook w:val="0000"/>
      </w:tblPr>
      <w:tblGrid>
        <w:gridCol w:w="2600"/>
        <w:gridCol w:w="6636"/>
      </w:tblGrid>
      <w:tr w:rsidTr="00C2457C">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457C">
            <w:pPr>
              <w:pStyle w:val="BodyText"/>
              <w:rPr>
                <w:lang w:val="en-NZ"/>
              </w:rPr>
            </w:pPr>
            <w:r w:rsidRPr="00C2457C">
              <w:rPr>
                <w:rStyle w:val="SpecialBold"/>
              </w:rPr>
              <w:t>PERFORMANCE CRITERIA</w:t>
            </w:r>
          </w:p>
        </w:tc>
      </w:tr>
      <w:tr w:rsidTr="00C2457C">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rPr>
                <w:rStyle w:val="Emphasis"/>
              </w:rPr>
              <w:t>Performance criteria describe the performance needed to demonstrate achievement of the element.</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1. Develop and document strategies for international procurement</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1.1 Research and analyse strategic implications for the organisation’s international procurement of goods and/ or services</w:t>
            </w:r>
          </w:p>
          <w:p w:rsidR="00000000" w:rsidRPr="00C2457C" w:rsidP="00C2457C">
            <w:pPr>
              <w:pStyle w:val="BodyText"/>
            </w:pPr>
            <w:r w:rsidRPr="00C2457C">
              <w:t xml:space="preserve">1.2 Research international market structures and determine the </w:t>
            </w:r>
            <w:r w:rsidRPr="00C2457C">
              <w:t>benef</w:t>
            </w:r>
            <w:r w:rsidRPr="00C2457C">
              <w:t>its of global sourcing</w:t>
            </w:r>
          </w:p>
          <w:p w:rsidR="00000000" w:rsidRPr="00C2457C" w:rsidP="00C2457C">
            <w:pPr>
              <w:pStyle w:val="BodyText"/>
            </w:pPr>
            <w:r w:rsidRPr="00C2457C">
              <w:t>1.3 Research and analyse export regulatory requirements of goods and/ or services to be procured internationally</w:t>
            </w:r>
          </w:p>
          <w:p w:rsidR="00000000" w:rsidP="00C2457C">
            <w:pPr>
              <w:pStyle w:val="BodyText"/>
              <w:rPr>
                <w:lang w:val="en-NZ"/>
              </w:rPr>
            </w:pPr>
            <w:r w:rsidRPr="00C2457C">
              <w:t>1.4 Draft and submit for approval the organisation’s strategies for international procurement</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2. Implement international procurement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2.1 Communicate international procurement strategies to relevant personnel and stakeholders</w:t>
            </w:r>
          </w:p>
          <w:p w:rsidR="00000000" w:rsidRPr="00C2457C" w:rsidP="00C2457C">
            <w:pPr>
              <w:pStyle w:val="BodyText"/>
            </w:pPr>
            <w:r w:rsidRPr="00C2457C">
              <w:t>2.2 Provide support to stakeholders to implement international procurement strategies</w:t>
            </w:r>
          </w:p>
          <w:p w:rsidR="00000000" w:rsidRPr="00C2457C" w:rsidP="00C2457C">
            <w:pPr>
              <w:pStyle w:val="BodyText"/>
            </w:pPr>
            <w:r w:rsidRPr="00C2457C">
              <w:t>2.3 Monitor implementation o</w:t>
            </w:r>
            <w:r w:rsidRPr="00C2457C">
              <w:t>f international procurement strategies within the organisation</w:t>
            </w:r>
          </w:p>
          <w:p w:rsidR="00000000" w:rsidP="00C2457C">
            <w:pPr>
              <w:pStyle w:val="BodyText"/>
              <w:rPr>
                <w:lang w:val="en-NZ"/>
              </w:rPr>
            </w:pPr>
            <w:r w:rsidRPr="00C2457C">
              <w:t>2.4 Identify and address problems and issues arising from implementation of international procurement strategies</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3. Monitor international procurement activities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3.1 Evaluate cultural considera</w:t>
            </w:r>
            <w:r w:rsidRPr="00C2457C">
              <w:t>tions potentially impacting international procurement activities</w:t>
            </w:r>
          </w:p>
          <w:p w:rsidR="00000000" w:rsidRPr="00C2457C" w:rsidP="00C2457C">
            <w:pPr>
              <w:pStyle w:val="BodyText"/>
            </w:pPr>
            <w:r w:rsidRPr="00C2457C">
              <w:t>3.2 Research and assess the legal requirements on internationally procured goods and/ or services and their alignment with organisational strategies</w:t>
            </w:r>
          </w:p>
          <w:p w:rsidR="00000000" w:rsidRPr="00C2457C" w:rsidP="00C2457C">
            <w:pPr>
              <w:pStyle w:val="BodyText"/>
            </w:pPr>
            <w:r w:rsidRPr="00C2457C">
              <w:t>3.3 Assess STEEPLE (social, technical, eco</w:t>
            </w:r>
            <w:r w:rsidRPr="00C2457C">
              <w:t>nomic, environmental, legislative and ethical) factors and their impact and risks on international procurement activities</w:t>
            </w:r>
          </w:p>
          <w:p w:rsidR="00000000" w:rsidRPr="00C2457C" w:rsidP="00C2457C">
            <w:pPr>
              <w:pStyle w:val="BodyText"/>
            </w:pPr>
            <w:r w:rsidRPr="00C2457C">
              <w:t>3.4 Evaluate suppliers and potential exception clauses</w:t>
            </w:r>
          </w:p>
          <w:p w:rsidR="00000000" w:rsidRPr="00C2457C" w:rsidP="00C2457C">
            <w:pPr>
              <w:pStyle w:val="BodyText"/>
            </w:pPr>
            <w:r w:rsidRPr="00C2457C">
              <w:t>3.5 Clarify and resolve any discrepancies to the satisfaction of all parties</w:t>
            </w:r>
          </w:p>
          <w:p w:rsidR="00000000" w:rsidP="00C2457C">
            <w:pPr>
              <w:pStyle w:val="BodyText"/>
              <w:rPr>
                <w:lang w:val="en-NZ"/>
              </w:rPr>
            </w:pPr>
            <w:r w:rsidRPr="00C2457C">
              <w:t>3.</w:t>
            </w:r>
            <w:r w:rsidRPr="00C2457C">
              <w:t>6 Prepare draft contract documentation and access legal expertise to check legality of contract agreement</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4. Determine payment 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4.1 Analyse financial risk and implement available controls in accordance with organisational policies and procedures</w:t>
            </w:r>
          </w:p>
          <w:p w:rsidR="00000000" w:rsidRPr="00C2457C" w:rsidP="00C2457C">
            <w:pPr>
              <w:pStyle w:val="BodyText"/>
            </w:pPr>
            <w:r w:rsidRPr="00C2457C">
              <w:t>4.2 Identify source and availability of funds for payment that cover goods and/ or services</w:t>
            </w:r>
          </w:p>
          <w:p w:rsidR="00000000" w:rsidRPr="00C2457C" w:rsidP="00C2457C">
            <w:pPr>
              <w:pStyle w:val="BodyText"/>
            </w:pPr>
            <w:r w:rsidRPr="00C2457C">
              <w:t>4.3 Research and analyse currency payment methods and implication on acquisition of goods and/ or services</w:t>
            </w:r>
          </w:p>
          <w:p w:rsidR="00000000" w:rsidRPr="00C2457C" w:rsidP="00C2457C">
            <w:pPr>
              <w:pStyle w:val="BodyText"/>
            </w:pPr>
            <w:r w:rsidRPr="00C2457C">
              <w:t>4.4 Select currency payment methods</w:t>
            </w:r>
          </w:p>
          <w:p w:rsidR="00000000" w:rsidP="00C2457C">
            <w:pPr>
              <w:pStyle w:val="BodyText"/>
              <w:rPr>
                <w:lang w:val="en-NZ"/>
              </w:rPr>
            </w:pPr>
            <w:r w:rsidRPr="00C2457C">
              <w:t>4.5 Finalise process</w:t>
            </w:r>
            <w:r w:rsidRPr="00C2457C">
              <w:t>ing of payment and confirm funds release with organisational management</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 xml:space="preserve">5. Determine logistics </w:t>
            </w:r>
            <w:r w:rsidRPr="00C2457C">
              <w:t>strategies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 xml:space="preserve">5.1 Determine requirements for pre-shipment inspection and </w:t>
            </w:r>
            <w:r w:rsidRPr="00C2457C">
              <w:t>arrange inspection</w:t>
            </w:r>
          </w:p>
          <w:p w:rsidR="00000000" w:rsidRPr="00C2457C" w:rsidP="00C2457C">
            <w:pPr>
              <w:pStyle w:val="BodyText"/>
            </w:pPr>
            <w:r w:rsidRPr="00C2457C">
              <w:t>5.2 Research and analyse shipping facilities and other transport risks</w:t>
            </w:r>
          </w:p>
          <w:p w:rsidR="00000000" w:rsidRPr="00C2457C" w:rsidP="00C2457C">
            <w:pPr>
              <w:pStyle w:val="BodyText"/>
            </w:pPr>
            <w:r w:rsidRPr="00C2457C">
              <w:t>5.3 Research and analyse regulatory compliance requirements for importation into Australia</w:t>
            </w:r>
          </w:p>
          <w:p w:rsidR="00000000" w:rsidRPr="00C2457C" w:rsidP="00C2457C">
            <w:pPr>
              <w:pStyle w:val="BodyText"/>
            </w:pPr>
            <w:r w:rsidRPr="00C2457C">
              <w:t>5.4 Develop logistics strategies for the organisation taking into account appropriate transport, insurance and regulatory compliance requirements</w:t>
            </w:r>
          </w:p>
          <w:p w:rsidR="00000000" w:rsidP="00C2457C">
            <w:pPr>
              <w:pStyle w:val="BodyText"/>
              <w:rPr>
                <w:lang w:val="en-NZ"/>
              </w:rPr>
            </w:pPr>
            <w:r w:rsidRPr="00C2457C">
              <w:t>5.5 Gain approval f</w:t>
            </w:r>
            <w:r w:rsidRPr="00C2457C">
              <w:t>rom relevant personnel for implementation of logistics strategies</w:t>
            </w:r>
          </w:p>
        </w:tc>
      </w:tr>
      <w:tr w:rsidTr="00C2457C">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 xml:space="preserve">6. Evaluate international procurement strategies </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6.1 Review implementation of international procurement strategies and identify improvements</w:t>
            </w:r>
          </w:p>
          <w:p w:rsidR="00000000" w:rsidRPr="00C2457C" w:rsidP="00C2457C">
            <w:pPr>
              <w:pStyle w:val="BodyText"/>
            </w:pPr>
            <w:r w:rsidRPr="00C2457C">
              <w:t>6.2 Design and develop improved international p</w:t>
            </w:r>
            <w:r w:rsidRPr="00C2457C">
              <w:t>rocurement strategies in accordance with organisational policies and procedures</w:t>
            </w:r>
          </w:p>
          <w:p w:rsidR="00000000" w:rsidRPr="00C2457C" w:rsidP="00C2457C">
            <w:pPr>
              <w:pStyle w:val="BodyText"/>
            </w:pPr>
            <w:r w:rsidRPr="00C2457C">
              <w:t>6.3 Gain approval from organisational management to implement improvements to international procurement strategies</w:t>
            </w:r>
          </w:p>
          <w:p w:rsidR="00000000" w:rsidRPr="00C2457C" w:rsidP="00C2457C">
            <w:pPr>
              <w:pStyle w:val="BodyText"/>
            </w:pPr>
            <w:r w:rsidRPr="00C2457C">
              <w:t>6.4 Communicate changes to relevant stakeholders and identify</w:t>
            </w:r>
            <w:r w:rsidRPr="00C2457C">
              <w:t xml:space="preserve"> support provided to implement improvements</w:t>
            </w:r>
          </w:p>
          <w:p w:rsidR="00000000" w:rsidRPr="00C2457C" w:rsidP="00C2457C">
            <w:pPr>
              <w:pStyle w:val="BodyText"/>
            </w:pPr>
            <w:r w:rsidRPr="00C2457C">
              <w:t>6.5 Monitor and review implementation of changes to determine effectiveness of improvements</w:t>
            </w:r>
          </w:p>
        </w:tc>
      </w:tr>
    </w:tbl>
    <w:p w:rsidR="00000000" w:rsidRPr="00C2457C" w:rsidP="00C2457C">
      <w:pPr>
        <w:pStyle w:val="BodyText"/>
      </w:pPr>
    </w:p>
    <w:p w:rsidR="00000000" w:rsidRPr="00C2457C" w:rsidP="00C2457C">
      <w:pPr>
        <w:pStyle w:val="AllowPageBreak"/>
      </w:pPr>
    </w:p>
    <w:p w:rsidR="00000000" w:rsidRPr="00C2457C" w:rsidP="00C2457C">
      <w:pPr>
        <w:pStyle w:val="Heading1"/>
      </w:pPr>
      <w:bookmarkStart w:id="5" w:name="O_980257"/>
      <w:bookmarkEnd w:id="5"/>
      <w:r w:rsidRPr="00C2457C">
        <w:t>Foundation Skills</w:t>
      </w:r>
    </w:p>
    <w:p w:rsidR="00000000" w:rsidRPr="00C2457C" w:rsidP="007B51FB">
      <w:pPr>
        <w:pStyle w:val="BodyText"/>
      </w:pPr>
      <w:r w:rsidRPr="00C2457C">
        <w:t>This section describes those language, literacy, numeracy and employment skills tha</w:t>
      </w:r>
      <w:r w:rsidRPr="00C2457C">
        <w:t>t are essential to performance but not explicit in the performance criteria.</w:t>
      </w:r>
    </w:p>
    <w:tbl>
      <w:tblPr>
        <w:tblW w:w="0" w:type="auto"/>
        <w:tblCellMar>
          <w:left w:w="62" w:type="dxa"/>
          <w:right w:w="62" w:type="dxa"/>
        </w:tblCellMar>
        <w:tblLook w:val="0000"/>
      </w:tblPr>
      <w:tblGrid>
        <w:gridCol w:w="1965"/>
        <w:gridCol w:w="7231"/>
      </w:tblGrid>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rPr>
                <w:rStyle w:val="SpecialBold"/>
              </w:rPr>
              <w:t>Description</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ListBullet"/>
              <w:rPr>
                <w:lang w:val="en-NZ"/>
              </w:rPr>
            </w:pPr>
            <w:r w:rsidRPr="00C2457C">
              <w:t>Interprets complex textual information and determines how content may be applied to organisational requirements</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ListBullet"/>
            </w:pPr>
            <w:r w:rsidRPr="00C2457C">
              <w:t>Develops and revises strategic, contractual and purchasing material to appropriate to audience and context</w:t>
            </w:r>
          </w:p>
          <w:p w:rsidR="00000000" w:rsidP="00C2457C">
            <w:pPr>
              <w:pStyle w:val="ListBullet"/>
              <w:rPr>
                <w:lang w:val="en-NZ"/>
              </w:rPr>
            </w:pPr>
            <w:r w:rsidRPr="00C2457C">
              <w:t>Completes authorisations according to requirements</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ListBullet"/>
            </w:pPr>
            <w:r w:rsidRPr="00C2457C">
              <w:t>Uses clear language and appropriate features to provide information to a vari</w:t>
            </w:r>
            <w:r w:rsidRPr="00C2457C">
              <w:t>ety of individuals</w:t>
            </w:r>
          </w:p>
          <w:p w:rsidR="00000000" w:rsidP="00C2457C">
            <w:pPr>
              <w:pStyle w:val="ListBullet"/>
              <w:rPr>
                <w:lang w:val="en-NZ"/>
              </w:rPr>
            </w:pPr>
            <w:r w:rsidRPr="00C2457C">
              <w:t>Uses active listening and questioning techniques to convey and clarify information</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ListBullet"/>
              <w:rPr>
                <w:lang w:val="en-NZ"/>
              </w:rPr>
            </w:pPr>
            <w:r w:rsidRPr="00C2457C">
              <w:t>Interprets financial information and makes calculations when considering commercial risks, purchasing strategies and insurance requirements</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Na</w:t>
            </w:r>
            <w:r w:rsidRPr="00C2457C">
              <w:t>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ListBullet"/>
            </w:pPr>
            <w:r w:rsidRPr="00C2457C">
              <w:t>Contributes to organisation</w:t>
            </w:r>
            <w:r>
              <w:t>’</w:t>
            </w:r>
            <w:r w:rsidRPr="00C2457C">
              <w:t>s strategic directions</w:t>
            </w:r>
          </w:p>
          <w:p w:rsidR="00000000" w:rsidRPr="00C2457C" w:rsidP="00C2457C">
            <w:pPr>
              <w:pStyle w:val="ListBullet"/>
            </w:pPr>
            <w:r w:rsidRPr="00C2457C">
              <w:t>Adheres to implicit and explicit organisational policies and procedures</w:t>
            </w:r>
          </w:p>
          <w:p w:rsidR="00000000" w:rsidP="00C2457C">
            <w:pPr>
              <w:pStyle w:val="ListBullet"/>
              <w:rPr>
                <w:lang w:val="en-NZ"/>
              </w:rPr>
            </w:pPr>
            <w:r w:rsidRPr="00C2457C">
              <w:t>Complies with all legal requirements relevant to own rights and responsibilities and considers the implications of these when negotiating, planning and undertaking work</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ListBullet"/>
            </w:pPr>
            <w:r w:rsidRPr="00C2457C">
              <w:t xml:space="preserve">Actively identifies the requirements of important communication </w:t>
            </w:r>
            <w:r w:rsidRPr="00C2457C">
              <w:t>exchanges, selecting appropriate channels, format, tone and content to suit purpose and audience</w:t>
            </w:r>
          </w:p>
          <w:p w:rsidR="00000000" w:rsidP="00C2457C">
            <w:pPr>
              <w:pStyle w:val="ListBullet"/>
              <w:rPr>
                <w:lang w:val="en-NZ"/>
              </w:rPr>
            </w:pPr>
            <w:r w:rsidRPr="00C2457C">
              <w:t xml:space="preserve">Collaborates with others to provide support and negotiate agreement </w:t>
            </w:r>
          </w:p>
        </w:tc>
      </w:tr>
      <w:tr w:rsidTr="007B51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ListBullet"/>
            </w:pPr>
            <w:r w:rsidRPr="00C2457C">
              <w:t>Develops plans to manage complex international purchasing activities i</w:t>
            </w:r>
            <w:r w:rsidRPr="00C2457C">
              <w:t>n a timely and logical manner</w:t>
            </w:r>
          </w:p>
          <w:p w:rsidR="00000000" w:rsidRPr="00C2457C" w:rsidP="00C2457C">
            <w:pPr>
              <w:pStyle w:val="ListBullet"/>
            </w:pPr>
            <w:r w:rsidRPr="00C2457C">
              <w:t>Uses analytical skills to consider potential and actual problems and implement solutions or contingency plans</w:t>
            </w:r>
          </w:p>
          <w:p w:rsidR="00000000" w:rsidRPr="00C2457C" w:rsidP="00C2457C">
            <w:pPr>
              <w:pStyle w:val="ListBullet"/>
            </w:pPr>
            <w:r w:rsidRPr="00C2457C">
              <w:t>Monitors outcomes of decisions, considering results from a range of perspectives, and identifying key concepts and p</w:t>
            </w:r>
            <w:r w:rsidRPr="00C2457C">
              <w:t>rinciples that may be adaptable to future situations</w:t>
            </w:r>
          </w:p>
        </w:tc>
      </w:tr>
    </w:tbl>
    <w:p w:rsidR="00000000" w:rsidRPr="00C2457C" w:rsidP="00C2457C">
      <w:pPr>
        <w:pStyle w:val="BodyText"/>
      </w:pPr>
    </w:p>
    <w:p w:rsidR="00000000" w:rsidRPr="00C2457C" w:rsidP="00C2457C">
      <w:pPr>
        <w:pStyle w:val="AllowPageBreak"/>
      </w:pPr>
    </w:p>
    <w:p w:rsidR="00000000" w:rsidRPr="00C2457C" w:rsidP="00C2457C">
      <w:pPr>
        <w:pStyle w:val="Heading1"/>
      </w:pPr>
      <w:bookmarkStart w:id="6" w:name="O_980256"/>
      <w:bookmarkEnd w:id="6"/>
      <w:r w:rsidRPr="00C2457C">
        <w:t>Unit Mapping Information</w:t>
      </w:r>
    </w:p>
    <w:tbl>
      <w:tblPr>
        <w:tblW w:w="0" w:type="auto"/>
        <w:tblLayout w:type="fixed"/>
        <w:tblCellMar>
          <w:left w:w="62" w:type="dxa"/>
          <w:right w:w="62" w:type="dxa"/>
        </w:tblCellMar>
        <w:tblLook w:val="0000"/>
      </w:tblPr>
      <w:tblGrid>
        <w:gridCol w:w="2158"/>
        <w:gridCol w:w="2295"/>
        <w:gridCol w:w="2295"/>
        <w:gridCol w:w="2295"/>
      </w:tblGrid>
      <w:tr w:rsidTr="00C2457C">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 xml:space="preserve">Code and title </w:t>
            </w:r>
          </w:p>
          <w:p w:rsidR="00000000" w:rsidRPr="00C2457C" w:rsidP="00C2457C">
            <w:pPr>
              <w:pStyle w:val="BodyText"/>
            </w:pPr>
            <w:r w:rsidRPr="00C2457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Code and title</w:t>
            </w:r>
          </w:p>
          <w:p w:rsidR="00000000" w:rsidRPr="00C2457C" w:rsidP="00C2457C">
            <w:pPr>
              <w:pStyle w:val="BodyText"/>
            </w:pPr>
            <w:r w:rsidRPr="00C2457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57C">
            <w:pPr>
              <w:pStyle w:val="BodyText"/>
              <w:rPr>
                <w:lang w:val="en-NZ"/>
              </w:rPr>
            </w:pPr>
            <w:r w:rsidRPr="00C2457C">
              <w:rPr>
                <w:rStyle w:val="SpecialBold"/>
              </w:rPr>
              <w:t>Equivalence status</w:t>
            </w:r>
          </w:p>
        </w:tc>
      </w:tr>
      <w:tr w:rsidTr="00C2457C">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BSBPRC503 Manage international procurement</w:t>
            </w:r>
          </w:p>
          <w:p w:rsidR="00000000" w:rsidP="00C2457C">
            <w:pPr>
              <w:pStyle w:val="BodyText"/>
              <w:rPr>
                <w:lang w:val="en-NZ"/>
              </w:rPr>
            </w:pPr>
            <w:r w:rsidRPr="00C2457C">
              <w:t>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BSBPUR503 Manage international purchasing</w:t>
            </w:r>
          </w:p>
          <w:p w:rsidR="00000000" w:rsidP="00C2457C">
            <w:pPr>
              <w:pStyle w:val="BodyText"/>
              <w:rPr>
                <w:lang w:val="en-NZ"/>
              </w:rPr>
            </w:pPr>
            <w:r w:rsidRPr="00C2457C">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 xml:space="preserve">Title change, updates to elements and performance criteria, performance and knowledge evidence. </w:t>
            </w:r>
          </w:p>
          <w:p w:rsidR="00000000" w:rsidRPr="00C2457C" w:rsidP="00C2457C">
            <w:pPr>
              <w:pStyle w:val="BodyText"/>
            </w:pP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57C" w:rsidP="00C2457C">
            <w:pPr>
              <w:pStyle w:val="BodyText"/>
            </w:pPr>
            <w:r w:rsidRPr="00C2457C">
              <w:t>Equivalent unit</w:t>
            </w:r>
          </w:p>
        </w:tc>
      </w:tr>
    </w:tbl>
    <w:p w:rsidR="00000000" w:rsidRPr="00C2457C" w:rsidP="00C2457C">
      <w:pPr>
        <w:pStyle w:val="BodyText"/>
      </w:pPr>
    </w:p>
    <w:p w:rsidR="00000000" w:rsidRPr="00C2457C" w:rsidP="00C2457C">
      <w:pPr>
        <w:pStyle w:val="AllowPageBreak"/>
      </w:pPr>
    </w:p>
    <w:p w:rsidR="00000000" w:rsidRPr="00C2457C" w:rsidP="00C2457C">
      <w:pPr>
        <w:pStyle w:val="Heading1"/>
      </w:pPr>
      <w:bookmarkStart w:id="7" w:name="O_980249"/>
      <w:bookmarkEnd w:id="7"/>
      <w:r w:rsidRPr="00C2457C">
        <w:t>Links</w:t>
      </w:r>
    </w:p>
    <w:p w:rsidR="00000000" w:rsidRPr="00C2457C" w:rsidP="007B51FB">
      <w:pPr>
        <w:pStyle w:val="BodyText"/>
      </w:pPr>
      <w:r w:rsidRPr="00C2457C">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897600">
        <w:rPr>
          <w:rStyle w:val="Hyperlink"/>
        </w:rPr>
        <w:t>https://vetnet.gov.au/Pages/TrainingDocs.aspx?q=11ef6853-ceed-4ba7-9d87-4da407e23c10</w:t>
      </w:r>
      <w:r>
        <w:fldChar w:fldCharType="end"/>
      </w:r>
    </w:p>
    <w:p w:rsidR="00000000" w:rsidRPr="00C2457C" w:rsidP="00C2457C"/>
    <w:sectPr w:rsidSect="00C245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C" w:rsidRPr="007B51FB" w:rsidP="007B5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FB" w:rsidP="00C24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1FB" w:rsidP="00C245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B51FB" w:rsidP="00C24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57C" w:rsidRPr="007B51FB" w:rsidP="007B5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1FB" w:rsidRPr="002D2AF8" w:rsidP="00C2457C">
    <w:pPr>
      <w:pStyle w:val="Header"/>
      <w:framePr w:wrap="around"/>
    </w:pPr>
    <w:r>
      <w:fldChar w:fldCharType="begin"/>
    </w:r>
    <w:r>
      <w:instrText xml:space="preserve"> TITLE   \* MERGEFORMAT </w:instrText>
    </w:r>
    <w:r>
      <w:fldChar w:fldCharType="separate"/>
    </w:r>
    <w:r>
      <w:t>BSBPRC503 Manage international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7B51FB" w:rsidP="00C24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C6B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04E5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57C"/>
    <w:pPr>
      <w:spacing w:before="360" w:after="60"/>
      <w:outlineLvl w:val="0"/>
    </w:pPr>
    <w:rPr>
      <w:sz w:val="32"/>
    </w:rPr>
  </w:style>
  <w:style w:type="paragraph" w:styleId="Heading2">
    <w:name w:val="heading 2"/>
    <w:basedOn w:val="HeadingBase"/>
    <w:next w:val="BodyText"/>
    <w:link w:val="Heading2Char"/>
    <w:qFormat/>
    <w:rsid w:val="00C2457C"/>
    <w:pPr>
      <w:keepLines/>
      <w:spacing w:before="240" w:after="120"/>
      <w:outlineLvl w:val="1"/>
    </w:pPr>
    <w:rPr>
      <w:sz w:val="28"/>
      <w:szCs w:val="40"/>
    </w:rPr>
  </w:style>
  <w:style w:type="paragraph" w:styleId="Heading3">
    <w:name w:val="heading 3"/>
    <w:basedOn w:val="HeadingBase"/>
    <w:next w:val="BodyText"/>
    <w:link w:val="Heading3Char"/>
    <w:qFormat/>
    <w:rsid w:val="00C2457C"/>
    <w:pPr>
      <w:spacing w:before="180" w:after="120"/>
      <w:outlineLvl w:val="2"/>
    </w:pPr>
    <w:rPr>
      <w:spacing w:val="-10"/>
      <w:kern w:val="32"/>
    </w:rPr>
  </w:style>
  <w:style w:type="paragraph" w:styleId="Heading4">
    <w:name w:val="heading 4"/>
    <w:basedOn w:val="HeadingBase"/>
    <w:next w:val="BodyText"/>
    <w:link w:val="Heading4Char"/>
    <w:qFormat/>
    <w:rsid w:val="00C2457C"/>
    <w:pPr>
      <w:spacing w:before="160" w:after="120"/>
      <w:outlineLvl w:val="3"/>
    </w:pPr>
    <w:rPr>
      <w:sz w:val="22"/>
    </w:rPr>
  </w:style>
  <w:style w:type="paragraph" w:styleId="Heading5">
    <w:name w:val="heading 5"/>
    <w:basedOn w:val="HeadingBase"/>
    <w:next w:val="Normal"/>
    <w:link w:val="Heading5Char"/>
    <w:qFormat/>
    <w:rsid w:val="00C2457C"/>
    <w:pPr>
      <w:spacing w:before="80"/>
      <w:outlineLvl w:val="4"/>
    </w:pPr>
    <w:rPr>
      <w:color w:val="918585"/>
      <w:sz w:val="20"/>
    </w:rPr>
  </w:style>
  <w:style w:type="paragraph" w:styleId="Heading6">
    <w:name w:val="heading 6"/>
    <w:basedOn w:val="HeadingBase"/>
    <w:next w:val="Normal"/>
    <w:link w:val="Heading6Char"/>
    <w:qFormat/>
    <w:rsid w:val="00C2457C"/>
    <w:pPr>
      <w:spacing w:before="60"/>
      <w:outlineLvl w:val="5"/>
    </w:pPr>
    <w:rPr>
      <w:color w:val="918585"/>
      <w:sz w:val="20"/>
    </w:rPr>
  </w:style>
  <w:style w:type="paragraph" w:styleId="Heading7">
    <w:name w:val="heading 7"/>
    <w:basedOn w:val="Normal"/>
    <w:next w:val="Normal"/>
    <w:link w:val="Heading7Char"/>
    <w:qFormat/>
    <w:rsid w:val="00C2457C"/>
    <w:pPr>
      <w:ind w:left="720"/>
      <w:outlineLvl w:val="6"/>
    </w:pPr>
    <w:rPr>
      <w:i/>
    </w:rPr>
  </w:style>
  <w:style w:type="paragraph" w:styleId="Heading8">
    <w:name w:val="heading 8"/>
    <w:basedOn w:val="Normal"/>
    <w:next w:val="Normal"/>
    <w:link w:val="Heading8Char"/>
    <w:qFormat/>
    <w:rsid w:val="00C2457C"/>
    <w:pPr>
      <w:ind w:left="720"/>
      <w:outlineLvl w:val="7"/>
    </w:pPr>
    <w:rPr>
      <w:i/>
    </w:rPr>
  </w:style>
  <w:style w:type="paragraph" w:styleId="Heading9">
    <w:name w:val="heading 9"/>
    <w:basedOn w:val="Normal"/>
    <w:next w:val="Normal"/>
    <w:link w:val="Heading9Char"/>
    <w:qFormat/>
    <w:rsid w:val="00C2457C"/>
    <w:pPr>
      <w:ind w:left="720"/>
      <w:outlineLvl w:val="8"/>
    </w:pPr>
    <w:rPr>
      <w:i/>
    </w:rPr>
  </w:style>
  <w:style w:type="character" w:default="1" w:styleId="DefaultParagraphFont">
    <w:name w:val="Default Paragraph Font"/>
    <w:uiPriority w:val="1"/>
    <w:unhideWhenUsed/>
    <w:rsid w:val="00C24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57C"/>
  </w:style>
  <w:style w:type="character" w:customStyle="1" w:styleId="Heading1Char">
    <w:name w:val="Heading 1 Char"/>
    <w:basedOn w:val="DefaultParagraphFont"/>
    <w:link w:val="Heading1"/>
    <w:rsid w:val="00C2457C"/>
    <w:rPr>
      <w:rFonts w:ascii="Times New Roman" w:eastAsia="Times New Roman" w:hAnsi="Times New Roman" w:cs="Times New Roman"/>
      <w:b/>
      <w:sz w:val="32"/>
      <w:szCs w:val="20"/>
      <w:lang w:eastAsia="en-US"/>
    </w:rPr>
  </w:style>
  <w:style w:type="paragraph" w:styleId="BodyText">
    <w:name w:val="Body Text"/>
    <w:basedOn w:val="Normal"/>
    <w:link w:val="BodyTextChar"/>
    <w:rsid w:val="00C24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57C"/>
    <w:rPr>
      <w:rFonts w:ascii="Times New Roman" w:eastAsia="Times New Roman" w:hAnsi="Times New Roman" w:cs="Times New Roman"/>
      <w:sz w:val="24"/>
      <w:lang w:eastAsia="en-US"/>
    </w:rPr>
  </w:style>
  <w:style w:type="paragraph" w:styleId="ListBullet">
    <w:name w:val="List Bullet"/>
    <w:basedOn w:val="List"/>
    <w:rsid w:val="00C2457C"/>
    <w:pPr>
      <w:numPr>
        <w:numId w:val="11"/>
      </w:numPr>
      <w:tabs>
        <w:tab w:val="clear" w:pos="340"/>
      </w:tabs>
      <w:spacing w:before="40" w:after="40"/>
    </w:pPr>
  </w:style>
  <w:style w:type="character" w:customStyle="1" w:styleId="SpecialBold">
    <w:name w:val="Special Bold"/>
    <w:basedOn w:val="DefaultParagraphFont"/>
    <w:rsid w:val="00C2457C"/>
    <w:rPr>
      <w:b/>
      <w:spacing w:val="0"/>
    </w:rPr>
  </w:style>
  <w:style w:type="character" w:styleId="Emphasis">
    <w:name w:val="Emphasis"/>
    <w:basedOn w:val="DefaultParagraphFont"/>
    <w:qFormat/>
    <w:rsid w:val="00C2457C"/>
    <w:rPr>
      <w:i/>
    </w:rPr>
  </w:style>
  <w:style w:type="paragraph" w:customStyle="1" w:styleId="SuperHeading">
    <w:name w:val="SuperHeading"/>
    <w:basedOn w:val="Normal"/>
    <w:rsid w:val="00C2457C"/>
    <w:pPr>
      <w:spacing w:before="240" w:after="120"/>
      <w:outlineLvl w:val="0"/>
    </w:pPr>
    <w:rPr>
      <w:rFonts w:ascii="Times New Roman" w:hAnsi="Times New Roman"/>
      <w:b/>
      <w:sz w:val="32"/>
    </w:rPr>
  </w:style>
  <w:style w:type="paragraph" w:customStyle="1" w:styleId="AllowPageBreak">
    <w:name w:val="AllowPageBreak"/>
    <w:rsid w:val="00C24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57C"/>
    <w:rPr>
      <w:rFonts w:ascii="Courier New" w:eastAsia="Times New Roman" w:hAnsi="Courier New" w:cs="Times New Roman"/>
      <w:i/>
      <w:szCs w:val="20"/>
      <w:lang w:eastAsia="en-US"/>
    </w:rPr>
  </w:style>
  <w:style w:type="paragraph" w:customStyle="1" w:styleId="HeadingBase">
    <w:name w:val="Heading Base"/>
    <w:rsid w:val="00C24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57C"/>
    <w:pPr>
      <w:tabs>
        <w:tab w:val="right" w:leader="dot" w:pos="9072"/>
      </w:tabs>
      <w:ind w:left="567"/>
    </w:pPr>
    <w:rPr>
      <w:szCs w:val="22"/>
    </w:rPr>
  </w:style>
  <w:style w:type="paragraph" w:customStyle="1" w:styleId="TOCBase">
    <w:name w:val="TOC Base"/>
    <w:rsid w:val="00C24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57C"/>
    <w:pPr>
      <w:tabs>
        <w:tab w:val="right" w:leader="dot" w:pos="9072"/>
      </w:tabs>
      <w:spacing w:before="40" w:after="40"/>
      <w:ind w:left="284"/>
    </w:pPr>
    <w:rPr>
      <w:rFonts w:ascii="Times New Roman" w:hAnsi="Times New Roman"/>
    </w:rPr>
  </w:style>
  <w:style w:type="paragraph" w:styleId="TOC1">
    <w:name w:val="toc 1"/>
    <w:basedOn w:val="TOCBase"/>
    <w:next w:val="Normal"/>
    <w:rsid w:val="00C24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57C"/>
    <w:rPr>
      <w:rFonts w:ascii="Times New Roman" w:eastAsia="Times New Roman" w:hAnsi="Times New Roman" w:cs="Times New Roman"/>
      <w:sz w:val="16"/>
      <w:lang w:eastAsia="en-US"/>
    </w:rPr>
  </w:style>
  <w:style w:type="paragraph" w:styleId="Title">
    <w:name w:val="Title"/>
    <w:basedOn w:val="HeadingBase"/>
    <w:link w:val="TitleChar"/>
    <w:qFormat/>
    <w:rsid w:val="00C2457C"/>
    <w:pPr>
      <w:spacing w:before="5040"/>
      <w:jc w:val="center"/>
    </w:pPr>
    <w:rPr>
      <w:sz w:val="48"/>
      <w:szCs w:val="72"/>
      <w:lang w:val="en-US"/>
    </w:rPr>
  </w:style>
  <w:style w:type="character" w:customStyle="1" w:styleId="TitleChar">
    <w:name w:val="Title Char"/>
    <w:basedOn w:val="DefaultParagraphFont"/>
    <w:link w:val="Title"/>
    <w:rsid w:val="00C24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57C"/>
    <w:pPr>
      <w:tabs>
        <w:tab w:val="left" w:pos="3600"/>
        <w:tab w:val="left" w:pos="3958"/>
      </w:tabs>
    </w:pPr>
  </w:style>
  <w:style w:type="paragraph" w:styleId="List">
    <w:name w:val="List"/>
    <w:basedOn w:val="BodyText"/>
    <w:next w:val="BodyText"/>
    <w:rsid w:val="00C2457C"/>
    <w:pPr>
      <w:tabs>
        <w:tab w:val="left" w:pos="340"/>
      </w:tabs>
      <w:spacing w:before="60" w:after="60"/>
      <w:ind w:left="340" w:hanging="340"/>
    </w:pPr>
  </w:style>
  <w:style w:type="paragraph" w:customStyle="1" w:styleId="Note">
    <w:name w:val="Note"/>
    <w:basedOn w:val="BodyText"/>
    <w:rsid w:val="00C24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57C"/>
    <w:pPr>
      <w:framePr w:wrap="auto" w:hAnchor="text" w:y="6049"/>
    </w:pPr>
    <w:rPr>
      <w:color w:val="000000"/>
      <w:sz w:val="40"/>
    </w:rPr>
  </w:style>
  <w:style w:type="paragraph" w:customStyle="1" w:styleId="TOCTitle">
    <w:name w:val="TOCTitle"/>
    <w:basedOn w:val="Heading1"/>
    <w:rsid w:val="00C2457C"/>
    <w:pPr>
      <w:spacing w:after="240"/>
      <w:jc w:val="center"/>
      <w:outlineLvl w:val="9"/>
    </w:pPr>
    <w:rPr>
      <w:caps/>
    </w:rPr>
  </w:style>
  <w:style w:type="paragraph" w:customStyle="1" w:styleId="Version">
    <w:name w:val="Version"/>
    <w:rsid w:val="00C24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57C"/>
    <w:pPr>
      <w:numPr>
        <w:numId w:val="12"/>
      </w:numPr>
      <w:tabs>
        <w:tab w:val="clear" w:pos="680"/>
      </w:tabs>
    </w:pPr>
  </w:style>
  <w:style w:type="paragraph" w:styleId="Index1">
    <w:name w:val="index 1"/>
    <w:basedOn w:val="Normal"/>
    <w:next w:val="Normal"/>
    <w:semiHidden/>
    <w:rsid w:val="00C2457C"/>
    <w:pPr>
      <w:keepNext w:val="0"/>
      <w:tabs>
        <w:tab w:val="right" w:pos="4176"/>
      </w:tabs>
      <w:ind w:left="198" w:hanging="198"/>
    </w:pPr>
    <w:rPr>
      <w:rFonts w:ascii="Garamond" w:hAnsi="Garamond"/>
    </w:rPr>
  </w:style>
  <w:style w:type="paragraph" w:styleId="IndexHeading">
    <w:name w:val="index heading"/>
    <w:basedOn w:val="Normal"/>
    <w:next w:val="Index1"/>
    <w:semiHidden/>
    <w:rsid w:val="00C2457C"/>
    <w:pPr>
      <w:spacing w:before="120" w:after="120"/>
    </w:pPr>
    <w:rPr>
      <w:rFonts w:ascii="Arial" w:hAnsi="Arial"/>
      <w:b/>
      <w:color w:val="918585"/>
      <w:sz w:val="24"/>
    </w:rPr>
  </w:style>
  <w:style w:type="paragraph" w:styleId="Header">
    <w:name w:val="header"/>
    <w:basedOn w:val="Normal"/>
    <w:link w:val="HeaderChar"/>
    <w:rsid w:val="00C24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57C"/>
    <w:rPr>
      <w:rFonts w:ascii="Times New Roman" w:eastAsia="Times New Roman" w:hAnsi="Times New Roman" w:cs="Times New Roman"/>
      <w:sz w:val="16"/>
      <w:szCs w:val="20"/>
      <w:lang w:val="en-GB" w:eastAsia="en-US"/>
    </w:rPr>
  </w:style>
  <w:style w:type="paragraph" w:customStyle="1" w:styleId="Chapter">
    <w:name w:val="Chapter"/>
    <w:basedOn w:val="Normal"/>
    <w:rsid w:val="00C2457C"/>
    <w:pPr>
      <w:spacing w:before="240"/>
    </w:pPr>
    <w:rPr>
      <w:rFonts w:ascii="Times New Roman" w:hAnsi="Times New Roman"/>
      <w:smallCaps/>
      <w:spacing w:val="80"/>
      <w:sz w:val="28"/>
    </w:rPr>
  </w:style>
  <w:style w:type="paragraph" w:customStyle="1" w:styleId="InChapter">
    <w:name w:val="InChapter"/>
    <w:basedOn w:val="Heading3"/>
    <w:rsid w:val="00C2457C"/>
    <w:pPr>
      <w:spacing w:after="240"/>
      <w:outlineLvl w:val="9"/>
    </w:pPr>
    <w:rPr>
      <w:noProof/>
    </w:rPr>
  </w:style>
  <w:style w:type="paragraph" w:styleId="Index2">
    <w:name w:val="index 2"/>
    <w:basedOn w:val="Normal"/>
    <w:next w:val="Normal"/>
    <w:semiHidden/>
    <w:rsid w:val="00C2457C"/>
    <w:pPr>
      <w:tabs>
        <w:tab w:val="right" w:pos="4176"/>
      </w:tabs>
      <w:ind w:left="568" w:hanging="284"/>
    </w:pPr>
    <w:rPr>
      <w:rFonts w:ascii="Garamond" w:hAnsi="Garamond"/>
    </w:rPr>
  </w:style>
  <w:style w:type="paragraph" w:customStyle="1" w:styleId="Byline">
    <w:name w:val="Byline"/>
    <w:rsid w:val="00C24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57C"/>
    <w:pPr>
      <w:tabs>
        <w:tab w:val="clear" w:pos="3600"/>
        <w:tab w:val="clear" w:pos="3958"/>
      </w:tabs>
      <w:jc w:val="right"/>
    </w:pPr>
  </w:style>
  <w:style w:type="paragraph" w:styleId="Caption">
    <w:name w:val="caption"/>
    <w:basedOn w:val="BodyText"/>
    <w:next w:val="Normal"/>
    <w:qFormat/>
    <w:rsid w:val="00C2457C"/>
    <w:pPr>
      <w:framePr w:w="2268" w:hSpace="181" w:vSpace="181" w:wrap="around" w:vAnchor="text" w:hAnchor="page" w:x="1135" w:y="285" w:anchorLock="1"/>
    </w:pPr>
    <w:rPr>
      <w:i/>
    </w:rPr>
  </w:style>
  <w:style w:type="paragraph" w:customStyle="1" w:styleId="MiniTOCTitle">
    <w:name w:val="MiniTOCTitle"/>
    <w:basedOn w:val="Heading4"/>
    <w:rsid w:val="00C2457C"/>
    <w:pPr>
      <w:spacing w:before="240"/>
      <w:outlineLvl w:val="9"/>
    </w:pPr>
    <w:rPr>
      <w:noProof/>
      <w:sz w:val="24"/>
    </w:rPr>
  </w:style>
  <w:style w:type="paragraph" w:customStyle="1" w:styleId="MiniTOCItem">
    <w:name w:val="MiniTOCItem"/>
    <w:basedOn w:val="ListBullet"/>
    <w:rsid w:val="00C2457C"/>
    <w:pPr>
      <w:numPr>
        <w:numId w:val="0"/>
      </w:numPr>
      <w:tabs>
        <w:tab w:val="right" w:leader="dot" w:pos="6521"/>
      </w:tabs>
      <w:spacing w:before="0" w:after="0"/>
    </w:pPr>
  </w:style>
  <w:style w:type="paragraph" w:customStyle="1" w:styleId="TOFTitle">
    <w:name w:val="TOFTitle"/>
    <w:basedOn w:val="TOCTitle"/>
    <w:rsid w:val="00C2457C"/>
  </w:style>
  <w:style w:type="paragraph" w:styleId="TableofFigures">
    <w:name w:val="table of figures"/>
    <w:basedOn w:val="Normal"/>
    <w:next w:val="Normal"/>
    <w:semiHidden/>
    <w:rsid w:val="00C2457C"/>
    <w:pPr>
      <w:tabs>
        <w:tab w:val="right" w:leader="dot" w:pos="9072"/>
      </w:tabs>
      <w:ind w:left="970" w:hanging="403"/>
    </w:pPr>
    <w:rPr>
      <w:rFonts w:ascii="Times New Roman" w:hAnsi="Times New Roman"/>
      <w:b/>
    </w:rPr>
  </w:style>
  <w:style w:type="paragraph" w:styleId="ListNumber">
    <w:name w:val="List Number"/>
    <w:basedOn w:val="List"/>
    <w:rsid w:val="00C2457C"/>
    <w:pPr>
      <w:numPr>
        <w:numId w:val="14"/>
      </w:numPr>
      <w:tabs>
        <w:tab w:val="clear" w:pos="340"/>
      </w:tabs>
    </w:pPr>
  </w:style>
  <w:style w:type="character" w:customStyle="1" w:styleId="WingdingSymbols">
    <w:name w:val="Wingding Symbols"/>
    <w:rsid w:val="00C2457C"/>
    <w:rPr>
      <w:rFonts w:ascii="Wingdings" w:hAnsi="Wingdings"/>
    </w:rPr>
  </w:style>
  <w:style w:type="paragraph" w:customStyle="1" w:styleId="TableHeading">
    <w:name w:val="Table Heading"/>
    <w:basedOn w:val="HeadingBase"/>
    <w:rsid w:val="00C2457C"/>
    <w:pPr>
      <w:keepLines/>
      <w:pBdr>
        <w:bottom w:val="single" w:sz="6" w:space="1" w:color="918585"/>
      </w:pBdr>
      <w:spacing w:before="240"/>
    </w:pPr>
  </w:style>
  <w:style w:type="character" w:customStyle="1" w:styleId="HotSpot">
    <w:name w:val="HotSpot"/>
    <w:rsid w:val="00C2457C"/>
    <w:rPr>
      <w:color w:val="0033CC"/>
      <w:u w:val="none"/>
    </w:rPr>
  </w:style>
  <w:style w:type="paragraph" w:customStyle="1" w:styleId="BodyTextRight">
    <w:name w:val="Body Text Right"/>
    <w:basedOn w:val="BodyText"/>
    <w:rsid w:val="00C2457C"/>
    <w:pPr>
      <w:spacing w:before="0" w:after="0"/>
      <w:jc w:val="right"/>
    </w:pPr>
  </w:style>
  <w:style w:type="paragraph" w:styleId="Index3">
    <w:name w:val="index 3"/>
    <w:basedOn w:val="ListNumber2"/>
    <w:next w:val="Normal"/>
    <w:semiHidden/>
    <w:rsid w:val="00C2457C"/>
    <w:pPr>
      <w:numPr>
        <w:numId w:val="0"/>
      </w:numPr>
      <w:tabs>
        <w:tab w:val="right" w:leader="dot" w:pos="4176"/>
      </w:tabs>
    </w:pPr>
  </w:style>
  <w:style w:type="paragraph" w:styleId="ListNumber2">
    <w:name w:val="List Number 2"/>
    <w:basedOn w:val="List2"/>
    <w:rsid w:val="00C2457C"/>
    <w:pPr>
      <w:numPr>
        <w:numId w:val="9"/>
      </w:numPr>
      <w:tabs>
        <w:tab w:val="clear" w:pos="1060"/>
      </w:tabs>
    </w:pPr>
  </w:style>
  <w:style w:type="paragraph" w:customStyle="1" w:styleId="MarginNote">
    <w:name w:val="Margin Note"/>
    <w:basedOn w:val="BodyText"/>
    <w:rsid w:val="00C24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57C"/>
    <w:rPr>
      <w:sz w:val="32"/>
    </w:rPr>
  </w:style>
  <w:style w:type="paragraph" w:customStyle="1" w:styleId="HeadingProcedure">
    <w:name w:val="Heading Procedure"/>
    <w:basedOn w:val="HeadingBase"/>
    <w:next w:val="Normal"/>
    <w:rsid w:val="00C2457C"/>
    <w:pPr>
      <w:tabs>
        <w:tab w:val="left" w:pos="0"/>
      </w:tabs>
      <w:spacing w:before="120" w:after="60"/>
    </w:pPr>
    <w:rPr>
      <w:i/>
      <w:color w:val="918585"/>
      <w:sz w:val="22"/>
    </w:rPr>
  </w:style>
  <w:style w:type="paragraph" w:customStyle="1" w:styleId="TableBodyText">
    <w:name w:val="Table Body Text"/>
    <w:basedOn w:val="BodyText"/>
    <w:rsid w:val="00C2457C"/>
    <w:pPr>
      <w:spacing w:before="60" w:after="60"/>
    </w:pPr>
  </w:style>
  <w:style w:type="paragraph" w:styleId="ListContinue">
    <w:name w:val="List Continue"/>
    <w:basedOn w:val="List"/>
    <w:rsid w:val="00C2457C"/>
    <w:pPr>
      <w:ind w:firstLine="0"/>
    </w:pPr>
  </w:style>
  <w:style w:type="paragraph" w:customStyle="1" w:styleId="ListNote">
    <w:name w:val="List Note"/>
    <w:basedOn w:val="List"/>
    <w:rsid w:val="00C2457C"/>
    <w:pPr>
      <w:pBdr>
        <w:top w:val="single" w:sz="6" w:space="2" w:color="918585"/>
        <w:bottom w:val="single" w:sz="6" w:space="2" w:color="918585"/>
      </w:pBdr>
      <w:tabs>
        <w:tab w:val="left" w:pos="1021"/>
      </w:tabs>
      <w:ind w:firstLine="0"/>
    </w:pPr>
  </w:style>
  <w:style w:type="paragraph" w:customStyle="1" w:styleId="Warning">
    <w:name w:val="Warning"/>
    <w:basedOn w:val="BodyText"/>
    <w:rsid w:val="00C2457C"/>
    <w:pPr>
      <w:shd w:val="clear" w:color="auto" w:fill="D9D9D9"/>
      <w:tabs>
        <w:tab w:val="left" w:pos="992"/>
      </w:tabs>
      <w:ind w:left="119" w:right="119"/>
    </w:pPr>
    <w:rPr>
      <w:sz w:val="20"/>
    </w:rPr>
  </w:style>
  <w:style w:type="paragraph" w:customStyle="1" w:styleId="MarginIcons">
    <w:name w:val="Margin Icons"/>
    <w:basedOn w:val="BodyText"/>
    <w:rsid w:val="00C24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57C"/>
    <w:rPr>
      <w:rFonts w:ascii="Courier New" w:hAnsi="Courier New"/>
    </w:rPr>
  </w:style>
  <w:style w:type="paragraph" w:customStyle="1" w:styleId="NoteBullet">
    <w:name w:val="Note Bullet"/>
    <w:basedOn w:val="Note"/>
    <w:rsid w:val="00C2457C"/>
    <w:pPr>
      <w:tabs>
        <w:tab w:val="clear" w:pos="680"/>
      </w:tabs>
      <w:spacing w:before="60" w:after="60"/>
    </w:pPr>
  </w:style>
  <w:style w:type="paragraph" w:customStyle="1" w:styleId="SubHeading2">
    <w:name w:val="SubHeading2"/>
    <w:basedOn w:val="HeadingBase"/>
    <w:rsid w:val="00C2457C"/>
    <w:pPr>
      <w:spacing w:before="240" w:after="60"/>
    </w:pPr>
    <w:rPr>
      <w:sz w:val="20"/>
    </w:rPr>
  </w:style>
  <w:style w:type="paragraph" w:customStyle="1" w:styleId="SubHeading1">
    <w:name w:val="SubHeading1"/>
    <w:basedOn w:val="HeadingBase"/>
    <w:rsid w:val="00C2457C"/>
    <w:pPr>
      <w:spacing w:before="240" w:after="60"/>
    </w:pPr>
    <w:rPr>
      <w:color w:val="918585"/>
      <w:sz w:val="22"/>
    </w:rPr>
  </w:style>
  <w:style w:type="paragraph" w:customStyle="1" w:styleId="SideHeading">
    <w:name w:val="Side Heading"/>
    <w:basedOn w:val="HeadingBase"/>
    <w:rsid w:val="00C24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57C"/>
    <w:pPr>
      <w:numPr>
        <w:numId w:val="10"/>
      </w:numPr>
    </w:pPr>
  </w:style>
  <w:style w:type="paragraph" w:styleId="PlainText">
    <w:name w:val="Plain Text"/>
    <w:basedOn w:val="Normal"/>
    <w:link w:val="PlainTextChar"/>
    <w:rsid w:val="00C2457C"/>
    <w:rPr>
      <w:sz w:val="20"/>
    </w:rPr>
  </w:style>
  <w:style w:type="character" w:customStyle="1" w:styleId="PlainTextChar">
    <w:name w:val="Plain Text Char"/>
    <w:basedOn w:val="DefaultParagraphFont"/>
    <w:link w:val="PlainText"/>
    <w:rsid w:val="00C2457C"/>
    <w:rPr>
      <w:rFonts w:ascii="Courier New" w:eastAsia="Times New Roman" w:hAnsi="Courier New" w:cs="Times New Roman"/>
      <w:sz w:val="20"/>
      <w:szCs w:val="20"/>
      <w:lang w:eastAsia="en-US"/>
    </w:rPr>
  </w:style>
  <w:style w:type="character" w:customStyle="1" w:styleId="MenuOption">
    <w:name w:val="Menu Option"/>
    <w:basedOn w:val="DefaultParagraphFont"/>
    <w:rsid w:val="00C2457C"/>
    <w:rPr>
      <w:b/>
      <w:smallCaps/>
    </w:rPr>
  </w:style>
  <w:style w:type="paragraph" w:customStyle="1" w:styleId="TableListNumber">
    <w:name w:val="Table List Number"/>
    <w:basedOn w:val="ListNumber"/>
    <w:rsid w:val="00C2457C"/>
    <w:pPr>
      <w:numPr>
        <w:numId w:val="0"/>
      </w:numPr>
    </w:pPr>
  </w:style>
  <w:style w:type="paragraph" w:styleId="TOC4">
    <w:name w:val="toc 4"/>
    <w:basedOn w:val="TOCBase"/>
    <w:next w:val="Normal"/>
    <w:semiHidden/>
    <w:rsid w:val="00C2457C"/>
    <w:pPr>
      <w:tabs>
        <w:tab w:val="right" w:leader="dot" w:pos="9071"/>
      </w:tabs>
      <w:ind w:left="1701"/>
    </w:pPr>
  </w:style>
  <w:style w:type="paragraph" w:customStyle="1" w:styleId="ListAlpha">
    <w:name w:val="List Alpha"/>
    <w:basedOn w:val="List"/>
    <w:rsid w:val="00C2457C"/>
    <w:pPr>
      <w:numPr>
        <w:numId w:val="8"/>
      </w:numPr>
    </w:pPr>
  </w:style>
  <w:style w:type="paragraph" w:customStyle="1" w:styleId="ListAlpha2">
    <w:name w:val="List Alpha 2"/>
    <w:basedOn w:val="List2"/>
    <w:rsid w:val="00C2457C"/>
    <w:pPr>
      <w:numPr>
        <w:numId w:val="7"/>
      </w:numPr>
    </w:pPr>
  </w:style>
  <w:style w:type="paragraph" w:styleId="List2">
    <w:name w:val="List 2"/>
    <w:basedOn w:val="BodyText"/>
    <w:rsid w:val="00C2457C"/>
    <w:pPr>
      <w:tabs>
        <w:tab w:val="left" w:pos="680"/>
      </w:tabs>
      <w:spacing w:before="60" w:after="60"/>
      <w:ind w:left="680" w:hanging="340"/>
    </w:pPr>
  </w:style>
  <w:style w:type="paragraph" w:styleId="List3">
    <w:name w:val="List 3"/>
    <w:basedOn w:val="BodyText"/>
    <w:rsid w:val="00C2457C"/>
    <w:pPr>
      <w:tabs>
        <w:tab w:val="left" w:pos="1021"/>
      </w:tabs>
      <w:spacing w:before="60" w:after="60"/>
      <w:ind w:left="1020" w:hanging="340"/>
    </w:pPr>
  </w:style>
  <w:style w:type="paragraph" w:styleId="List4">
    <w:name w:val="List 4"/>
    <w:basedOn w:val="BodyText"/>
    <w:rsid w:val="00C2457C"/>
    <w:pPr>
      <w:tabs>
        <w:tab w:val="left" w:pos="1361"/>
      </w:tabs>
      <w:spacing w:before="60" w:after="60"/>
      <w:ind w:left="1361" w:hanging="340"/>
    </w:pPr>
  </w:style>
  <w:style w:type="paragraph" w:styleId="List5">
    <w:name w:val="List 5"/>
    <w:basedOn w:val="BodyText"/>
    <w:rsid w:val="00C2457C"/>
    <w:pPr>
      <w:tabs>
        <w:tab w:val="left" w:pos="1701"/>
      </w:tabs>
      <w:spacing w:before="60" w:after="60"/>
      <w:ind w:left="1701" w:hanging="340"/>
    </w:pPr>
  </w:style>
  <w:style w:type="paragraph" w:styleId="ListBullet3">
    <w:name w:val="List Bullet 3"/>
    <w:basedOn w:val="List3"/>
    <w:rsid w:val="00C2457C"/>
    <w:pPr>
      <w:numPr>
        <w:numId w:val="13"/>
      </w:numPr>
      <w:tabs>
        <w:tab w:val="clear" w:pos="1021"/>
      </w:tabs>
      <w:ind w:left="1037" w:hanging="357"/>
    </w:pPr>
  </w:style>
  <w:style w:type="paragraph" w:styleId="ListBullet4">
    <w:name w:val="List Bullet 4"/>
    <w:basedOn w:val="List4"/>
    <w:rsid w:val="00C2457C"/>
    <w:pPr>
      <w:numPr>
        <w:numId w:val="2"/>
      </w:numPr>
      <w:tabs>
        <w:tab w:val="clear" w:pos="1361"/>
      </w:tabs>
    </w:pPr>
  </w:style>
  <w:style w:type="paragraph" w:styleId="ListBullet5">
    <w:name w:val="List Bullet 5"/>
    <w:basedOn w:val="List5"/>
    <w:rsid w:val="00C2457C"/>
    <w:pPr>
      <w:numPr>
        <w:numId w:val="3"/>
      </w:numPr>
    </w:pPr>
  </w:style>
  <w:style w:type="paragraph" w:styleId="ListContinue2">
    <w:name w:val="List Continue 2"/>
    <w:basedOn w:val="List2"/>
    <w:rsid w:val="00C2457C"/>
    <w:pPr>
      <w:ind w:firstLine="0"/>
    </w:pPr>
  </w:style>
  <w:style w:type="paragraph" w:styleId="ListContinue3">
    <w:name w:val="List Continue 3"/>
    <w:basedOn w:val="List3"/>
    <w:rsid w:val="00C2457C"/>
    <w:pPr>
      <w:ind w:left="1021" w:firstLine="0"/>
    </w:pPr>
  </w:style>
  <w:style w:type="paragraph" w:styleId="ListContinue4">
    <w:name w:val="List Continue 4"/>
    <w:basedOn w:val="List4"/>
    <w:rsid w:val="00C2457C"/>
    <w:pPr>
      <w:ind w:firstLine="0"/>
    </w:pPr>
  </w:style>
  <w:style w:type="paragraph" w:styleId="ListContinue5">
    <w:name w:val="List Continue 5"/>
    <w:basedOn w:val="List5"/>
    <w:rsid w:val="00C2457C"/>
    <w:pPr>
      <w:ind w:firstLine="0"/>
    </w:pPr>
  </w:style>
  <w:style w:type="paragraph" w:styleId="ListNumber3">
    <w:name w:val="List Number 3"/>
    <w:basedOn w:val="List3"/>
    <w:rsid w:val="00C2457C"/>
    <w:pPr>
      <w:numPr>
        <w:numId w:val="4"/>
      </w:numPr>
    </w:pPr>
  </w:style>
  <w:style w:type="paragraph" w:styleId="ListNumber4">
    <w:name w:val="List Number 4"/>
    <w:basedOn w:val="List4"/>
    <w:rsid w:val="00C2457C"/>
    <w:pPr>
      <w:numPr>
        <w:numId w:val="5"/>
      </w:numPr>
    </w:pPr>
  </w:style>
  <w:style w:type="paragraph" w:styleId="ListNumber5">
    <w:name w:val="List Number 5"/>
    <w:basedOn w:val="List5"/>
    <w:rsid w:val="00C2457C"/>
    <w:pPr>
      <w:numPr>
        <w:numId w:val="6"/>
      </w:numPr>
    </w:pPr>
  </w:style>
  <w:style w:type="paragraph" w:styleId="BlockText">
    <w:name w:val="Block Text"/>
    <w:basedOn w:val="Normal"/>
    <w:rsid w:val="00C2457C"/>
    <w:pPr>
      <w:spacing w:after="120"/>
      <w:ind w:left="1440" w:right="1440"/>
    </w:pPr>
  </w:style>
  <w:style w:type="character" w:customStyle="1" w:styleId="Subscript">
    <w:name w:val="Subscript"/>
    <w:basedOn w:val="DefaultParagraphFont"/>
    <w:rsid w:val="00C2457C"/>
    <w:rPr>
      <w:sz w:val="16"/>
      <w:vertAlign w:val="subscript"/>
    </w:rPr>
  </w:style>
  <w:style w:type="character" w:customStyle="1" w:styleId="Superscript">
    <w:name w:val="Superscript"/>
    <w:basedOn w:val="DefaultParagraphFont"/>
    <w:rsid w:val="00C2457C"/>
    <w:rPr>
      <w:sz w:val="16"/>
      <w:vertAlign w:val="superscript"/>
    </w:rPr>
  </w:style>
  <w:style w:type="character" w:customStyle="1" w:styleId="Symbols">
    <w:name w:val="Symbols"/>
    <w:basedOn w:val="DefaultParagraphFont"/>
    <w:rsid w:val="00C2457C"/>
    <w:rPr>
      <w:rFonts w:ascii="Symbol" w:hAnsi="Symbol"/>
    </w:rPr>
  </w:style>
  <w:style w:type="character" w:customStyle="1" w:styleId="MenuOptions">
    <w:name w:val="Menu Options"/>
    <w:basedOn w:val="DefaultParagraphFont"/>
    <w:rsid w:val="00C2457C"/>
    <w:rPr>
      <w:rFonts w:ascii="Arial Narrow" w:hAnsi="Arial Narrow"/>
      <w:smallCaps/>
    </w:rPr>
  </w:style>
  <w:style w:type="character" w:customStyle="1" w:styleId="Buttons">
    <w:name w:val="Buttons"/>
    <w:basedOn w:val="DefaultParagraphFont"/>
    <w:rsid w:val="00C2457C"/>
    <w:rPr>
      <w:b/>
    </w:rPr>
  </w:style>
  <w:style w:type="character" w:customStyle="1" w:styleId="Underlined">
    <w:name w:val="Underlined"/>
    <w:basedOn w:val="DefaultParagraphFont"/>
    <w:rsid w:val="00C2457C"/>
    <w:rPr>
      <w:u w:val="single"/>
    </w:rPr>
  </w:style>
  <w:style w:type="paragraph" w:customStyle="1" w:styleId="TableBodyTextRight">
    <w:name w:val="Table Body Text Right"/>
    <w:basedOn w:val="TableBodyText"/>
    <w:rsid w:val="00C2457C"/>
    <w:pPr>
      <w:widowControl w:val="0"/>
      <w:autoSpaceDE w:val="0"/>
      <w:autoSpaceDN w:val="0"/>
      <w:adjustRightInd w:val="0"/>
      <w:jc w:val="right"/>
    </w:pPr>
    <w:rPr>
      <w:rFonts w:cs="Arial"/>
      <w:szCs w:val="18"/>
    </w:rPr>
  </w:style>
  <w:style w:type="paragraph" w:customStyle="1" w:styleId="CopyrightText">
    <w:name w:val="Copyright Text"/>
    <w:basedOn w:val="BodyText"/>
    <w:rsid w:val="00C2457C"/>
    <w:rPr>
      <w:sz w:val="18"/>
    </w:rPr>
  </w:style>
  <w:style w:type="paragraph" w:customStyle="1" w:styleId="BodySmallRight">
    <w:name w:val="Body Small Right"/>
    <w:basedOn w:val="BodyTextRight"/>
    <w:rsid w:val="00C2457C"/>
    <w:rPr>
      <w:sz w:val="18"/>
      <w:szCs w:val="18"/>
    </w:rPr>
  </w:style>
  <w:style w:type="paragraph" w:customStyle="1" w:styleId="MarginEdition">
    <w:name w:val="Margin Edition"/>
    <w:basedOn w:val="MarginNote"/>
    <w:rsid w:val="00C2457C"/>
    <w:pPr>
      <w:spacing w:before="0" w:after="0"/>
    </w:pPr>
    <w:rPr>
      <w:rFonts w:ascii="Times New Roman" w:hAnsi="Times New Roman"/>
      <w:color w:val="999999"/>
    </w:rPr>
  </w:style>
  <w:style w:type="paragraph" w:customStyle="1" w:styleId="Spacer">
    <w:name w:val="Spacer"/>
    <w:basedOn w:val="Normal"/>
    <w:rsid w:val="00C2457C"/>
    <w:rPr>
      <w:sz w:val="2"/>
      <w:szCs w:val="2"/>
    </w:rPr>
  </w:style>
  <w:style w:type="character" w:customStyle="1" w:styleId="Small">
    <w:name w:val="Small"/>
    <w:basedOn w:val="DefaultParagraphFont"/>
    <w:rsid w:val="00C2457C"/>
    <w:rPr>
      <w:sz w:val="16"/>
    </w:rPr>
  </w:style>
  <w:style w:type="paragraph" w:customStyle="1" w:styleId="WideTable">
    <w:name w:val="Wide Table"/>
    <w:basedOn w:val="Normal"/>
    <w:rsid w:val="00C2457C"/>
    <w:pPr>
      <w:ind w:left="-1418"/>
    </w:pPr>
    <w:rPr>
      <w:sz w:val="2"/>
      <w:szCs w:val="2"/>
    </w:rPr>
  </w:style>
  <w:style w:type="character" w:styleId="PageNumber">
    <w:name w:val="page number"/>
    <w:basedOn w:val="DefaultParagraphFont"/>
    <w:rsid w:val="00C2457C"/>
  </w:style>
  <w:style w:type="paragraph" w:styleId="Quote">
    <w:name w:val="Quote"/>
    <w:basedOn w:val="Heading1"/>
    <w:link w:val="QuoteChar"/>
    <w:qFormat/>
    <w:rsid w:val="00C2457C"/>
    <w:rPr>
      <w:b w:val="0"/>
      <w:sz w:val="72"/>
      <w:szCs w:val="72"/>
      <w:lang w:val="en-NZ"/>
    </w:rPr>
  </w:style>
  <w:style w:type="character" w:customStyle="1" w:styleId="QuoteChar">
    <w:name w:val="Quote Char"/>
    <w:basedOn w:val="DefaultParagraphFont"/>
    <w:link w:val="Quote"/>
    <w:rsid w:val="00C24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57C"/>
    <w:pPr>
      <w:pageBreakBefore/>
    </w:pPr>
  </w:style>
  <w:style w:type="paragraph" w:customStyle="1" w:styleId="Border">
    <w:name w:val="Border"/>
    <w:basedOn w:val="Normal"/>
    <w:qFormat/>
    <w:rsid w:val="00C24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57C"/>
    <w:rPr>
      <w:b/>
      <w:bCs/>
      <w:i/>
      <w:iCs/>
      <w:color w:val="auto"/>
    </w:rPr>
  </w:style>
  <w:style w:type="paragraph" w:styleId="IntenseQuote">
    <w:name w:val="Intense Quote"/>
    <w:basedOn w:val="Normal"/>
    <w:next w:val="Normal"/>
    <w:link w:val="IntenseQuoteChar"/>
    <w:uiPriority w:val="30"/>
    <w:qFormat/>
    <w:rsid w:val="00C24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57C"/>
    <w:rPr>
      <w:smallCaps/>
      <w:color w:val="auto"/>
      <w:u w:val="single"/>
    </w:rPr>
  </w:style>
  <w:style w:type="character" w:styleId="IntenseReference">
    <w:name w:val="Intense Reference"/>
    <w:basedOn w:val="DefaultParagraphFont"/>
    <w:uiPriority w:val="32"/>
    <w:qFormat/>
    <w:rsid w:val="00C2457C"/>
    <w:rPr>
      <w:b/>
      <w:bCs/>
      <w:smallCaps/>
      <w:color w:val="auto"/>
      <w:spacing w:val="5"/>
      <w:u w:val="single"/>
    </w:rPr>
  </w:style>
  <w:style w:type="paragraph" w:customStyle="1" w:styleId="2ColumnHeading">
    <w:name w:val="2Column Heading"/>
    <w:basedOn w:val="BodyText"/>
    <w:qFormat/>
    <w:rsid w:val="00C2457C"/>
    <w:pPr>
      <w:spacing w:after="60"/>
      <w:ind w:left="-2268"/>
    </w:pPr>
    <w:rPr>
      <w:b/>
    </w:rPr>
  </w:style>
  <w:style w:type="paragraph" w:customStyle="1" w:styleId="Heading1TOC">
    <w:name w:val="Heading1 TOC"/>
    <w:basedOn w:val="Normal"/>
    <w:qFormat/>
    <w:rsid w:val="00C2457C"/>
    <w:pPr>
      <w:spacing w:before="240" w:after="120"/>
    </w:pPr>
    <w:rPr>
      <w:rFonts w:ascii="Times New Roman" w:hAnsi="Times New Roman"/>
      <w:b/>
      <w:sz w:val="32"/>
    </w:rPr>
  </w:style>
  <w:style w:type="paragraph" w:customStyle="1" w:styleId="Heading2TOC">
    <w:name w:val="Heading2 TOC"/>
    <w:basedOn w:val="Normal"/>
    <w:qFormat/>
    <w:rsid w:val="00C2457C"/>
    <w:pPr>
      <w:spacing w:before="240" w:after="60"/>
    </w:pPr>
    <w:rPr>
      <w:rFonts w:ascii="Times New Roman" w:hAnsi="Times New Roman"/>
      <w:b/>
      <w:sz w:val="28"/>
    </w:rPr>
  </w:style>
  <w:style w:type="character" w:customStyle="1" w:styleId="Underline">
    <w:name w:val="Underline"/>
    <w:basedOn w:val="DefaultParagraphFont"/>
    <w:qFormat/>
    <w:rsid w:val="00C2457C"/>
    <w:rPr>
      <w:u w:val="single"/>
    </w:rPr>
  </w:style>
  <w:style w:type="character" w:customStyle="1" w:styleId="BoldandItalics">
    <w:name w:val="Bold and Italics"/>
    <w:qFormat/>
    <w:rsid w:val="00C2457C"/>
    <w:rPr>
      <w:b/>
      <w:i/>
      <w:u w:val="none"/>
    </w:rPr>
  </w:style>
  <w:style w:type="paragraph" w:styleId="BalloonText">
    <w:name w:val="Balloon Text"/>
    <w:basedOn w:val="Normal"/>
    <w:link w:val="BalloonTextChar"/>
    <w:rsid w:val="00C2457C"/>
    <w:rPr>
      <w:rFonts w:ascii="Tahoma" w:hAnsi="Tahoma" w:cs="Tahoma"/>
      <w:sz w:val="16"/>
      <w:szCs w:val="16"/>
    </w:rPr>
  </w:style>
  <w:style w:type="character" w:customStyle="1" w:styleId="BalloonTextChar">
    <w:name w:val="Balloon Text Char"/>
    <w:basedOn w:val="DefaultParagraphFont"/>
    <w:link w:val="BalloonText"/>
    <w:rsid w:val="00C24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57C"/>
    <w:rPr>
      <w:b/>
      <w:color w:val="660033"/>
      <w:spacing w:val="0"/>
    </w:rPr>
  </w:style>
  <w:style w:type="paragraph" w:customStyle="1" w:styleId="Nameditemlist">
    <w:name w:val="Named item list"/>
    <w:basedOn w:val="BodyText"/>
    <w:qFormat/>
    <w:rsid w:val="00C2457C"/>
    <w:pPr>
      <w:tabs>
        <w:tab w:val="left" w:pos="2835"/>
      </w:tabs>
      <w:ind w:left="2835" w:hanging="2835"/>
    </w:pPr>
  </w:style>
  <w:style w:type="paragraph" w:customStyle="1" w:styleId="BodyTextnopadding">
    <w:name w:val="Body Text no padding"/>
    <w:basedOn w:val="BodyText"/>
    <w:qFormat/>
    <w:rsid w:val="00C2457C"/>
    <w:pPr>
      <w:spacing w:before="0" w:after="0"/>
    </w:pPr>
  </w:style>
  <w:style w:type="paragraph" w:customStyle="1" w:styleId="BodyTextBold">
    <w:name w:val="Body Text Bold"/>
    <w:basedOn w:val="BodyText"/>
    <w:qFormat/>
    <w:rsid w:val="00C2457C"/>
    <w:rPr>
      <w:b/>
    </w:rPr>
  </w:style>
  <w:style w:type="character" w:styleId="Hyperlink">
    <w:name w:val="Hyperlink"/>
    <w:basedOn w:val="DefaultParagraphFont"/>
    <w:uiPriority w:val="99"/>
    <w:unhideWhenUsed/>
    <w:rsid w:val="007B5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871</Words>
  <Characters>6077</Characters>
  <Application>Microsoft Office Word</Application>
  <DocSecurity>0</DocSecurity>
  <Lines>189</Lines>
  <Paragraphs>110</Paragraphs>
  <ScaleCrop>false</ScaleCrop>
  <Company>Author-it Software Corporation Ltd.</Company>
  <LinksUpToDate>false</LinksUpToDate>
  <CharactersWithSpaces>6838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BSBPRC503 Manage international procurement</dc:title>
  <dc:subject>Approved</dc:subject>
  <dc:creator>PwC’s Skills for Australia</dc:creator>
  <cp:keywords>Release: 1</cp:keywords>
  <dc:description>Review Date: 12 April 2008</dc:description>
  <cp:lastModifiedBy>HSD_TPCMSd.prod</cp:lastModifiedBy>
  <cp:revision>3</cp:revision>
  <dcterms:created xsi:type="dcterms:W3CDTF">2022-01-25T01:01:00Z</dcterms:created>
  <dcterms:modified xsi:type="dcterms:W3CDTF">2022-01-25T01:01:00Z</dcterms:modified>
</cp:coreProperties>
</file>