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1005" w:rsidP="00C510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BSBPRC406 Conduct e-procurement</w:t>
      </w:r>
      <w:r>
        <w:fldChar w:fldCharType="end"/>
      </w:r>
    </w:p>
    <w:p w:rsidR="00C51005" w:rsidP="00C51005">
      <w:pPr>
        <w:pStyle w:val="Version"/>
        <w:sectPr w:rsidSect="00C07A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7AF5" w:rsidP="00C07AF5">
      <w:pPr>
        <w:pStyle w:val="SuperHeading"/>
      </w:pPr>
      <w:r w:rsidRPr="00C07AF5">
        <w:t>BSBPRC406 Conduct e-procurement</w:t>
      </w:r>
    </w:p>
    <w:p w:rsidR="00000000" w:rsidRPr="00C07AF5" w:rsidP="00C07AF5">
      <w:pPr>
        <w:pStyle w:val="Heading1"/>
      </w:pPr>
      <w:bookmarkStart w:id="1" w:name="O_1001881"/>
      <w:bookmarkEnd w:id="1"/>
      <w:r w:rsidRPr="00C07A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C07A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AF5" w:rsidP="00C07AF5">
            <w:pPr>
              <w:pStyle w:val="BodyText"/>
            </w:pPr>
            <w:r w:rsidRPr="00C07AF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AF5">
            <w:pPr>
              <w:pStyle w:val="BodyText"/>
              <w:rPr>
                <w:lang w:val="en-NZ"/>
              </w:rPr>
            </w:pPr>
            <w:r w:rsidRPr="00C07AF5">
              <w:rPr>
                <w:rStyle w:val="SpecialBold"/>
              </w:rPr>
              <w:t>Comments</w:t>
            </w:r>
          </w:p>
        </w:tc>
      </w:tr>
      <w:tr w:rsidTr="00C07A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AF5">
            <w:pPr>
              <w:pStyle w:val="BodyText"/>
              <w:rPr>
                <w:lang w:val="en-NZ"/>
              </w:rPr>
            </w:pPr>
            <w:r w:rsidRPr="00C07AF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AF5" w:rsidP="00C07AF5">
            <w:pPr>
              <w:pStyle w:val="BodyText"/>
            </w:pPr>
            <w:r w:rsidRPr="00C07AF5">
              <w:t>This version first released with BSB Business Services Training Package Version 3.0.</w:t>
            </w:r>
          </w:p>
        </w:tc>
      </w:tr>
    </w:tbl>
    <w:p w:rsidR="00000000" w:rsidRPr="00C07AF5" w:rsidP="00C07AF5">
      <w:pPr>
        <w:pStyle w:val="BodyText"/>
      </w:pPr>
    </w:p>
    <w:p w:rsidR="00000000" w:rsidRPr="00C07AF5" w:rsidP="00C07AF5">
      <w:pPr>
        <w:pStyle w:val="AllowPageBreak"/>
      </w:pPr>
    </w:p>
    <w:p w:rsidR="00000000" w:rsidRPr="00C07AF5" w:rsidP="00C07AF5">
      <w:pPr>
        <w:pStyle w:val="Heading1"/>
      </w:pPr>
      <w:bookmarkStart w:id="2" w:name="O_1001886"/>
      <w:bookmarkEnd w:id="2"/>
      <w:r w:rsidRPr="00C07AF5">
        <w:t>Application</w:t>
      </w:r>
    </w:p>
    <w:p w:rsidR="00000000" w:rsidRPr="00C07AF5" w:rsidP="00C51005">
      <w:pPr>
        <w:pStyle w:val="BodyText"/>
      </w:pPr>
      <w:r w:rsidRPr="00C07AF5">
        <w:t xml:space="preserve">This unit describes the skills and knowledge required to conduct e-procurement to source </w:t>
      </w:r>
      <w:r w:rsidRPr="00C07AF5">
        <w:t xml:space="preserve">goods and/ or services in response to internal needs. </w:t>
      </w:r>
    </w:p>
    <w:p w:rsidR="00000000" w:rsidRPr="00C07AF5" w:rsidP="00C51005">
      <w:pPr>
        <w:pStyle w:val="BodyText"/>
      </w:pPr>
      <w:r w:rsidRPr="00C07AF5">
        <w:t>It applies to individuals who conduct online procurement of goods and/ or services from a variety of sources. While an individual may work closely with other staff members in the organisation, they h</w:t>
      </w:r>
      <w:r w:rsidRPr="00C07AF5">
        <w:t xml:space="preserve">ave responsibility and autonomy to source quality goods and/ or services, monitor the procurement process and assess suppliers against organisation procurement policies and procedures. </w:t>
      </w:r>
    </w:p>
    <w:p w:rsidR="00000000" w:rsidRPr="00C07AF5" w:rsidP="00C51005">
      <w:pPr>
        <w:pStyle w:val="BodyText"/>
      </w:pPr>
      <w:r w:rsidRPr="00C07AF5">
        <w:t>No licensing, legislative, regulatory or certification requirements a</w:t>
      </w:r>
      <w:r w:rsidRPr="00C07AF5">
        <w:t>pply to this unit at the time of publication.</w:t>
      </w:r>
    </w:p>
    <w:p w:rsidR="00000000" w:rsidRPr="00C07AF5" w:rsidP="00C07AF5">
      <w:pPr>
        <w:pStyle w:val="Heading1"/>
      </w:pPr>
      <w:bookmarkStart w:id="3" w:name="O_1001885"/>
      <w:bookmarkEnd w:id="3"/>
      <w:r w:rsidRPr="00C07AF5">
        <w:t>Unit Sector</w:t>
      </w:r>
    </w:p>
    <w:p w:rsidR="00000000" w:rsidRPr="00C07AF5" w:rsidP="00C51005">
      <w:pPr>
        <w:pStyle w:val="BodyText"/>
      </w:pPr>
      <w:r w:rsidRPr="00C07AF5">
        <w:t>Administration - Procurement</w:t>
      </w:r>
    </w:p>
    <w:p w:rsidR="00000000" w:rsidRPr="00C07AF5" w:rsidP="00C07AF5">
      <w:pPr>
        <w:pStyle w:val="Heading1"/>
      </w:pPr>
      <w:bookmarkStart w:id="4" w:name="O_1001884"/>
      <w:bookmarkEnd w:id="4"/>
      <w:r w:rsidRPr="00C07AF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C07AF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AF5" w:rsidP="00C07AF5">
            <w:pPr>
              <w:pStyle w:val="BodyText"/>
            </w:pPr>
            <w:r w:rsidRPr="00C07AF5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AF5">
            <w:pPr>
              <w:pStyle w:val="BodyText"/>
              <w:rPr>
                <w:lang w:val="en-NZ"/>
              </w:rPr>
            </w:pPr>
            <w:r w:rsidRPr="00C07AF5">
              <w:rPr>
                <w:rStyle w:val="SpecialBold"/>
              </w:rPr>
              <w:t>PERFORMANCE CRITERIA</w:t>
            </w:r>
          </w:p>
        </w:tc>
      </w:tr>
      <w:tr w:rsidTr="00C07AF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AF5" w:rsidP="00C07AF5">
            <w:pPr>
              <w:pStyle w:val="BodyText"/>
            </w:pPr>
            <w:r w:rsidRPr="00C07AF5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AF5">
            <w:pPr>
              <w:pStyle w:val="BodyText"/>
              <w:rPr>
                <w:lang w:val="en-NZ"/>
              </w:rPr>
            </w:pPr>
            <w:r w:rsidRPr="00C07AF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07AF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AF5">
            <w:pPr>
              <w:pStyle w:val="BodyText"/>
              <w:rPr>
                <w:lang w:val="en-NZ"/>
              </w:rPr>
            </w:pPr>
            <w:r w:rsidRPr="00C07AF5">
              <w:t>1. Identify requirements and risks for e-procurement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AF5" w:rsidP="00C07AF5">
            <w:pPr>
              <w:pStyle w:val="BodyText"/>
            </w:pPr>
            <w:r w:rsidRPr="00C07AF5">
              <w:t>1.1 Research and identify goods and/ or services to be e-procured in accordance with organisational object</w:t>
            </w:r>
            <w:r w:rsidRPr="00C07AF5">
              <w:t>ives</w:t>
            </w:r>
          </w:p>
          <w:p w:rsidR="00000000" w:rsidRPr="00C07AF5" w:rsidP="00C07AF5">
            <w:pPr>
              <w:pStyle w:val="BodyText"/>
            </w:pPr>
            <w:r w:rsidRPr="00C07AF5">
              <w:t>1.2 Assess risk and benefits associated with e-procurement of goods and/ or services in accordance with organisational policies and procedures</w:t>
            </w:r>
          </w:p>
          <w:p w:rsidR="00000000" w:rsidP="00C07AF5">
            <w:pPr>
              <w:pStyle w:val="BodyText"/>
              <w:rPr>
                <w:lang w:val="en-NZ"/>
              </w:rPr>
            </w:pPr>
            <w:r w:rsidRPr="00C07AF5">
              <w:t xml:space="preserve">1.3 Document and discuss e-procurement risks and benefits with </w:t>
            </w:r>
            <w:r w:rsidRPr="00C07AF5">
              <w:t>organisational management</w:t>
            </w:r>
          </w:p>
        </w:tc>
      </w:tr>
      <w:tr w:rsidTr="00C07AF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AF5">
            <w:pPr>
              <w:pStyle w:val="BodyText"/>
              <w:rPr>
                <w:lang w:val="en-NZ"/>
              </w:rPr>
            </w:pPr>
            <w:r w:rsidRPr="00C07AF5">
              <w:t>2. Engage in e-pro</w:t>
            </w:r>
            <w:r w:rsidRPr="00C07AF5">
              <w:t xml:space="preserve">curement 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AF5" w:rsidP="00C07AF5">
            <w:pPr>
              <w:pStyle w:val="BodyText"/>
            </w:pPr>
            <w:r w:rsidRPr="00C07AF5">
              <w:t>2.1 Create an e-procurement order for goods and/ or services</w:t>
            </w:r>
          </w:p>
          <w:p w:rsidR="00000000" w:rsidRPr="00C07AF5" w:rsidP="00C07AF5">
            <w:pPr>
              <w:pStyle w:val="BodyText"/>
            </w:pPr>
            <w:r w:rsidRPr="00C07AF5">
              <w:t>2.2 Electronically monitor the status of e-procured goods and/ or services against costs, timelines and organisational policies and procedures</w:t>
            </w:r>
          </w:p>
          <w:p w:rsidR="00000000" w:rsidRPr="00C07AF5" w:rsidP="00C07AF5">
            <w:pPr>
              <w:pStyle w:val="BodyText"/>
            </w:pPr>
            <w:r w:rsidRPr="00C07AF5">
              <w:t>2.3 Assist in the e-payment of third parties and identify rejected payments</w:t>
            </w:r>
          </w:p>
          <w:p w:rsidR="00000000" w:rsidRPr="00C07AF5" w:rsidP="00C07AF5">
            <w:pPr>
              <w:pStyle w:val="BodyText"/>
            </w:pPr>
            <w:r w:rsidRPr="00C07AF5">
              <w:t xml:space="preserve">2.4 Contribute to the development of e-procurement reports </w:t>
            </w:r>
          </w:p>
          <w:p w:rsidR="00000000" w:rsidP="00C07AF5">
            <w:pPr>
              <w:pStyle w:val="BodyText"/>
              <w:rPr>
                <w:lang w:val="en-NZ"/>
              </w:rPr>
            </w:pPr>
            <w:r w:rsidRPr="00C07AF5">
              <w:t xml:space="preserve">2.5 Present report to organisational management for review </w:t>
            </w:r>
          </w:p>
        </w:tc>
      </w:tr>
      <w:tr w:rsidTr="00C07AF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AF5">
            <w:pPr>
              <w:pStyle w:val="BodyText"/>
              <w:rPr>
                <w:lang w:val="en-NZ"/>
              </w:rPr>
            </w:pPr>
            <w:r w:rsidRPr="00C07AF5">
              <w:t>3. Support organisational objectives through e-procurement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AF5" w:rsidP="00C07AF5">
            <w:pPr>
              <w:pStyle w:val="BodyText"/>
            </w:pPr>
            <w:r w:rsidRPr="00C07AF5">
              <w:t xml:space="preserve">3.1 Analyse the benefits of e-procurement against organisational objectives and identify areas for improvement </w:t>
            </w:r>
          </w:p>
          <w:p w:rsidR="00000000" w:rsidRPr="00C07AF5" w:rsidP="00C07AF5">
            <w:pPr>
              <w:pStyle w:val="BodyText"/>
            </w:pPr>
            <w:r w:rsidRPr="00C07AF5">
              <w:t>3.2 Review different e-procurement platforms that could assist in continuous improvement of organisational policies and procedures</w:t>
            </w:r>
          </w:p>
          <w:p w:rsidR="00000000" w:rsidRPr="00C07AF5" w:rsidP="00C07AF5">
            <w:pPr>
              <w:pStyle w:val="BodyText"/>
            </w:pPr>
            <w:r w:rsidRPr="00C07AF5">
              <w:t>3.3 Contribut</w:t>
            </w:r>
            <w:r w:rsidRPr="00C07AF5">
              <w:t>e to new ways of electronic working through improvements in e-procurement</w:t>
            </w:r>
          </w:p>
          <w:p w:rsidR="00000000" w:rsidRPr="00C07AF5" w:rsidP="00C07AF5">
            <w:pPr>
              <w:pStyle w:val="BodyText"/>
            </w:pPr>
            <w:r w:rsidRPr="00C07AF5">
              <w:t>3.4 Assist in consultation of stakeholders to gain buy-in to e-procurement strategies</w:t>
            </w:r>
          </w:p>
        </w:tc>
      </w:tr>
    </w:tbl>
    <w:p w:rsidR="00000000" w:rsidRPr="00C07AF5" w:rsidP="00C07AF5">
      <w:pPr>
        <w:pStyle w:val="BodyText"/>
      </w:pPr>
    </w:p>
    <w:p w:rsidR="00000000" w:rsidRPr="00C07AF5" w:rsidP="00C07AF5">
      <w:pPr>
        <w:pStyle w:val="AllowPageBreak"/>
      </w:pPr>
    </w:p>
    <w:p w:rsidR="00000000" w:rsidRPr="00C07AF5" w:rsidP="00C07AF5">
      <w:pPr>
        <w:pStyle w:val="Heading1"/>
      </w:pPr>
      <w:bookmarkStart w:id="5" w:name="O_1001883"/>
      <w:bookmarkEnd w:id="5"/>
      <w:r w:rsidRPr="00C07AF5">
        <w:t>Foundation Skills</w:t>
      </w:r>
    </w:p>
    <w:p w:rsidR="00000000" w:rsidRPr="00C07AF5" w:rsidP="00C51005">
      <w:pPr>
        <w:pStyle w:val="BodyText"/>
      </w:pPr>
      <w:r w:rsidRPr="00C07AF5">
        <w:t>This section describes those language, literacy, numeracy</w:t>
      </w:r>
      <w:r w:rsidRPr="00C07AF5">
        <w:t xml:space="preserve">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C07AF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AF5" w:rsidP="00C07AF5">
            <w:pPr>
              <w:pStyle w:val="BodyText"/>
            </w:pPr>
            <w:r w:rsidRPr="00C07AF5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AF5">
            <w:pPr>
              <w:pStyle w:val="BodyText"/>
              <w:rPr>
                <w:lang w:val="en-NZ"/>
              </w:rPr>
            </w:pPr>
            <w:r w:rsidRPr="00C07AF5">
              <w:rPr>
                <w:rStyle w:val="SpecialBold"/>
              </w:rPr>
              <w:t>Description</w:t>
            </w:r>
          </w:p>
        </w:tc>
      </w:tr>
      <w:tr w:rsidTr="00C07AF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AF5">
            <w:pPr>
              <w:pStyle w:val="BodyText"/>
              <w:rPr>
                <w:lang w:val="en-NZ"/>
              </w:rPr>
            </w:pPr>
            <w:r w:rsidRPr="00C07AF5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AF5">
            <w:pPr>
              <w:pStyle w:val="ListBullet"/>
              <w:rPr>
                <w:lang w:val="en-NZ"/>
              </w:rPr>
            </w:pPr>
            <w:r w:rsidRPr="00C07AF5">
              <w:t>Analyses, matches and interprets information, paying attention to detail to identify errors</w:t>
            </w:r>
          </w:p>
        </w:tc>
      </w:tr>
      <w:tr w:rsidTr="00C07AF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AF5">
            <w:pPr>
              <w:pStyle w:val="BodyText"/>
              <w:rPr>
                <w:lang w:val="en-NZ"/>
              </w:rPr>
            </w:pPr>
            <w:r w:rsidRPr="00C07AF5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AF5">
            <w:pPr>
              <w:pStyle w:val="ListBullet"/>
              <w:rPr>
                <w:lang w:val="en-NZ"/>
              </w:rPr>
            </w:pPr>
            <w:r w:rsidRPr="00C07AF5">
              <w:t>Records information accurately using correct spelling, grammar and terminology</w:t>
            </w:r>
          </w:p>
        </w:tc>
      </w:tr>
      <w:tr w:rsidTr="00C07AF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AF5">
            <w:pPr>
              <w:pStyle w:val="BodyText"/>
              <w:rPr>
                <w:lang w:val="en-NZ"/>
              </w:rPr>
            </w:pPr>
            <w:r w:rsidRPr="00C07AF5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AF5">
            <w:pPr>
              <w:pStyle w:val="ListBullet"/>
              <w:rPr>
                <w:lang w:val="en-NZ"/>
              </w:rPr>
            </w:pPr>
            <w:r w:rsidRPr="00C07AF5">
              <w:t>Uses questioning and active listening to convey and clarify information and instructions</w:t>
            </w:r>
          </w:p>
        </w:tc>
      </w:tr>
      <w:tr w:rsidTr="00C07AF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AF5">
            <w:pPr>
              <w:pStyle w:val="BodyText"/>
              <w:rPr>
                <w:lang w:val="en-NZ"/>
              </w:rPr>
            </w:pPr>
            <w:r w:rsidRPr="00C07AF5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AF5">
            <w:pPr>
              <w:pStyle w:val="ListBullet"/>
              <w:rPr>
                <w:lang w:val="en-NZ"/>
              </w:rPr>
            </w:pPr>
            <w:r w:rsidRPr="00C07AF5">
              <w:t>Performs mathematical analysis to verify financial infor</w:t>
            </w:r>
            <w:r w:rsidRPr="00C07AF5">
              <w:t>mation</w:t>
            </w:r>
          </w:p>
        </w:tc>
      </w:tr>
      <w:tr w:rsidTr="00C07AF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AF5">
            <w:pPr>
              <w:pStyle w:val="BodyText"/>
              <w:rPr>
                <w:lang w:val="en-NZ"/>
              </w:rPr>
            </w:pPr>
            <w:r w:rsidRPr="00C07AF5">
              <w:t>Navigate the world of 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AF5">
            <w:pPr>
              <w:pStyle w:val="ListBullet"/>
              <w:rPr>
                <w:lang w:val="en-NZ"/>
              </w:rPr>
            </w:pPr>
            <w:r w:rsidRPr="00C07AF5">
              <w:t xml:space="preserve">Follows legislative requirements, and organisational protocols, policy and procedures relevant to own role </w:t>
            </w:r>
          </w:p>
        </w:tc>
      </w:tr>
      <w:tr w:rsidTr="00C07AF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AF5">
            <w:pPr>
              <w:pStyle w:val="BodyText"/>
              <w:rPr>
                <w:lang w:val="en-NZ"/>
              </w:rPr>
            </w:pPr>
            <w:r w:rsidRPr="00C07AF5">
              <w:t>Interact with others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AF5">
            <w:pPr>
              <w:pStyle w:val="ListBullet"/>
              <w:rPr>
                <w:lang w:val="en-NZ"/>
              </w:rPr>
            </w:pPr>
            <w:r w:rsidRPr="00C07AF5">
              <w:t xml:space="preserve">Uses correct communication practices and protocols to obtain strategy approval from </w:t>
            </w:r>
            <w:r w:rsidRPr="00C07AF5">
              <w:t>stakeholders</w:t>
            </w:r>
          </w:p>
        </w:tc>
      </w:tr>
      <w:tr w:rsidTr="00C07AF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AF5">
            <w:pPr>
              <w:pStyle w:val="BodyText"/>
              <w:rPr>
                <w:lang w:val="en-NZ"/>
              </w:rPr>
            </w:pPr>
            <w:r w:rsidRPr="00C07AF5">
              <w:t>Get the work done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AF5" w:rsidP="00C07AF5">
            <w:pPr>
              <w:pStyle w:val="ListBullet"/>
            </w:pPr>
            <w:r w:rsidRPr="00C07AF5">
              <w:t>Plans, organises and implements tasks according to organisational and  requirements</w:t>
            </w:r>
          </w:p>
          <w:p w:rsidR="00000000" w:rsidRPr="00C07AF5" w:rsidP="00C07AF5">
            <w:pPr>
              <w:pStyle w:val="ListBullet"/>
            </w:pPr>
            <w:r w:rsidRPr="00C07AF5">
              <w:t>Responds to problems by implementing standard or logical solutions</w:t>
            </w:r>
          </w:p>
        </w:tc>
      </w:tr>
    </w:tbl>
    <w:p w:rsidR="00000000" w:rsidRPr="00C07AF5" w:rsidP="00C07AF5">
      <w:pPr>
        <w:pStyle w:val="BodyText"/>
      </w:pPr>
    </w:p>
    <w:p w:rsidR="00000000" w:rsidRPr="00C07AF5" w:rsidP="00C07AF5">
      <w:pPr>
        <w:pStyle w:val="AllowPageBreak"/>
      </w:pPr>
    </w:p>
    <w:p w:rsidR="00000000" w:rsidRPr="00C07AF5" w:rsidP="00C07AF5">
      <w:pPr>
        <w:pStyle w:val="Heading1"/>
      </w:pPr>
      <w:bookmarkStart w:id="6" w:name="O_1001882"/>
      <w:bookmarkEnd w:id="6"/>
      <w:r w:rsidRPr="00C07AF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430"/>
        <w:gridCol w:w="2160"/>
        <w:gridCol w:w="2295"/>
      </w:tblGrid>
      <w:tr w:rsidTr="00C07A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AF5" w:rsidP="00C07AF5">
            <w:pPr>
              <w:pStyle w:val="BodyText"/>
            </w:pPr>
            <w:r w:rsidRPr="00C07AF5">
              <w:rPr>
                <w:rStyle w:val="SpecialBold"/>
              </w:rPr>
              <w:t xml:space="preserve">Code and title </w:t>
            </w:r>
          </w:p>
          <w:p w:rsidR="00000000" w:rsidRPr="00C07AF5" w:rsidP="00C07AF5">
            <w:pPr>
              <w:pStyle w:val="BodyText"/>
            </w:pPr>
            <w:r w:rsidRPr="00C07AF5">
              <w:rPr>
                <w:rStyle w:val="SpecialBold"/>
              </w:rPr>
              <w:t>current ve</w:t>
            </w:r>
            <w:r w:rsidRPr="00C07AF5">
              <w:rPr>
                <w:rStyle w:val="SpecialBold"/>
              </w:rPr>
              <w:t>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AF5" w:rsidP="00C07AF5">
            <w:pPr>
              <w:pStyle w:val="BodyText"/>
            </w:pPr>
            <w:r w:rsidRPr="00C07AF5">
              <w:rPr>
                <w:rStyle w:val="SpecialBold"/>
              </w:rPr>
              <w:t>Code and title</w:t>
            </w:r>
          </w:p>
          <w:p w:rsidR="00000000" w:rsidRPr="00C07AF5" w:rsidP="00C07AF5">
            <w:pPr>
              <w:pStyle w:val="BodyText"/>
            </w:pPr>
            <w:r w:rsidRPr="00C07AF5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AF5" w:rsidP="00C07AF5">
            <w:pPr>
              <w:pStyle w:val="BodyText"/>
            </w:pPr>
            <w:r w:rsidRPr="00C07AF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AF5">
            <w:pPr>
              <w:pStyle w:val="BodyText"/>
              <w:rPr>
                <w:lang w:val="en-NZ"/>
              </w:rPr>
            </w:pPr>
            <w:r w:rsidRPr="00C07AF5">
              <w:rPr>
                <w:rStyle w:val="SpecialBold"/>
              </w:rPr>
              <w:t>Equivalence status</w:t>
            </w:r>
          </w:p>
        </w:tc>
      </w:tr>
      <w:tr w:rsidTr="00C07A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AF5" w:rsidP="00C07AF5">
            <w:pPr>
              <w:pStyle w:val="BodyText"/>
            </w:pPr>
            <w:r w:rsidRPr="00C07AF5">
              <w:t>BSBPRC406 Conduct e-procurement</w:t>
            </w:r>
          </w:p>
          <w:p w:rsidR="00000000" w:rsidP="00C07AF5">
            <w:pPr>
              <w:pStyle w:val="BodyText"/>
              <w:rPr>
                <w:lang w:val="en-NZ"/>
              </w:rPr>
            </w:pPr>
            <w:r w:rsidRPr="00C07AF5">
              <w:t>Release 1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AF5">
            <w:pPr>
              <w:pStyle w:val="BodyText"/>
              <w:rPr>
                <w:lang w:val="en-NZ"/>
              </w:rPr>
            </w:pPr>
            <w:r w:rsidRPr="00C07AF5">
              <w:t>Not applicable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AF5">
            <w:pPr>
              <w:pStyle w:val="BodyText"/>
              <w:rPr>
                <w:lang w:val="en-NZ"/>
              </w:rPr>
            </w:pPr>
            <w:r w:rsidRPr="00C07AF5">
              <w:t>New unit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AF5" w:rsidP="00C07AF5">
            <w:pPr>
              <w:pStyle w:val="BodyText"/>
            </w:pPr>
            <w:r w:rsidRPr="00C07AF5">
              <w:t>No equivalent unit</w:t>
            </w:r>
          </w:p>
        </w:tc>
      </w:tr>
    </w:tbl>
    <w:p w:rsidR="00000000" w:rsidRPr="00C07AF5" w:rsidP="00C07AF5">
      <w:pPr>
        <w:pStyle w:val="BodyText"/>
      </w:pPr>
    </w:p>
    <w:p w:rsidR="00000000" w:rsidRPr="00C07AF5" w:rsidP="00C07AF5">
      <w:pPr>
        <w:pStyle w:val="AllowPageBreak"/>
      </w:pPr>
    </w:p>
    <w:p w:rsidR="00000000" w:rsidRPr="00C07AF5" w:rsidP="00C07AF5">
      <w:pPr>
        <w:pStyle w:val="Heading1"/>
      </w:pPr>
      <w:bookmarkStart w:id="7" w:name="O_1001875"/>
      <w:bookmarkEnd w:id="7"/>
      <w:r w:rsidRPr="00C07AF5">
        <w:t>Links</w:t>
      </w:r>
    </w:p>
    <w:p w:rsidR="00000000" w:rsidRPr="00C07AF5" w:rsidP="00C51005">
      <w:pPr>
        <w:pStyle w:val="BodyText"/>
      </w:pPr>
      <w:r w:rsidRPr="00C07A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82D5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07AF5" w:rsidP="00C07AF5"/>
    <w:sectPr w:rsidSect="00C07A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A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AF5" w:rsidRPr="00C51005" w:rsidP="00C510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A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005" w:rsidP="00C07A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1005" w:rsidP="00C07A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51005" w:rsidP="00C07A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A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0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7AF5" w:rsidRPr="00C51005" w:rsidP="00C510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A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005" w:rsidRPr="002D2AF8" w:rsidP="00C07A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BSBPRC406 Conduct e-procurement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C51005" w:rsidP="00C07A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E49F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6AD3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7A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7A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7A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7A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7A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7A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7A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7A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7A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7A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7A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7AF5"/>
  </w:style>
  <w:style w:type="character" w:customStyle="1" w:styleId="Heading1Char">
    <w:name w:val="Heading 1 Char"/>
    <w:basedOn w:val="DefaultParagraphFont"/>
    <w:link w:val="Heading1"/>
    <w:rsid w:val="00C07A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7A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7A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7AF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7AF5"/>
    <w:rPr>
      <w:b/>
      <w:spacing w:val="0"/>
    </w:rPr>
  </w:style>
  <w:style w:type="character" w:styleId="Emphasis">
    <w:name w:val="Emphasis"/>
    <w:basedOn w:val="DefaultParagraphFont"/>
    <w:qFormat/>
    <w:rsid w:val="00C07AF5"/>
    <w:rPr>
      <w:i/>
    </w:rPr>
  </w:style>
  <w:style w:type="paragraph" w:customStyle="1" w:styleId="SuperHeading">
    <w:name w:val="SuperHeading"/>
    <w:basedOn w:val="Normal"/>
    <w:rsid w:val="00C07A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7A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7A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7A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7A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7A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7A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7A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7A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7A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7A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7A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7A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7A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7A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7A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7A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7A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7A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7A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7A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7A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7A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7A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7A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7AF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7A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7A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7A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7A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7A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7A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7A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7A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7A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07A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7A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7A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7AF5"/>
  </w:style>
  <w:style w:type="paragraph" w:styleId="TableofFigures">
    <w:name w:val="table of figures"/>
    <w:basedOn w:val="Normal"/>
    <w:next w:val="Normal"/>
    <w:semiHidden/>
    <w:rsid w:val="00C07A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7AF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07AF5"/>
    <w:rPr>
      <w:rFonts w:ascii="Wingdings" w:hAnsi="Wingdings"/>
    </w:rPr>
  </w:style>
  <w:style w:type="paragraph" w:customStyle="1" w:styleId="TableHeading">
    <w:name w:val="Table Heading"/>
    <w:basedOn w:val="HeadingBase"/>
    <w:rsid w:val="00C07A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7AF5"/>
    <w:rPr>
      <w:color w:val="0033CC"/>
      <w:u w:val="none"/>
    </w:rPr>
  </w:style>
  <w:style w:type="paragraph" w:customStyle="1" w:styleId="BodyTextRight">
    <w:name w:val="Body Text Right"/>
    <w:basedOn w:val="BodyText"/>
    <w:rsid w:val="00C07A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7A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7AF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7A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7A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7A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7AF5"/>
    <w:rPr>
      <w:sz w:val="32"/>
    </w:rPr>
  </w:style>
  <w:style w:type="paragraph" w:customStyle="1" w:styleId="HeadingProcedure">
    <w:name w:val="Heading Procedure"/>
    <w:basedOn w:val="HeadingBase"/>
    <w:next w:val="Normal"/>
    <w:rsid w:val="00C07A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7AF5"/>
    <w:pPr>
      <w:spacing w:before="60" w:after="60"/>
    </w:pPr>
  </w:style>
  <w:style w:type="paragraph" w:styleId="ListContinue">
    <w:name w:val="List Continue"/>
    <w:basedOn w:val="List"/>
    <w:rsid w:val="00C07AF5"/>
    <w:pPr>
      <w:ind w:firstLine="0"/>
    </w:pPr>
  </w:style>
  <w:style w:type="paragraph" w:customStyle="1" w:styleId="ListNote">
    <w:name w:val="List Note"/>
    <w:basedOn w:val="List"/>
    <w:rsid w:val="00C07A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7A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7A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7AF5"/>
    <w:rPr>
      <w:rFonts w:ascii="Courier New" w:hAnsi="Courier New"/>
    </w:rPr>
  </w:style>
  <w:style w:type="paragraph" w:customStyle="1" w:styleId="NoteBullet">
    <w:name w:val="Note Bullet"/>
    <w:basedOn w:val="Note"/>
    <w:rsid w:val="00C07A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7A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7A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7A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7AF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07A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7A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7AF5"/>
    <w:rPr>
      <w:b/>
      <w:smallCaps/>
    </w:rPr>
  </w:style>
  <w:style w:type="paragraph" w:customStyle="1" w:styleId="TableListNumber">
    <w:name w:val="Table List Number"/>
    <w:basedOn w:val="ListNumber"/>
    <w:rsid w:val="00C07A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7A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7AF5"/>
    <w:pPr>
      <w:numPr>
        <w:numId w:val="8"/>
      </w:numPr>
    </w:pPr>
  </w:style>
  <w:style w:type="paragraph" w:customStyle="1" w:styleId="ListAlpha2">
    <w:name w:val="List Alpha 2"/>
    <w:basedOn w:val="List2"/>
    <w:rsid w:val="00C07AF5"/>
    <w:pPr>
      <w:numPr>
        <w:numId w:val="7"/>
      </w:numPr>
    </w:pPr>
  </w:style>
  <w:style w:type="paragraph" w:styleId="List2">
    <w:name w:val="List 2"/>
    <w:basedOn w:val="BodyText"/>
    <w:rsid w:val="00C07A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7A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7A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7A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7AF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7AF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07AF5"/>
    <w:pPr>
      <w:numPr>
        <w:numId w:val="3"/>
      </w:numPr>
    </w:pPr>
  </w:style>
  <w:style w:type="paragraph" w:styleId="ListContinue2">
    <w:name w:val="List Continue 2"/>
    <w:basedOn w:val="List2"/>
    <w:rsid w:val="00C07AF5"/>
    <w:pPr>
      <w:ind w:firstLine="0"/>
    </w:pPr>
  </w:style>
  <w:style w:type="paragraph" w:styleId="ListContinue3">
    <w:name w:val="List Continue 3"/>
    <w:basedOn w:val="List3"/>
    <w:rsid w:val="00C07AF5"/>
    <w:pPr>
      <w:ind w:left="1021" w:firstLine="0"/>
    </w:pPr>
  </w:style>
  <w:style w:type="paragraph" w:styleId="ListContinue4">
    <w:name w:val="List Continue 4"/>
    <w:basedOn w:val="List4"/>
    <w:rsid w:val="00C07AF5"/>
    <w:pPr>
      <w:ind w:firstLine="0"/>
    </w:pPr>
  </w:style>
  <w:style w:type="paragraph" w:styleId="ListContinue5">
    <w:name w:val="List Continue 5"/>
    <w:basedOn w:val="List5"/>
    <w:rsid w:val="00C07AF5"/>
    <w:pPr>
      <w:ind w:firstLine="0"/>
    </w:pPr>
  </w:style>
  <w:style w:type="paragraph" w:styleId="ListNumber3">
    <w:name w:val="List Number 3"/>
    <w:basedOn w:val="List3"/>
    <w:rsid w:val="00C07AF5"/>
    <w:pPr>
      <w:numPr>
        <w:numId w:val="4"/>
      </w:numPr>
    </w:pPr>
  </w:style>
  <w:style w:type="paragraph" w:styleId="ListNumber4">
    <w:name w:val="List Number 4"/>
    <w:basedOn w:val="List4"/>
    <w:rsid w:val="00C07AF5"/>
    <w:pPr>
      <w:numPr>
        <w:numId w:val="5"/>
      </w:numPr>
    </w:pPr>
  </w:style>
  <w:style w:type="paragraph" w:styleId="ListNumber5">
    <w:name w:val="List Number 5"/>
    <w:basedOn w:val="List5"/>
    <w:rsid w:val="00C07AF5"/>
    <w:pPr>
      <w:numPr>
        <w:numId w:val="6"/>
      </w:numPr>
    </w:pPr>
  </w:style>
  <w:style w:type="paragraph" w:styleId="BlockText">
    <w:name w:val="Block Text"/>
    <w:basedOn w:val="Normal"/>
    <w:rsid w:val="00C07A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7A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7AF5"/>
    <w:rPr>
      <w:sz w:val="16"/>
      <w:vertAlign w:val="superscript"/>
    </w:rPr>
  </w:style>
  <w:style w:type="character" w:customStyle="1" w:styleId="Symbols">
    <w:name w:val="Symbols"/>
    <w:basedOn w:val="DefaultParagraphFont"/>
    <w:rsid w:val="00C07AF5"/>
    <w:rPr>
      <w:rFonts w:ascii="Symbol" w:hAnsi="Symbol"/>
    </w:rPr>
  </w:style>
  <w:style w:type="character" w:customStyle="1" w:styleId="MenuOptions">
    <w:name w:val="Menu Options"/>
    <w:basedOn w:val="DefaultParagraphFont"/>
    <w:rsid w:val="00C07A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7AF5"/>
    <w:rPr>
      <w:b/>
    </w:rPr>
  </w:style>
  <w:style w:type="character" w:customStyle="1" w:styleId="Underlined">
    <w:name w:val="Underlined"/>
    <w:basedOn w:val="DefaultParagraphFont"/>
    <w:rsid w:val="00C07AF5"/>
    <w:rPr>
      <w:u w:val="single"/>
    </w:rPr>
  </w:style>
  <w:style w:type="paragraph" w:customStyle="1" w:styleId="TableBodyTextRight">
    <w:name w:val="Table Body Text Right"/>
    <w:basedOn w:val="TableBodyText"/>
    <w:rsid w:val="00C07A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7AF5"/>
    <w:rPr>
      <w:sz w:val="18"/>
    </w:rPr>
  </w:style>
  <w:style w:type="paragraph" w:customStyle="1" w:styleId="BodySmallRight">
    <w:name w:val="Body Small Right"/>
    <w:basedOn w:val="BodyTextRight"/>
    <w:rsid w:val="00C07AF5"/>
    <w:rPr>
      <w:sz w:val="18"/>
      <w:szCs w:val="18"/>
    </w:rPr>
  </w:style>
  <w:style w:type="paragraph" w:customStyle="1" w:styleId="MarginEdition">
    <w:name w:val="Margin Edition"/>
    <w:basedOn w:val="MarginNote"/>
    <w:rsid w:val="00C07A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7AF5"/>
    <w:rPr>
      <w:sz w:val="2"/>
      <w:szCs w:val="2"/>
    </w:rPr>
  </w:style>
  <w:style w:type="character" w:customStyle="1" w:styleId="Small">
    <w:name w:val="Small"/>
    <w:basedOn w:val="DefaultParagraphFont"/>
    <w:rsid w:val="00C07AF5"/>
    <w:rPr>
      <w:sz w:val="16"/>
    </w:rPr>
  </w:style>
  <w:style w:type="paragraph" w:customStyle="1" w:styleId="WideTable">
    <w:name w:val="Wide Table"/>
    <w:basedOn w:val="Normal"/>
    <w:rsid w:val="00C07A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7AF5"/>
  </w:style>
  <w:style w:type="paragraph" w:styleId="Quote">
    <w:name w:val="Quote"/>
    <w:basedOn w:val="Heading1"/>
    <w:link w:val="QuoteChar"/>
    <w:qFormat/>
    <w:rsid w:val="00C07A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7A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7AF5"/>
    <w:pPr>
      <w:pageBreakBefore/>
    </w:pPr>
  </w:style>
  <w:style w:type="paragraph" w:customStyle="1" w:styleId="Border">
    <w:name w:val="Border"/>
    <w:basedOn w:val="Normal"/>
    <w:qFormat/>
    <w:rsid w:val="00C07A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7A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7A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7A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7A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7A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7A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7A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7A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7AF5"/>
    <w:rPr>
      <w:u w:val="single"/>
    </w:rPr>
  </w:style>
  <w:style w:type="character" w:customStyle="1" w:styleId="BoldandItalics">
    <w:name w:val="Bold and Italics"/>
    <w:qFormat/>
    <w:rsid w:val="00C07AF5"/>
    <w:rPr>
      <w:b/>
      <w:i/>
      <w:u w:val="none"/>
    </w:rPr>
  </w:style>
  <w:style w:type="paragraph" w:styleId="BalloonText">
    <w:name w:val="Balloon Text"/>
    <w:basedOn w:val="Normal"/>
    <w:link w:val="BalloonTextChar"/>
    <w:rsid w:val="00C07A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7A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7A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7A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7A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7A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7AF5"/>
    <w:pPr>
      <w:spacing w:before="0" w:after="0"/>
    </w:pPr>
  </w:style>
  <w:style w:type="paragraph" w:customStyle="1" w:styleId="BodyTextBold">
    <w:name w:val="Body Text Bold"/>
    <w:basedOn w:val="BodyText"/>
    <w:qFormat/>
    <w:rsid w:val="00C07AF5"/>
    <w:rPr>
      <w:b/>
    </w:rPr>
  </w:style>
  <w:style w:type="character" w:styleId="Hyperlink">
    <w:name w:val="Hyperlink"/>
    <w:basedOn w:val="DefaultParagraphFont"/>
    <w:uiPriority w:val="99"/>
    <w:unhideWhenUsed/>
    <w:rsid w:val="00C510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517</Words>
  <Characters>3423</Characters>
  <Application>Microsoft Office Word</Application>
  <DocSecurity>0</DocSecurity>
  <Lines>126</Lines>
  <Paragraphs>80</Paragraphs>
  <ScaleCrop>false</ScaleCrop>
  <Company>Author-it Software Corporation Ltd.</Company>
  <LinksUpToDate>false</LinksUpToDate>
  <CharactersWithSpaces>3860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BSBPRC406 Conduct e-procurement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2022-01-25T01:07:00Z</dcterms:created>
  <dcterms:modified xsi:type="dcterms:W3CDTF">2022-01-25T01:07:00Z</dcterms:modified>
</cp:coreProperties>
</file>