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75C" w:rsidP="00537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BSBPRC403 Conduct international procurement</w:t>
      </w:r>
      <w:r>
        <w:fldChar w:fldCharType="end"/>
      </w:r>
    </w:p>
    <w:p w:rsidR="0053775C" w:rsidP="0053775C">
      <w:pPr>
        <w:pStyle w:val="Version"/>
        <w:sectPr w:rsidSect="00CC3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06C" w:rsidP="00CC306C">
      <w:pPr>
        <w:pStyle w:val="SuperHeading"/>
      </w:pPr>
      <w:r w:rsidRPr="00CC306C">
        <w:t>Assessment Requirements for BSBPRC403 Conduct international procurement</w:t>
      </w:r>
    </w:p>
    <w:p w:rsidR="00000000" w:rsidRPr="00CC306C" w:rsidP="00CC306C">
      <w:pPr>
        <w:pStyle w:val="Heading1"/>
      </w:pPr>
      <w:bookmarkStart w:id="1" w:name="O_1001861"/>
      <w:bookmarkEnd w:id="1"/>
      <w:r w:rsidRPr="00CC3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C3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6C" w:rsidP="00CC306C">
            <w:pPr>
              <w:pStyle w:val="BodyText"/>
            </w:pPr>
            <w:r w:rsidRPr="00CC30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6C">
            <w:pPr>
              <w:pStyle w:val="BodyText"/>
              <w:rPr>
                <w:lang w:val="en-NZ"/>
              </w:rPr>
            </w:pPr>
            <w:r w:rsidRPr="00CC306C">
              <w:rPr>
                <w:rStyle w:val="SpecialBold"/>
              </w:rPr>
              <w:t>Comments</w:t>
            </w:r>
          </w:p>
        </w:tc>
      </w:tr>
      <w:tr w:rsidTr="00CC3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06C">
            <w:pPr>
              <w:pStyle w:val="BodyText"/>
              <w:rPr>
                <w:lang w:val="en-NZ"/>
              </w:rPr>
            </w:pPr>
            <w:r w:rsidRPr="00CC30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06C" w:rsidP="00CC306C">
            <w:pPr>
              <w:pStyle w:val="BodyText"/>
            </w:pPr>
            <w:r w:rsidRPr="00CC306C">
              <w:t>This version first released with BSB Business Services Training Package Version 3.0.</w:t>
            </w:r>
          </w:p>
        </w:tc>
      </w:tr>
    </w:tbl>
    <w:p w:rsidR="00000000" w:rsidRPr="00CC306C" w:rsidP="00CC306C">
      <w:pPr>
        <w:pStyle w:val="BodyText"/>
      </w:pPr>
    </w:p>
    <w:p w:rsidR="00000000" w:rsidRPr="00CC306C" w:rsidP="00CC306C">
      <w:pPr>
        <w:pStyle w:val="AllowPageBreak"/>
      </w:pPr>
    </w:p>
    <w:p w:rsidR="00000000" w:rsidRPr="00CC306C" w:rsidP="00CC306C">
      <w:pPr>
        <w:pStyle w:val="Heading1"/>
      </w:pPr>
      <w:bookmarkStart w:id="2" w:name="O_1001864"/>
      <w:bookmarkEnd w:id="2"/>
      <w:r w:rsidRPr="00CC306C">
        <w:t>Performance Evidence</w:t>
      </w:r>
    </w:p>
    <w:p w:rsidR="00000000" w:rsidRPr="00CC306C" w:rsidP="0053775C">
      <w:pPr>
        <w:pStyle w:val="BodyText"/>
      </w:pPr>
      <w:r w:rsidRPr="00CC306C">
        <w:t>Evidence of the ability to:</w:t>
      </w:r>
    </w:p>
    <w:p w:rsidR="00000000" w:rsidRPr="00CC306C" w:rsidP="00CC306C">
      <w:pPr>
        <w:pStyle w:val="ListBullet"/>
      </w:pPr>
      <w:r w:rsidRPr="00CC306C">
        <w:t>apply market research techniques to source international suppliers for specified goods</w:t>
      </w:r>
    </w:p>
    <w:p w:rsidR="00000000" w:rsidRPr="00CC306C" w:rsidP="00CC306C">
      <w:pPr>
        <w:pStyle w:val="ListBullet"/>
      </w:pPr>
      <w:r w:rsidRPr="00CC306C">
        <w:t>prepare and issue invitations to suppliers to procure goods and/ or services</w:t>
      </w:r>
    </w:p>
    <w:p w:rsidR="00000000" w:rsidRPr="00CC306C" w:rsidP="00CC306C">
      <w:pPr>
        <w:pStyle w:val="ListBullet"/>
      </w:pPr>
      <w:r w:rsidRPr="00CC306C">
        <w:t>evaluate and process documentation to sele</w:t>
      </w:r>
      <w:r w:rsidRPr="00CC306C">
        <w:t>ct successful supplier offers</w:t>
      </w:r>
    </w:p>
    <w:p w:rsidR="00000000" w:rsidRPr="00CC306C" w:rsidP="00CC306C">
      <w:pPr>
        <w:pStyle w:val="ListBullet"/>
      </w:pPr>
      <w:r w:rsidRPr="00CC306C">
        <w:t>consult and obtain approval from stakeholders on preferred supplier</w:t>
      </w:r>
    </w:p>
    <w:p w:rsidR="00000000" w:rsidRPr="00CC306C" w:rsidP="00CC306C">
      <w:pPr>
        <w:pStyle w:val="ListBullet"/>
      </w:pPr>
      <w:r w:rsidRPr="00CC306C">
        <w:t>prepare documentation and issue contracts with preferred suppliers</w:t>
      </w:r>
    </w:p>
    <w:p w:rsidR="00000000" w:rsidRPr="00CC306C" w:rsidP="00CC306C">
      <w:pPr>
        <w:pStyle w:val="ListBullet"/>
      </w:pPr>
      <w:r w:rsidRPr="00CC306C">
        <w:t>inform unsuccessful suppliers of outcome of evaluation process</w:t>
      </w:r>
    </w:p>
    <w:p w:rsidR="00000000" w:rsidRPr="00CC306C" w:rsidP="00CC306C">
      <w:pPr>
        <w:pStyle w:val="ListBullet"/>
      </w:pPr>
      <w:r w:rsidRPr="00CC306C">
        <w:t>arrange importation of goods and foreign currency payments</w:t>
      </w:r>
    </w:p>
    <w:p w:rsidR="00000000" w:rsidRPr="00CC306C" w:rsidP="00CC306C">
      <w:pPr>
        <w:pStyle w:val="ListBullet"/>
      </w:pPr>
      <w:r w:rsidRPr="00CC306C">
        <w:t>evaluate risks and verify regulatory requirements of goods and/ or services to be procured internationally</w:t>
      </w:r>
    </w:p>
    <w:p w:rsidR="00000000" w:rsidRPr="00CC306C" w:rsidP="00CC306C">
      <w:pPr>
        <w:pStyle w:val="ListBullet"/>
      </w:pPr>
      <w:r w:rsidRPr="00CC306C">
        <w:t>check that contractual conditions have been met, and take action if non-compliances are id</w:t>
      </w:r>
      <w:r w:rsidRPr="00CC306C">
        <w:t>entified</w:t>
      </w:r>
    </w:p>
    <w:p w:rsidR="00000000" w:rsidRPr="00CC306C" w:rsidP="00CC306C">
      <w:pPr>
        <w:pStyle w:val="ListBullet"/>
      </w:pPr>
      <w:r w:rsidRPr="00CC306C">
        <w:t xml:space="preserve">apply relevant legislation, regulations, codes of practice, standards and organisation policies and procedures </w:t>
      </w:r>
    </w:p>
    <w:p w:rsidR="00000000" w:rsidRPr="00CC306C" w:rsidP="00CC306C">
      <w:pPr>
        <w:pStyle w:val="ListBullet"/>
      </w:pPr>
      <w:r w:rsidRPr="00CC306C">
        <w:t>undertake risk analysis activities related to international procurement</w:t>
      </w:r>
    </w:p>
    <w:p w:rsidR="00000000" w:rsidRPr="00CC306C" w:rsidP="00CC306C">
      <w:pPr>
        <w:pStyle w:val="ListBullet"/>
      </w:pPr>
      <w:r w:rsidRPr="00CC306C">
        <w:t>apply principles of payments using foreign currency.</w:t>
      </w:r>
    </w:p>
    <w:p w:rsidR="00000000" w:rsidRPr="00CC306C" w:rsidP="00CC306C">
      <w:pPr>
        <w:pStyle w:val="BodyText"/>
      </w:pPr>
    </w:p>
    <w:p w:rsidR="00000000" w:rsidRPr="00CC306C" w:rsidP="0053775C">
      <w:pPr>
        <w:pStyle w:val="BodyText"/>
      </w:pPr>
      <w:r w:rsidRPr="00CC306C">
        <w:t xml:space="preserve">Note: If </w:t>
      </w:r>
      <w:r w:rsidRPr="00CC306C">
        <w:t>a specific volume or frequency is not stated, then evidence must be provided at least once.</w:t>
      </w:r>
    </w:p>
    <w:p w:rsidR="00000000" w:rsidRPr="00CC306C" w:rsidP="00CC306C">
      <w:pPr>
        <w:pStyle w:val="Heading1"/>
      </w:pPr>
      <w:bookmarkStart w:id="3" w:name="O_1001863"/>
      <w:bookmarkEnd w:id="3"/>
      <w:r w:rsidRPr="00CC306C">
        <w:t>Knowledge Evidence</w:t>
      </w:r>
    </w:p>
    <w:p w:rsidR="00000000" w:rsidRPr="00CC306C" w:rsidP="0053775C">
      <w:pPr>
        <w:pStyle w:val="BodyText"/>
      </w:pPr>
      <w:r w:rsidRPr="00CC306C">
        <w:t>The candidate must be able to demonstrate the following knowledge to effectively complete the tasks outlined in the elements a</w:t>
      </w:r>
      <w:r w:rsidRPr="00CC306C">
        <w:t>nd performance criteria of this unit, and to manage tasks and reasonably foreseeable contingencies in the context of the work role:</w:t>
      </w:r>
    </w:p>
    <w:p w:rsidR="00000000" w:rsidRPr="00CC306C" w:rsidP="00CC306C">
      <w:pPr>
        <w:pStyle w:val="ListBullet"/>
      </w:pPr>
      <w:r w:rsidRPr="00CC306C">
        <w:t>key principles and provisions of relevant legislation that affects business operations, codes of practice and national stan</w:t>
      </w:r>
      <w:r w:rsidRPr="00CC306C">
        <w:t>dards relevant to procurement</w:t>
      </w:r>
    </w:p>
    <w:p w:rsidR="00000000" w:rsidRPr="00CC306C" w:rsidP="00CC306C">
      <w:pPr>
        <w:pStyle w:val="ListBullet"/>
      </w:pPr>
      <w:r w:rsidRPr="00CC306C">
        <w:t>range of industry accepted methods of payment applicable to international procurement</w:t>
      </w:r>
    </w:p>
    <w:p w:rsidR="00000000" w:rsidRPr="00CC306C" w:rsidP="00CC306C">
      <w:pPr>
        <w:pStyle w:val="ListBullet"/>
      </w:pPr>
      <w:r w:rsidRPr="00CC306C">
        <w:t>standard organisational policies and procedures for international procurement</w:t>
      </w:r>
    </w:p>
    <w:p w:rsidR="00000000" w:rsidRPr="00CC306C" w:rsidP="00CC306C">
      <w:pPr>
        <w:pStyle w:val="ListBullet"/>
      </w:pPr>
      <w:r w:rsidRPr="00CC306C">
        <w:t>risk factors and control measures relevant to international pr</w:t>
      </w:r>
      <w:r w:rsidRPr="00CC306C">
        <w:t>ocurement</w:t>
      </w:r>
    </w:p>
    <w:p w:rsidR="00000000" w:rsidRPr="00CC306C" w:rsidP="00CC306C">
      <w:pPr>
        <w:pStyle w:val="ListBullet"/>
      </w:pPr>
      <w:r w:rsidRPr="00CC306C">
        <w:t>Key range of agencies and organisations involved in arranging importation arrangements such as:</w:t>
      </w:r>
    </w:p>
    <w:p w:rsidR="00000000" w:rsidRPr="00CC306C" w:rsidP="00CC306C">
      <w:pPr>
        <w:pStyle w:val="ListBullet2"/>
      </w:pPr>
      <w:r w:rsidRPr="00CC306C">
        <w:t>consultants</w:t>
      </w:r>
    </w:p>
    <w:p w:rsidR="00000000" w:rsidRPr="00CC306C" w:rsidP="00CC306C">
      <w:pPr>
        <w:pStyle w:val="ListBullet2"/>
      </w:pPr>
      <w:r w:rsidRPr="00CC306C">
        <w:t>customs brokers</w:t>
      </w:r>
    </w:p>
    <w:p w:rsidR="00000000" w:rsidRPr="00CC306C" w:rsidP="00CC306C">
      <w:pPr>
        <w:pStyle w:val="ListBullet2"/>
      </w:pPr>
      <w:r w:rsidRPr="00CC306C">
        <w:t>freight forwarders</w:t>
      </w:r>
    </w:p>
    <w:p w:rsidR="00000000" w:rsidRPr="00CC306C" w:rsidP="00CC306C">
      <w:pPr>
        <w:pStyle w:val="ListBullet2"/>
      </w:pPr>
      <w:r w:rsidRPr="00CC306C">
        <w:t>logistics and transport companies</w:t>
      </w:r>
    </w:p>
    <w:p w:rsidR="00000000" w:rsidRPr="00CC306C" w:rsidP="00CC306C">
      <w:pPr>
        <w:pStyle w:val="ListBullet"/>
      </w:pPr>
      <w:r w:rsidRPr="00CC306C">
        <w:t>key features of organisational policy to identify relevant insurance brokers and outline the range of available types of policies to cover risks of international procurement.</w:t>
      </w:r>
    </w:p>
    <w:p w:rsidR="00000000" w:rsidRPr="00CC306C" w:rsidP="00CC306C">
      <w:pPr>
        <w:pStyle w:val="AllowPageBreak"/>
      </w:pPr>
    </w:p>
    <w:p w:rsidR="00000000" w:rsidRPr="00CC306C" w:rsidP="00CC306C">
      <w:pPr>
        <w:pStyle w:val="Heading1"/>
      </w:pPr>
      <w:bookmarkStart w:id="4" w:name="O_1001862"/>
      <w:bookmarkEnd w:id="4"/>
      <w:r w:rsidRPr="00CC306C">
        <w:t>Assessment Conditions</w:t>
      </w:r>
    </w:p>
    <w:p w:rsidR="00000000" w:rsidRPr="00CC306C" w:rsidP="0053775C">
      <w:pPr>
        <w:pStyle w:val="BodyText"/>
      </w:pPr>
      <w:r w:rsidRPr="00CC306C">
        <w:t>Assessment must be conducted in a safe e</w:t>
      </w:r>
      <w:r w:rsidRPr="00CC306C">
        <w:t>nvironment where evidence gathered demonstrates consistent performance of typical activities experienced in the administration – procurement and contracting field of work and include access to:</w:t>
      </w:r>
    </w:p>
    <w:p w:rsidR="00000000" w:rsidRPr="00CC306C" w:rsidP="00CC306C">
      <w:pPr>
        <w:pStyle w:val="ListBullet"/>
      </w:pPr>
      <w:r w:rsidRPr="00CC306C">
        <w:t>organisation policies and procedures</w:t>
      </w:r>
    </w:p>
    <w:p w:rsidR="00000000" w:rsidRPr="00CC306C" w:rsidP="00CC306C">
      <w:pPr>
        <w:pStyle w:val="ListBullet"/>
      </w:pPr>
      <w:r w:rsidRPr="00CC306C">
        <w:t>procurement strategies a</w:t>
      </w:r>
      <w:r w:rsidRPr="00CC306C">
        <w:t>nd relevant procurement records</w:t>
      </w:r>
    </w:p>
    <w:p w:rsidR="00000000" w:rsidRPr="00CC306C" w:rsidP="00CC306C">
      <w:pPr>
        <w:pStyle w:val="ListBullet"/>
      </w:pPr>
      <w:r w:rsidRPr="00CC306C">
        <w:t>office equipment and supplies</w:t>
      </w:r>
    </w:p>
    <w:p w:rsidR="00000000" w:rsidRPr="00CC306C" w:rsidP="00CC306C">
      <w:pPr>
        <w:pStyle w:val="ListBullet"/>
      </w:pPr>
      <w:r w:rsidRPr="00CC306C">
        <w:t xml:space="preserve">case studies and, where possible, real situations in the workplace. </w:t>
      </w:r>
    </w:p>
    <w:p w:rsidR="00000000" w:rsidRPr="00CC306C" w:rsidP="00CC306C">
      <w:pPr>
        <w:pStyle w:val="BodyText"/>
      </w:pPr>
    </w:p>
    <w:p w:rsidR="00000000" w:rsidRPr="00CC306C" w:rsidP="0053775C">
      <w:pPr>
        <w:pStyle w:val="BodyText"/>
      </w:pPr>
      <w:r w:rsidRPr="00CC306C">
        <w:t>Assessors of this unit must satisfy the assessor requirements in applicable vocational education and training legislation, f</w:t>
      </w:r>
      <w:r w:rsidRPr="00CC306C">
        <w:t>rameworks and/or standards.</w:t>
      </w:r>
    </w:p>
    <w:p w:rsidR="00000000" w:rsidRPr="00CC306C" w:rsidP="00CC306C">
      <w:pPr>
        <w:pStyle w:val="Heading1"/>
      </w:pPr>
      <w:bookmarkStart w:id="5" w:name="O_1001860"/>
      <w:bookmarkEnd w:id="5"/>
      <w:r w:rsidRPr="00CC306C">
        <w:t>Links</w:t>
      </w:r>
    </w:p>
    <w:p w:rsidR="00000000" w:rsidRPr="00CC306C" w:rsidP="0053775C">
      <w:pPr>
        <w:pStyle w:val="BodyText"/>
      </w:pPr>
      <w:r w:rsidRPr="00CC30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08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306C" w:rsidP="00CC306C"/>
    <w:sectPr w:rsidSect="00CC30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6C" w:rsidRPr="0053775C" w:rsidP="00537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5C" w:rsidP="00CC3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75C" w:rsidP="00CC3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75C" w:rsidP="00CC3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06C" w:rsidRPr="0053775C" w:rsidP="00537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5C" w:rsidRPr="002D2AF8" w:rsidP="00CC3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BSBPRC403 Conduct international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53775C" w:rsidP="00CC3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940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DAD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AD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06C"/>
  </w:style>
  <w:style w:type="character" w:customStyle="1" w:styleId="Heading1Char">
    <w:name w:val="Heading 1 Char"/>
    <w:basedOn w:val="DefaultParagraphFont"/>
    <w:link w:val="Heading1"/>
    <w:rsid w:val="00CC3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0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0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06C"/>
    <w:rPr>
      <w:b/>
      <w:spacing w:val="0"/>
    </w:rPr>
  </w:style>
  <w:style w:type="paragraph" w:styleId="ListBullet2">
    <w:name w:val="List Bullet 2"/>
    <w:basedOn w:val="List2"/>
    <w:rsid w:val="00CC30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0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0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06C"/>
    <w:rPr>
      <w:i/>
    </w:rPr>
  </w:style>
  <w:style w:type="paragraph" w:styleId="Caption">
    <w:name w:val="caption"/>
    <w:basedOn w:val="BodyText"/>
    <w:next w:val="Normal"/>
    <w:qFormat/>
    <w:rsid w:val="00CC3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06C"/>
  </w:style>
  <w:style w:type="paragraph" w:styleId="TableofFigures">
    <w:name w:val="table of figures"/>
    <w:basedOn w:val="Normal"/>
    <w:next w:val="Normal"/>
    <w:semiHidden/>
    <w:rsid w:val="00CC3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0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06C"/>
    <w:rPr>
      <w:rFonts w:ascii="Wingdings" w:hAnsi="Wingdings"/>
    </w:rPr>
  </w:style>
  <w:style w:type="paragraph" w:customStyle="1" w:styleId="TableHeading">
    <w:name w:val="Table Heading"/>
    <w:basedOn w:val="HeadingBase"/>
    <w:rsid w:val="00CC30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06C"/>
    <w:rPr>
      <w:color w:val="0033CC"/>
      <w:u w:val="none"/>
    </w:rPr>
  </w:style>
  <w:style w:type="paragraph" w:customStyle="1" w:styleId="BodyTextRight">
    <w:name w:val="Body Text Right"/>
    <w:basedOn w:val="BodyText"/>
    <w:rsid w:val="00CC3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0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06C"/>
    <w:rPr>
      <w:sz w:val="32"/>
    </w:rPr>
  </w:style>
  <w:style w:type="paragraph" w:customStyle="1" w:styleId="HeadingProcedure">
    <w:name w:val="Heading Procedure"/>
    <w:basedOn w:val="HeadingBase"/>
    <w:next w:val="Normal"/>
    <w:rsid w:val="00CC3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06C"/>
    <w:pPr>
      <w:spacing w:before="60" w:after="60"/>
    </w:pPr>
  </w:style>
  <w:style w:type="paragraph" w:styleId="ListContinue">
    <w:name w:val="List Continue"/>
    <w:basedOn w:val="List"/>
    <w:rsid w:val="00CC306C"/>
    <w:pPr>
      <w:ind w:firstLine="0"/>
    </w:pPr>
  </w:style>
  <w:style w:type="paragraph" w:customStyle="1" w:styleId="ListNote">
    <w:name w:val="List Note"/>
    <w:basedOn w:val="List"/>
    <w:rsid w:val="00CC3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06C"/>
    <w:rPr>
      <w:rFonts w:ascii="Courier New" w:hAnsi="Courier New"/>
    </w:rPr>
  </w:style>
  <w:style w:type="paragraph" w:customStyle="1" w:styleId="NoteBullet">
    <w:name w:val="Note Bullet"/>
    <w:basedOn w:val="Note"/>
    <w:rsid w:val="00CC3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0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06C"/>
    <w:rPr>
      <w:b/>
      <w:smallCaps/>
    </w:rPr>
  </w:style>
  <w:style w:type="paragraph" w:customStyle="1" w:styleId="TableListNumber">
    <w:name w:val="Table List Number"/>
    <w:basedOn w:val="ListNumber"/>
    <w:rsid w:val="00CC3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06C"/>
    <w:pPr>
      <w:numPr>
        <w:numId w:val="9"/>
      </w:numPr>
    </w:pPr>
  </w:style>
  <w:style w:type="paragraph" w:customStyle="1" w:styleId="ListAlpha2">
    <w:name w:val="List Alpha 2"/>
    <w:basedOn w:val="List2"/>
    <w:rsid w:val="00CC306C"/>
    <w:pPr>
      <w:numPr>
        <w:numId w:val="8"/>
      </w:numPr>
    </w:pPr>
  </w:style>
  <w:style w:type="paragraph" w:styleId="List2">
    <w:name w:val="List 2"/>
    <w:basedOn w:val="BodyText"/>
    <w:rsid w:val="00CC3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0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0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06C"/>
    <w:pPr>
      <w:numPr>
        <w:numId w:val="4"/>
      </w:numPr>
    </w:pPr>
  </w:style>
  <w:style w:type="paragraph" w:styleId="ListContinue2">
    <w:name w:val="List Continue 2"/>
    <w:basedOn w:val="List2"/>
    <w:rsid w:val="00CC306C"/>
    <w:pPr>
      <w:ind w:firstLine="0"/>
    </w:pPr>
  </w:style>
  <w:style w:type="paragraph" w:styleId="ListContinue3">
    <w:name w:val="List Continue 3"/>
    <w:basedOn w:val="List3"/>
    <w:rsid w:val="00CC306C"/>
    <w:pPr>
      <w:ind w:left="1021" w:firstLine="0"/>
    </w:pPr>
  </w:style>
  <w:style w:type="paragraph" w:styleId="ListContinue4">
    <w:name w:val="List Continue 4"/>
    <w:basedOn w:val="List4"/>
    <w:rsid w:val="00CC306C"/>
    <w:pPr>
      <w:ind w:firstLine="0"/>
    </w:pPr>
  </w:style>
  <w:style w:type="paragraph" w:styleId="ListContinue5">
    <w:name w:val="List Continue 5"/>
    <w:basedOn w:val="List5"/>
    <w:rsid w:val="00CC306C"/>
    <w:pPr>
      <w:ind w:firstLine="0"/>
    </w:pPr>
  </w:style>
  <w:style w:type="paragraph" w:styleId="ListNumber3">
    <w:name w:val="List Number 3"/>
    <w:basedOn w:val="List3"/>
    <w:rsid w:val="00CC306C"/>
    <w:pPr>
      <w:numPr>
        <w:numId w:val="5"/>
      </w:numPr>
    </w:pPr>
  </w:style>
  <w:style w:type="paragraph" w:styleId="ListNumber4">
    <w:name w:val="List Number 4"/>
    <w:basedOn w:val="List4"/>
    <w:rsid w:val="00CC306C"/>
    <w:pPr>
      <w:numPr>
        <w:numId w:val="6"/>
      </w:numPr>
    </w:pPr>
  </w:style>
  <w:style w:type="paragraph" w:styleId="ListNumber5">
    <w:name w:val="List Number 5"/>
    <w:basedOn w:val="List5"/>
    <w:rsid w:val="00CC306C"/>
    <w:pPr>
      <w:numPr>
        <w:numId w:val="7"/>
      </w:numPr>
    </w:pPr>
  </w:style>
  <w:style w:type="paragraph" w:styleId="BlockText">
    <w:name w:val="Block Text"/>
    <w:basedOn w:val="Normal"/>
    <w:rsid w:val="00CC3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06C"/>
    <w:rPr>
      <w:sz w:val="16"/>
      <w:vertAlign w:val="superscript"/>
    </w:rPr>
  </w:style>
  <w:style w:type="character" w:customStyle="1" w:styleId="Symbols">
    <w:name w:val="Symbols"/>
    <w:basedOn w:val="DefaultParagraphFont"/>
    <w:rsid w:val="00CC306C"/>
    <w:rPr>
      <w:rFonts w:ascii="Symbol" w:hAnsi="Symbol"/>
    </w:rPr>
  </w:style>
  <w:style w:type="character" w:customStyle="1" w:styleId="MenuOptions">
    <w:name w:val="Menu Options"/>
    <w:basedOn w:val="DefaultParagraphFont"/>
    <w:rsid w:val="00CC3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06C"/>
    <w:rPr>
      <w:b/>
    </w:rPr>
  </w:style>
  <w:style w:type="character" w:customStyle="1" w:styleId="Underlined">
    <w:name w:val="Underlined"/>
    <w:basedOn w:val="DefaultParagraphFont"/>
    <w:rsid w:val="00CC306C"/>
    <w:rPr>
      <w:u w:val="single"/>
    </w:rPr>
  </w:style>
  <w:style w:type="paragraph" w:customStyle="1" w:styleId="TableBodyTextRight">
    <w:name w:val="Table Body Text Right"/>
    <w:basedOn w:val="TableBodyText"/>
    <w:rsid w:val="00CC3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06C"/>
    <w:rPr>
      <w:sz w:val="18"/>
    </w:rPr>
  </w:style>
  <w:style w:type="paragraph" w:customStyle="1" w:styleId="BodySmallRight">
    <w:name w:val="Body Small Right"/>
    <w:basedOn w:val="BodyTextRight"/>
    <w:rsid w:val="00CC306C"/>
    <w:rPr>
      <w:sz w:val="18"/>
      <w:szCs w:val="18"/>
    </w:rPr>
  </w:style>
  <w:style w:type="paragraph" w:customStyle="1" w:styleId="MarginEdition">
    <w:name w:val="Margin Edition"/>
    <w:basedOn w:val="MarginNote"/>
    <w:rsid w:val="00CC3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06C"/>
    <w:rPr>
      <w:sz w:val="2"/>
      <w:szCs w:val="2"/>
    </w:rPr>
  </w:style>
  <w:style w:type="character" w:customStyle="1" w:styleId="Small">
    <w:name w:val="Small"/>
    <w:basedOn w:val="DefaultParagraphFont"/>
    <w:rsid w:val="00CC306C"/>
    <w:rPr>
      <w:sz w:val="16"/>
    </w:rPr>
  </w:style>
  <w:style w:type="paragraph" w:customStyle="1" w:styleId="WideTable">
    <w:name w:val="Wide Table"/>
    <w:basedOn w:val="Normal"/>
    <w:rsid w:val="00CC3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06C"/>
  </w:style>
  <w:style w:type="paragraph" w:styleId="Quote">
    <w:name w:val="Quote"/>
    <w:basedOn w:val="Heading1"/>
    <w:link w:val="QuoteChar"/>
    <w:qFormat/>
    <w:rsid w:val="00CC3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06C"/>
    <w:pPr>
      <w:pageBreakBefore/>
    </w:pPr>
  </w:style>
  <w:style w:type="paragraph" w:customStyle="1" w:styleId="Border">
    <w:name w:val="Border"/>
    <w:basedOn w:val="Normal"/>
    <w:qFormat/>
    <w:rsid w:val="00CC3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06C"/>
    <w:rPr>
      <w:u w:val="single"/>
    </w:rPr>
  </w:style>
  <w:style w:type="character" w:customStyle="1" w:styleId="BoldandItalics">
    <w:name w:val="Bold and Italics"/>
    <w:qFormat/>
    <w:rsid w:val="00CC306C"/>
    <w:rPr>
      <w:b/>
      <w:i/>
      <w:u w:val="none"/>
    </w:rPr>
  </w:style>
  <w:style w:type="paragraph" w:styleId="BalloonText">
    <w:name w:val="Balloon Text"/>
    <w:basedOn w:val="Normal"/>
    <w:link w:val="BalloonTextChar"/>
    <w:rsid w:val="00CC3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06C"/>
    <w:pPr>
      <w:spacing w:before="0" w:after="0"/>
    </w:pPr>
  </w:style>
  <w:style w:type="paragraph" w:customStyle="1" w:styleId="BodyTextBold">
    <w:name w:val="Body Text Bold"/>
    <w:basedOn w:val="BodyText"/>
    <w:qFormat/>
    <w:rsid w:val="00CC306C"/>
    <w:rPr>
      <w:b/>
    </w:rPr>
  </w:style>
  <w:style w:type="character" w:styleId="Hyperlink">
    <w:name w:val="Hyperlink"/>
    <w:basedOn w:val="DefaultParagraphFont"/>
    <w:uiPriority w:val="99"/>
    <w:unhideWhenUsed/>
    <w:rsid w:val="00537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2897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BSBPRC403 Conduct international procurement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2022-01-25T01:10:00Z</dcterms:created>
  <dcterms:modified xsi:type="dcterms:W3CDTF">2022-01-25T01:10:00Z</dcterms:modified>
</cp:coreProperties>
</file>