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BD1" w:rsidP="00ED4B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BSBPMG811 Select and balance the portfolio</w:t>
      </w:r>
      <w:r>
        <w:fldChar w:fldCharType="end"/>
      </w:r>
    </w:p>
    <w:p w:rsidR="00ED4BD1" w:rsidP="00ED4BD1">
      <w:pPr>
        <w:pStyle w:val="Version"/>
        <w:sectPr w:rsidSect="001F1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18E3" w:rsidP="001F18E3">
      <w:pPr>
        <w:pStyle w:val="SuperHeading"/>
      </w:pPr>
      <w:r w:rsidRPr="001F18E3">
        <w:t>Assessment Requirements for BSBPMG811 Select and balance the portfolio</w:t>
      </w:r>
    </w:p>
    <w:p w:rsidR="00000000" w:rsidRPr="001F18E3" w:rsidP="001F18E3">
      <w:pPr>
        <w:pStyle w:val="Heading1"/>
      </w:pPr>
      <w:bookmarkStart w:id="1" w:name="O_1126187"/>
      <w:bookmarkEnd w:id="1"/>
      <w:r w:rsidRPr="001F18E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F18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E3" w:rsidP="001F18E3">
            <w:pPr>
              <w:pStyle w:val="BodyText"/>
            </w:pPr>
            <w:r w:rsidRPr="001F18E3">
              <w:rPr>
                <w:rStyle w:val="SpecialBold"/>
              </w:rPr>
              <w:t>Release</w:t>
            </w:r>
            <w:r w:rsidRPr="001F18E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E3">
            <w:pPr>
              <w:pStyle w:val="BodyText"/>
              <w:rPr>
                <w:lang w:val="en-NZ"/>
              </w:rPr>
            </w:pPr>
            <w:r w:rsidRPr="001F18E3">
              <w:rPr>
                <w:rStyle w:val="SpecialBold"/>
              </w:rPr>
              <w:t>Comments</w:t>
            </w:r>
            <w:r w:rsidRPr="001F18E3">
              <w:t> </w:t>
            </w:r>
          </w:p>
        </w:tc>
      </w:tr>
      <w:tr w:rsidTr="001F18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18E3">
            <w:pPr>
              <w:pStyle w:val="BodyText"/>
              <w:rPr>
                <w:lang w:val="en-NZ"/>
              </w:rPr>
            </w:pPr>
            <w:r w:rsidRPr="001F18E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18E3" w:rsidP="001F18E3">
            <w:pPr>
              <w:pStyle w:val="BodyText"/>
            </w:pPr>
            <w:r w:rsidRPr="001F18E3">
              <w:t>This version first released with BSB Business Services Training Package Version 7.0.</w:t>
            </w:r>
          </w:p>
        </w:tc>
      </w:tr>
    </w:tbl>
    <w:p w:rsidR="00000000" w:rsidRPr="001F18E3" w:rsidP="001F18E3">
      <w:pPr>
        <w:pStyle w:val="BodyText"/>
      </w:pPr>
    </w:p>
    <w:p w:rsidR="00000000" w:rsidRPr="001F18E3" w:rsidP="001F18E3">
      <w:pPr>
        <w:pStyle w:val="AllowPageBreak"/>
      </w:pPr>
    </w:p>
    <w:p w:rsidR="00000000" w:rsidRPr="001F18E3" w:rsidP="001F18E3">
      <w:pPr>
        <w:pStyle w:val="Heading1"/>
      </w:pPr>
      <w:bookmarkStart w:id="2" w:name="O_1126190"/>
      <w:bookmarkEnd w:id="2"/>
      <w:r w:rsidRPr="001F18E3">
        <w:t>Performance Evidence</w:t>
      </w:r>
    </w:p>
    <w:p w:rsidR="00000000" w:rsidRPr="001F18E3" w:rsidP="00ED4BD1">
      <w:pPr>
        <w:pStyle w:val="BodyText"/>
      </w:pPr>
      <w:r w:rsidRPr="001F18E3">
        <w:t>The candidate must demonstrate the ability to complete the tasks outlined in the elements, performance criteria and foundation skills of this unit, including evidence of the ability to:</w:t>
      </w:r>
    </w:p>
    <w:p w:rsidR="00000000" w:rsidRPr="001F18E3" w:rsidP="001F18E3">
      <w:pPr>
        <w:pStyle w:val="ListBullet"/>
      </w:pPr>
      <w:r w:rsidRPr="001F18E3">
        <w:t>select and balance the portfolio on at least one</w:t>
      </w:r>
      <w:r w:rsidRPr="001F18E3">
        <w:t xml:space="preserve"> occasion. </w:t>
      </w:r>
    </w:p>
    <w:p w:rsidR="00000000" w:rsidRPr="001F18E3" w:rsidP="00ED4BD1">
      <w:pPr>
        <w:pStyle w:val="BodyText"/>
      </w:pPr>
      <w:r w:rsidRPr="001F18E3">
        <w:t xml:space="preserve">In the course of the above, the candidate must: </w:t>
      </w:r>
    </w:p>
    <w:p w:rsidR="00000000" w:rsidRPr="001F18E3" w:rsidP="001F18E3">
      <w:pPr>
        <w:pStyle w:val="ListBullet"/>
      </w:pPr>
      <w:r w:rsidRPr="001F18E3">
        <w:t>prepare a dependency map</w:t>
      </w:r>
    </w:p>
    <w:p w:rsidR="00000000" w:rsidRPr="001F18E3" w:rsidP="001F18E3">
      <w:pPr>
        <w:pStyle w:val="ListBullet"/>
      </w:pPr>
      <w:r w:rsidRPr="001F18E3">
        <w:t>undertake a project selection process</w:t>
      </w:r>
    </w:p>
    <w:p w:rsidR="00000000" w:rsidRPr="001F18E3" w:rsidP="001F18E3">
      <w:pPr>
        <w:pStyle w:val="ListBullet"/>
      </w:pPr>
      <w:r w:rsidRPr="001F18E3">
        <w:t>prepare a detailed project register for a portfolio explaining selection, appraisal and approval monitoring</w:t>
      </w:r>
    </w:p>
    <w:p w:rsidR="00000000" w:rsidRPr="001F18E3" w:rsidP="001F18E3">
      <w:pPr>
        <w:pStyle w:val="ListBullet"/>
      </w:pPr>
      <w:r w:rsidRPr="001F18E3">
        <w:t>monitor and control</w:t>
      </w:r>
      <w:r w:rsidRPr="001F18E3">
        <w:t xml:space="preserve"> the status of project and program approvals.</w:t>
      </w:r>
    </w:p>
    <w:p w:rsidR="00000000" w:rsidRPr="001F18E3" w:rsidP="001F18E3">
      <w:pPr>
        <w:pStyle w:val="ListBullet"/>
      </w:pPr>
      <w:r w:rsidRPr="001F18E3">
        <w:t>demonstrate use of analysis methods and techniques, including:</w:t>
      </w:r>
    </w:p>
    <w:p w:rsidR="00000000" w:rsidRPr="001F18E3" w:rsidP="001F18E3">
      <w:pPr>
        <w:pStyle w:val="ListBullet2"/>
      </w:pPr>
      <w:r w:rsidRPr="001F18E3">
        <w:t>cost-benefit analysis</w:t>
      </w:r>
    </w:p>
    <w:p w:rsidR="00000000" w:rsidRPr="001F18E3" w:rsidP="001F18E3">
      <w:pPr>
        <w:pStyle w:val="ListBullet2"/>
      </w:pPr>
      <w:r w:rsidRPr="001F18E3">
        <w:t>quantitative analysis</w:t>
      </w:r>
    </w:p>
    <w:p w:rsidR="00000000" w:rsidRPr="001F18E3" w:rsidP="001F18E3">
      <w:pPr>
        <w:pStyle w:val="ListBullet2"/>
      </w:pPr>
      <w:r w:rsidRPr="001F18E3">
        <w:t>scenario planning</w:t>
      </w:r>
    </w:p>
    <w:p w:rsidR="00000000" w:rsidRPr="001F18E3" w:rsidP="001F18E3">
      <w:pPr>
        <w:pStyle w:val="ListBullet2"/>
      </w:pPr>
      <w:r w:rsidRPr="001F18E3">
        <w:t>probability analysis</w:t>
      </w:r>
    </w:p>
    <w:p w:rsidR="00000000" w:rsidRPr="001F18E3" w:rsidP="001F18E3">
      <w:pPr>
        <w:pStyle w:val="ListBullet2"/>
      </w:pPr>
      <w:r w:rsidRPr="001F18E3">
        <w:t>graphical analysis methods.</w:t>
      </w:r>
    </w:p>
    <w:p w:rsidR="00000000" w:rsidRPr="001F18E3" w:rsidP="001F18E3">
      <w:pPr>
        <w:pStyle w:val="AllowPageBreak"/>
      </w:pPr>
    </w:p>
    <w:p w:rsidR="00000000" w:rsidRPr="001F18E3" w:rsidP="001F18E3">
      <w:pPr>
        <w:pStyle w:val="Heading1"/>
      </w:pPr>
      <w:bookmarkStart w:id="3" w:name="O_1126189"/>
      <w:bookmarkEnd w:id="3"/>
      <w:r w:rsidRPr="001F18E3">
        <w:t>Knowledge Eviden</w:t>
      </w:r>
      <w:r w:rsidRPr="001F18E3">
        <w:t>ce</w:t>
      </w:r>
    </w:p>
    <w:p w:rsidR="00000000" w:rsidRPr="001F18E3" w:rsidP="00ED4BD1">
      <w:pPr>
        <w:pStyle w:val="BodyText"/>
      </w:pPr>
      <w:r w:rsidRPr="001F18E3">
        <w:t>The candidate must be able to demonstrate knowledge to complete the tasks outlined in the elements, performance criteria and foundation skills of this unit, including knowledge of:</w:t>
      </w:r>
    </w:p>
    <w:p w:rsidR="00000000" w:rsidRPr="001F18E3" w:rsidP="001F18E3">
      <w:pPr>
        <w:pStyle w:val="ListBullet"/>
      </w:pPr>
      <w:r w:rsidRPr="001F18E3">
        <w:t xml:space="preserve">business cases review process </w:t>
      </w:r>
    </w:p>
    <w:p w:rsidR="00000000" w:rsidRPr="001F18E3" w:rsidP="001F18E3">
      <w:pPr>
        <w:pStyle w:val="ListBullet"/>
      </w:pPr>
      <w:r w:rsidRPr="001F18E3">
        <w:t xml:space="preserve">rejected, cancelled or on-hold projects </w:t>
      </w:r>
      <w:r w:rsidRPr="001F18E3">
        <w:t>and programs with reasons for rejection</w:t>
      </w:r>
    </w:p>
    <w:p w:rsidR="00000000" w:rsidRPr="001F18E3" w:rsidP="001F18E3">
      <w:pPr>
        <w:pStyle w:val="ListBullet"/>
      </w:pPr>
      <w:r w:rsidRPr="001F18E3">
        <w:t>key analysis methods and techniques</w:t>
      </w:r>
    </w:p>
    <w:p w:rsidR="00000000" w:rsidRPr="001F18E3" w:rsidP="001F18E3">
      <w:pPr>
        <w:pStyle w:val="ListBullet"/>
      </w:pPr>
      <w:r w:rsidRPr="001F18E3">
        <w:t>process to cancel or put on hold those projects and programs currently underway that have been rejected from the portfolio</w:t>
      </w:r>
    </w:p>
    <w:p w:rsidR="00000000" w:rsidRPr="001F18E3" w:rsidP="001F18E3">
      <w:pPr>
        <w:pStyle w:val="ListBullet"/>
      </w:pPr>
      <w:r w:rsidRPr="001F18E3">
        <w:t>list of approved and rejected projects and program</w:t>
      </w:r>
      <w:r w:rsidRPr="001F18E3">
        <w:t>s to stakeholders</w:t>
      </w:r>
    </w:p>
    <w:p w:rsidR="00000000" w:rsidRPr="001F18E3" w:rsidP="001F18E3">
      <w:pPr>
        <w:pStyle w:val="ListBullet"/>
      </w:pPr>
      <w:r w:rsidRPr="001F18E3">
        <w:t>criterion prioritisation models</w:t>
      </w:r>
    </w:p>
    <w:p w:rsidR="00000000" w:rsidRPr="001F18E3" w:rsidP="001F18E3">
      <w:pPr>
        <w:pStyle w:val="ListBullet"/>
      </w:pPr>
      <w:r w:rsidRPr="001F18E3">
        <w:t>supply and demand concepts</w:t>
      </w:r>
    </w:p>
    <w:p w:rsidR="00000000" w:rsidRPr="001F18E3" w:rsidP="001F18E3">
      <w:pPr>
        <w:pStyle w:val="ListBullet"/>
      </w:pPr>
      <w:r w:rsidRPr="001F18E3">
        <w:t>methods to determine organisational human resources capacity</w:t>
      </w:r>
    </w:p>
    <w:p w:rsidR="00000000" w:rsidRPr="001F18E3" w:rsidP="001F18E3">
      <w:pPr>
        <w:pStyle w:val="ListBullet"/>
      </w:pPr>
      <w:r w:rsidRPr="001F18E3">
        <w:t>structure and use of business cases and feasibility studies.</w:t>
      </w:r>
    </w:p>
    <w:p w:rsidR="00000000" w:rsidRPr="001F18E3" w:rsidP="001F18E3">
      <w:pPr>
        <w:pStyle w:val="AllowPageBreak"/>
      </w:pPr>
    </w:p>
    <w:p w:rsidR="00000000" w:rsidRPr="001F18E3" w:rsidP="001F18E3">
      <w:pPr>
        <w:pStyle w:val="Heading1"/>
      </w:pPr>
      <w:bookmarkStart w:id="4" w:name="O_1126188"/>
      <w:bookmarkEnd w:id="4"/>
      <w:r w:rsidRPr="001F18E3">
        <w:t>Assessment Conditions</w:t>
      </w:r>
    </w:p>
    <w:p w:rsidR="00000000" w:rsidRPr="001F18E3" w:rsidP="00ED4BD1">
      <w:pPr>
        <w:pStyle w:val="BodyText"/>
      </w:pPr>
      <w:r w:rsidRPr="001F18E3">
        <w:t>Skills in this u</w:t>
      </w:r>
      <w:r w:rsidRPr="001F18E3">
        <w:t xml:space="preserve">nit must be demonstrated in a workplace or simulated environment where the conditions are typical of those in a working environment in this industry. </w:t>
      </w:r>
    </w:p>
    <w:p w:rsidR="00000000" w:rsidRPr="001F18E3" w:rsidP="00ED4BD1">
      <w:pPr>
        <w:pStyle w:val="BodyText"/>
      </w:pPr>
      <w:r w:rsidRPr="001F18E3">
        <w:t>This includes access to:</w:t>
      </w:r>
    </w:p>
    <w:p w:rsidR="00000000" w:rsidRPr="001F18E3" w:rsidP="001F18E3">
      <w:pPr>
        <w:pStyle w:val="ListBullet"/>
      </w:pPr>
      <w:r w:rsidRPr="001F18E3">
        <w:t>workplace documentation and resources</w:t>
      </w:r>
    </w:p>
    <w:p w:rsidR="00000000" w:rsidRPr="001F18E3" w:rsidP="001F18E3">
      <w:pPr>
        <w:pStyle w:val="ListBullet"/>
      </w:pPr>
      <w:r w:rsidRPr="001F18E3">
        <w:t>feedback from stakeholders, which reflect</w:t>
      </w:r>
      <w:r w:rsidRPr="001F18E3">
        <w:t>s how selection and balance across the portfolio was achieved.</w:t>
      </w:r>
    </w:p>
    <w:p w:rsidR="00000000" w:rsidRPr="001F18E3" w:rsidP="001F18E3">
      <w:pPr>
        <w:pStyle w:val="BodyText"/>
      </w:pPr>
    </w:p>
    <w:p w:rsidR="00000000" w:rsidRPr="001F18E3" w:rsidP="00ED4BD1">
      <w:pPr>
        <w:pStyle w:val="BodyText"/>
      </w:pPr>
      <w:r w:rsidRPr="001F18E3">
        <w:t>Assessors of this unit must satisfy the requirements for assessors in applicable vocational education and training legislation, frameworks and/or standards.</w:t>
      </w:r>
    </w:p>
    <w:p w:rsidR="00000000" w:rsidRPr="001F18E3" w:rsidP="001F18E3">
      <w:pPr>
        <w:pStyle w:val="Heading1"/>
      </w:pPr>
      <w:bookmarkStart w:id="5" w:name="O_1126186"/>
      <w:bookmarkEnd w:id="5"/>
      <w:r w:rsidRPr="001F18E3">
        <w:t>Links</w:t>
      </w:r>
    </w:p>
    <w:p w:rsidR="00000000" w:rsidRPr="001F18E3" w:rsidP="00ED4BD1">
      <w:pPr>
        <w:pStyle w:val="BodyText"/>
      </w:pPr>
      <w:r w:rsidRPr="001F18E3">
        <w:t xml:space="preserve">Companion </w:t>
      </w:r>
      <w:r w:rsidRPr="001F18E3">
        <w:t xml:space="preserve">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470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18E3" w:rsidP="001F18E3"/>
    <w:sectPr w:rsidSect="001F1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E3" w:rsidRPr="00ED4BD1" w:rsidP="00ED4B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BD1" w:rsidP="001F1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D4BD1" w:rsidP="001F1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D4BD1" w:rsidP="001F1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B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18E3" w:rsidRPr="00ED4BD1" w:rsidP="00ED4B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BD1" w:rsidRPr="002D2AF8" w:rsidP="001F1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BSBPMG811 Select and balance the portfolio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ED4BD1" w:rsidP="001F1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F8C1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B2288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D63C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1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1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1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1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1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1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1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1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1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1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1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18E3"/>
  </w:style>
  <w:style w:type="character" w:customStyle="1" w:styleId="Heading1Char">
    <w:name w:val="Heading 1 Char"/>
    <w:basedOn w:val="DefaultParagraphFont"/>
    <w:link w:val="Heading1"/>
    <w:rsid w:val="001F1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1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1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18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18E3"/>
    <w:rPr>
      <w:b/>
      <w:spacing w:val="0"/>
    </w:rPr>
  </w:style>
  <w:style w:type="paragraph" w:styleId="ListBullet2">
    <w:name w:val="List Bullet 2"/>
    <w:basedOn w:val="List2"/>
    <w:rsid w:val="001F18E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F1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1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1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1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1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1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1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1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1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1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1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1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1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1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1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1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1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1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1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1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1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1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1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1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1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1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1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1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1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1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1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1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1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18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18E3"/>
    <w:rPr>
      <w:i/>
    </w:rPr>
  </w:style>
  <w:style w:type="paragraph" w:styleId="Caption">
    <w:name w:val="caption"/>
    <w:basedOn w:val="BodyText"/>
    <w:next w:val="Normal"/>
    <w:qFormat/>
    <w:rsid w:val="001F1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1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1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18E3"/>
  </w:style>
  <w:style w:type="paragraph" w:styleId="TableofFigures">
    <w:name w:val="table of figures"/>
    <w:basedOn w:val="Normal"/>
    <w:next w:val="Normal"/>
    <w:semiHidden/>
    <w:rsid w:val="001F1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18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18E3"/>
    <w:rPr>
      <w:rFonts w:ascii="Wingdings" w:hAnsi="Wingdings"/>
    </w:rPr>
  </w:style>
  <w:style w:type="paragraph" w:customStyle="1" w:styleId="TableHeading">
    <w:name w:val="Table Heading"/>
    <w:basedOn w:val="HeadingBase"/>
    <w:rsid w:val="001F1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18E3"/>
    <w:rPr>
      <w:color w:val="0033CC"/>
      <w:u w:val="none"/>
    </w:rPr>
  </w:style>
  <w:style w:type="paragraph" w:customStyle="1" w:styleId="BodyTextRight">
    <w:name w:val="Body Text Right"/>
    <w:basedOn w:val="BodyText"/>
    <w:rsid w:val="001F1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1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18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1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1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1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18E3"/>
    <w:rPr>
      <w:sz w:val="32"/>
    </w:rPr>
  </w:style>
  <w:style w:type="paragraph" w:customStyle="1" w:styleId="HeadingProcedure">
    <w:name w:val="Heading Procedure"/>
    <w:basedOn w:val="HeadingBase"/>
    <w:next w:val="Normal"/>
    <w:rsid w:val="001F1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18E3"/>
    <w:pPr>
      <w:spacing w:before="60" w:after="60"/>
    </w:pPr>
  </w:style>
  <w:style w:type="paragraph" w:styleId="ListContinue">
    <w:name w:val="List Continue"/>
    <w:basedOn w:val="List"/>
    <w:rsid w:val="001F18E3"/>
    <w:pPr>
      <w:ind w:firstLine="0"/>
    </w:pPr>
  </w:style>
  <w:style w:type="paragraph" w:customStyle="1" w:styleId="ListNote">
    <w:name w:val="List Note"/>
    <w:basedOn w:val="List"/>
    <w:rsid w:val="001F1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1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1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18E3"/>
    <w:rPr>
      <w:rFonts w:ascii="Courier New" w:hAnsi="Courier New"/>
    </w:rPr>
  </w:style>
  <w:style w:type="paragraph" w:customStyle="1" w:styleId="NoteBullet">
    <w:name w:val="Note Bullet"/>
    <w:basedOn w:val="Note"/>
    <w:rsid w:val="001F1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1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1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1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18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1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1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18E3"/>
    <w:rPr>
      <w:b/>
      <w:smallCaps/>
    </w:rPr>
  </w:style>
  <w:style w:type="paragraph" w:customStyle="1" w:styleId="TableListNumber">
    <w:name w:val="Table List Number"/>
    <w:basedOn w:val="ListNumber"/>
    <w:rsid w:val="001F1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1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18E3"/>
    <w:pPr>
      <w:numPr>
        <w:numId w:val="9"/>
      </w:numPr>
    </w:pPr>
  </w:style>
  <w:style w:type="paragraph" w:customStyle="1" w:styleId="ListAlpha2">
    <w:name w:val="List Alpha 2"/>
    <w:basedOn w:val="List2"/>
    <w:rsid w:val="001F18E3"/>
    <w:pPr>
      <w:numPr>
        <w:numId w:val="8"/>
      </w:numPr>
    </w:pPr>
  </w:style>
  <w:style w:type="paragraph" w:styleId="List2">
    <w:name w:val="List 2"/>
    <w:basedOn w:val="BodyText"/>
    <w:rsid w:val="001F1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1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1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18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18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18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18E3"/>
    <w:pPr>
      <w:numPr>
        <w:numId w:val="4"/>
      </w:numPr>
    </w:pPr>
  </w:style>
  <w:style w:type="paragraph" w:styleId="ListContinue2">
    <w:name w:val="List Continue 2"/>
    <w:basedOn w:val="List2"/>
    <w:rsid w:val="001F18E3"/>
    <w:pPr>
      <w:ind w:firstLine="0"/>
    </w:pPr>
  </w:style>
  <w:style w:type="paragraph" w:styleId="ListContinue3">
    <w:name w:val="List Continue 3"/>
    <w:basedOn w:val="List3"/>
    <w:rsid w:val="001F18E3"/>
    <w:pPr>
      <w:ind w:left="1021" w:firstLine="0"/>
    </w:pPr>
  </w:style>
  <w:style w:type="paragraph" w:styleId="ListContinue4">
    <w:name w:val="List Continue 4"/>
    <w:basedOn w:val="List4"/>
    <w:rsid w:val="001F18E3"/>
    <w:pPr>
      <w:ind w:firstLine="0"/>
    </w:pPr>
  </w:style>
  <w:style w:type="paragraph" w:styleId="ListContinue5">
    <w:name w:val="List Continue 5"/>
    <w:basedOn w:val="List5"/>
    <w:rsid w:val="001F18E3"/>
    <w:pPr>
      <w:ind w:firstLine="0"/>
    </w:pPr>
  </w:style>
  <w:style w:type="paragraph" w:styleId="ListNumber3">
    <w:name w:val="List Number 3"/>
    <w:basedOn w:val="List3"/>
    <w:rsid w:val="001F18E3"/>
    <w:pPr>
      <w:numPr>
        <w:numId w:val="5"/>
      </w:numPr>
    </w:pPr>
  </w:style>
  <w:style w:type="paragraph" w:styleId="ListNumber4">
    <w:name w:val="List Number 4"/>
    <w:basedOn w:val="List4"/>
    <w:rsid w:val="001F18E3"/>
    <w:pPr>
      <w:numPr>
        <w:numId w:val="6"/>
      </w:numPr>
    </w:pPr>
  </w:style>
  <w:style w:type="paragraph" w:styleId="ListNumber5">
    <w:name w:val="List Number 5"/>
    <w:basedOn w:val="List5"/>
    <w:rsid w:val="001F18E3"/>
    <w:pPr>
      <w:numPr>
        <w:numId w:val="7"/>
      </w:numPr>
    </w:pPr>
  </w:style>
  <w:style w:type="paragraph" w:styleId="BlockText">
    <w:name w:val="Block Text"/>
    <w:basedOn w:val="Normal"/>
    <w:rsid w:val="001F1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18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18E3"/>
    <w:rPr>
      <w:sz w:val="16"/>
      <w:vertAlign w:val="superscript"/>
    </w:rPr>
  </w:style>
  <w:style w:type="character" w:customStyle="1" w:styleId="Symbols">
    <w:name w:val="Symbols"/>
    <w:basedOn w:val="DefaultParagraphFont"/>
    <w:rsid w:val="001F18E3"/>
    <w:rPr>
      <w:rFonts w:ascii="Symbol" w:hAnsi="Symbol"/>
    </w:rPr>
  </w:style>
  <w:style w:type="character" w:customStyle="1" w:styleId="MenuOptions">
    <w:name w:val="Menu Options"/>
    <w:basedOn w:val="DefaultParagraphFont"/>
    <w:rsid w:val="001F1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18E3"/>
    <w:rPr>
      <w:b/>
    </w:rPr>
  </w:style>
  <w:style w:type="character" w:customStyle="1" w:styleId="Underlined">
    <w:name w:val="Underlined"/>
    <w:basedOn w:val="DefaultParagraphFont"/>
    <w:rsid w:val="001F18E3"/>
    <w:rPr>
      <w:u w:val="single"/>
    </w:rPr>
  </w:style>
  <w:style w:type="paragraph" w:customStyle="1" w:styleId="TableBodyTextRight">
    <w:name w:val="Table Body Text Right"/>
    <w:basedOn w:val="TableBodyText"/>
    <w:rsid w:val="001F1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18E3"/>
    <w:rPr>
      <w:sz w:val="18"/>
    </w:rPr>
  </w:style>
  <w:style w:type="paragraph" w:customStyle="1" w:styleId="BodySmallRight">
    <w:name w:val="Body Small Right"/>
    <w:basedOn w:val="BodyTextRight"/>
    <w:rsid w:val="001F18E3"/>
    <w:rPr>
      <w:sz w:val="18"/>
      <w:szCs w:val="18"/>
    </w:rPr>
  </w:style>
  <w:style w:type="paragraph" w:customStyle="1" w:styleId="MarginEdition">
    <w:name w:val="Margin Edition"/>
    <w:basedOn w:val="MarginNote"/>
    <w:rsid w:val="001F1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18E3"/>
    <w:rPr>
      <w:sz w:val="2"/>
      <w:szCs w:val="2"/>
    </w:rPr>
  </w:style>
  <w:style w:type="character" w:customStyle="1" w:styleId="Small">
    <w:name w:val="Small"/>
    <w:basedOn w:val="DefaultParagraphFont"/>
    <w:rsid w:val="001F18E3"/>
    <w:rPr>
      <w:sz w:val="16"/>
    </w:rPr>
  </w:style>
  <w:style w:type="paragraph" w:customStyle="1" w:styleId="WideTable">
    <w:name w:val="Wide Table"/>
    <w:basedOn w:val="Normal"/>
    <w:rsid w:val="001F1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18E3"/>
  </w:style>
  <w:style w:type="paragraph" w:styleId="Quote">
    <w:name w:val="Quote"/>
    <w:basedOn w:val="Heading1"/>
    <w:link w:val="QuoteChar"/>
    <w:qFormat/>
    <w:rsid w:val="001F1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1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18E3"/>
    <w:pPr>
      <w:pageBreakBefore/>
    </w:pPr>
  </w:style>
  <w:style w:type="paragraph" w:customStyle="1" w:styleId="Border">
    <w:name w:val="Border"/>
    <w:basedOn w:val="Normal"/>
    <w:qFormat/>
    <w:rsid w:val="001F1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1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1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1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1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1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1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1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1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18E3"/>
    <w:rPr>
      <w:u w:val="single"/>
    </w:rPr>
  </w:style>
  <w:style w:type="character" w:customStyle="1" w:styleId="BoldandItalics">
    <w:name w:val="Bold and Italics"/>
    <w:qFormat/>
    <w:rsid w:val="001F18E3"/>
    <w:rPr>
      <w:b/>
      <w:i/>
      <w:u w:val="none"/>
    </w:rPr>
  </w:style>
  <w:style w:type="paragraph" w:styleId="BalloonText">
    <w:name w:val="Balloon Text"/>
    <w:basedOn w:val="Normal"/>
    <w:link w:val="BalloonTextChar"/>
    <w:rsid w:val="001F1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1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1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1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1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1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18E3"/>
    <w:pPr>
      <w:spacing w:before="0" w:after="0"/>
    </w:pPr>
  </w:style>
  <w:style w:type="paragraph" w:customStyle="1" w:styleId="BodyTextBold">
    <w:name w:val="Body Text Bold"/>
    <w:basedOn w:val="BodyText"/>
    <w:qFormat/>
    <w:rsid w:val="001F18E3"/>
    <w:rPr>
      <w:b/>
    </w:rPr>
  </w:style>
  <w:style w:type="character" w:styleId="Hyperlink">
    <w:name w:val="Hyperlink"/>
    <w:basedOn w:val="DefaultParagraphFont"/>
    <w:uiPriority w:val="99"/>
    <w:unhideWhenUsed/>
    <w:rsid w:val="00ED4B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2229</Characters>
  <Application>Microsoft Office Word</Application>
  <DocSecurity>0</DocSecurity>
  <Lines>63</Lines>
  <Paragraphs>50</Paragraphs>
  <ScaleCrop>false</ScaleCrop>
  <Company>Author-it Software Corporation Ltd.</Company>
  <LinksUpToDate>false</LinksUpToDate>
  <CharactersWithSpaces>2524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BSBPMG811 Select and balance the portfolio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2022-01-25T01:00:00Z</dcterms:created>
  <dcterms:modified xsi:type="dcterms:W3CDTF">2022-01-25T01:00:00Z</dcterms:modified>
</cp:coreProperties>
</file>