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E00" w:rsidP="00B72E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BSBPMG808 Manage portfolio risk</w:t>
      </w:r>
      <w:r>
        <w:fldChar w:fldCharType="end"/>
      </w:r>
    </w:p>
    <w:p w:rsidR="00B72E00" w:rsidP="00B72E00">
      <w:pPr>
        <w:pStyle w:val="Version"/>
        <w:sectPr w:rsidSect="00322E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ECD" w:rsidP="00322ECD">
      <w:pPr>
        <w:pStyle w:val="SuperHeading"/>
      </w:pPr>
      <w:r w:rsidRPr="00322ECD">
        <w:t>BSBPMG808 Manage portfolio risk</w:t>
      </w:r>
    </w:p>
    <w:p w:rsidR="00000000" w:rsidRPr="00322ECD" w:rsidP="00322ECD">
      <w:pPr>
        <w:pStyle w:val="Heading1"/>
      </w:pPr>
      <w:bookmarkStart w:id="1" w:name="O_713793"/>
      <w:bookmarkEnd w:id="1"/>
      <w:r w:rsidRPr="00322E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22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BodyText"/>
            </w:pPr>
            <w:r w:rsidRPr="00322EC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rPr>
                <w:rStyle w:val="SpecialBold"/>
              </w:rPr>
              <w:t>Comments</w:t>
            </w:r>
          </w:p>
        </w:tc>
      </w:tr>
      <w:tr w:rsidTr="00322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BodyText"/>
            </w:pPr>
            <w:r w:rsidRPr="00322ECD">
              <w:t>This version first released with BSB Business Services Training Package Version 1.0.</w:t>
            </w:r>
          </w:p>
        </w:tc>
      </w:tr>
    </w:tbl>
    <w:p w:rsidR="00000000" w:rsidRPr="00322ECD" w:rsidP="00322ECD">
      <w:pPr>
        <w:pStyle w:val="BodyText"/>
      </w:pPr>
    </w:p>
    <w:p w:rsidR="00000000" w:rsidRPr="00322ECD" w:rsidP="00322ECD">
      <w:pPr>
        <w:pStyle w:val="AllowPageBreak"/>
      </w:pPr>
    </w:p>
    <w:p w:rsidR="00000000" w:rsidRPr="00322ECD" w:rsidP="00322ECD">
      <w:pPr>
        <w:pStyle w:val="Heading1"/>
      </w:pPr>
      <w:bookmarkStart w:id="2" w:name="O_713794"/>
      <w:bookmarkEnd w:id="2"/>
      <w:r w:rsidRPr="00322ECD">
        <w:t>Application</w:t>
      </w:r>
    </w:p>
    <w:p w:rsidR="00000000" w:rsidRPr="00322ECD" w:rsidP="00B72E00">
      <w:pPr>
        <w:pStyle w:val="BodyText"/>
      </w:pPr>
      <w:r w:rsidRPr="00322ECD">
        <w:t>This unit describes the skills and knowledge required to manage the risks within a portfoli</w:t>
      </w:r>
      <w:r w:rsidRPr="00322ECD">
        <w:t>o. It covers the identification, analysis, monitoring and control of portfolio risks.</w:t>
      </w:r>
    </w:p>
    <w:p w:rsidR="00000000" w:rsidRPr="00322ECD" w:rsidP="00B72E00">
      <w:pPr>
        <w:pStyle w:val="BodyText"/>
      </w:pPr>
      <w:r w:rsidRPr="00322ECD">
        <w:t>A portfolio is the centralised management of one or more portfolios of projects, which includes identifying, prioritising, authorising, managing and controlling projects</w:t>
      </w:r>
      <w:r w:rsidRPr="00322ECD">
        <w:t>, programs and other related work, to achieve specific strategic business objectives.</w:t>
      </w:r>
    </w:p>
    <w:p w:rsidR="00000000" w:rsidRPr="00322ECD" w:rsidP="00B72E00">
      <w:pPr>
        <w:pStyle w:val="BodyText"/>
      </w:pPr>
      <w:r w:rsidRPr="00322ECD">
        <w:t>It applies to individuals who operate at the strategic level within the organisation. Unlike projects or programs, a portfolio does not have a finite life, instead it is</w:t>
      </w:r>
      <w:r w:rsidRPr="00322ECD">
        <w:t xml:space="preserve"> a continuous process and requires regular tending to ensure the portfolio remains in balance and is consistent with the organisation’s strategic objectives.</w:t>
      </w:r>
    </w:p>
    <w:p w:rsidR="00000000" w:rsidRPr="00322ECD" w:rsidP="00B72E00">
      <w:pPr>
        <w:pStyle w:val="BodyText"/>
      </w:pPr>
      <w:r w:rsidRPr="00322ECD">
        <w:t>No licensing, legislative or certification requirements apply to this unit at the time of publica</w:t>
      </w:r>
      <w:r w:rsidRPr="00322ECD">
        <w:t>tion.</w:t>
      </w:r>
    </w:p>
    <w:p w:rsidR="00000000" w:rsidRPr="00322ECD" w:rsidP="00322ECD">
      <w:pPr>
        <w:pStyle w:val="Heading1"/>
      </w:pPr>
      <w:bookmarkStart w:id="3" w:name="O_713797"/>
      <w:bookmarkEnd w:id="3"/>
      <w:r w:rsidRPr="00322ECD">
        <w:t>Unit Sector</w:t>
      </w:r>
    </w:p>
    <w:p w:rsidR="00000000" w:rsidRPr="00322ECD" w:rsidP="00B72E00">
      <w:pPr>
        <w:pStyle w:val="BodyText"/>
      </w:pPr>
      <w:r w:rsidRPr="00322ECD">
        <w:t>Management and Leadership – Project Management</w:t>
      </w:r>
    </w:p>
    <w:p w:rsidR="00000000" w:rsidRPr="00322ECD" w:rsidP="00322ECD">
      <w:pPr>
        <w:pStyle w:val="Heading1"/>
      </w:pPr>
      <w:bookmarkStart w:id="4" w:name="O_713798"/>
      <w:bookmarkEnd w:id="4"/>
      <w:r w:rsidRPr="00322EC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22E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BodyText"/>
            </w:pPr>
            <w:r w:rsidRPr="00322EC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rPr>
                <w:rStyle w:val="SpecialBold"/>
              </w:rPr>
              <w:t>PERFORMANCE CRITERIA</w:t>
            </w:r>
          </w:p>
        </w:tc>
      </w:tr>
      <w:tr w:rsidTr="00322E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BodyText"/>
            </w:pPr>
            <w:r w:rsidRPr="00322EC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rPr>
                <w:rStyle w:val="Emphasis"/>
              </w:rPr>
              <w:t>Perf</w:t>
            </w:r>
            <w:r w:rsidRPr="00322ECD">
              <w:rPr>
                <w:rStyle w:val="Emphasis"/>
              </w:rPr>
              <w:t>ormance criteria describe the performance needed to demonstrate achievement of the element.</w:t>
            </w:r>
          </w:p>
        </w:tc>
      </w:tr>
      <w:tr w:rsidTr="00322E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1. Identify portfolio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BodyText"/>
            </w:pPr>
            <w:r w:rsidRPr="00322ECD">
              <w:t>1.1 Establish and continuously review standards and procedures for portfolio risk management</w:t>
            </w:r>
          </w:p>
          <w:p w:rsidR="00000000" w:rsidRPr="00322ECD" w:rsidP="00322ECD">
            <w:pPr>
              <w:pStyle w:val="BodyText"/>
            </w:pPr>
            <w:r w:rsidRPr="00322ECD">
              <w:t>1.2 Integrate the portfolio risk managemen</w:t>
            </w:r>
            <w:r w:rsidRPr="00322ECD">
              <w:t xml:space="preserve">t approach with </w:t>
            </w:r>
            <w:r w:rsidRPr="00322ECD">
              <w:t>organisational risk management systems and strategies</w:t>
            </w:r>
          </w:p>
          <w:p w:rsidR="00000000" w:rsidRPr="00322ECD" w:rsidP="00322ECD">
            <w:pPr>
              <w:pStyle w:val="BodyText"/>
            </w:pPr>
            <w:r w:rsidRPr="00322ECD">
              <w:t>1.3 Undertake analysis to determine the organisations risk appetite</w:t>
            </w:r>
          </w:p>
          <w:p w:rsidR="00000000" w:rsidRPr="00322ECD" w:rsidP="00322ECD">
            <w:pPr>
              <w:pStyle w:val="BodyText"/>
            </w:pPr>
            <w:r w:rsidRPr="00322ECD">
              <w:t>1.4 Seek input about risks from stakeholders, executive management and other specialists</w:t>
            </w:r>
          </w:p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1.5 Identify external and int</w:t>
            </w:r>
            <w:r w:rsidRPr="00322ECD">
              <w:t>ernal threats and opportunities and assess their impact on the portfolio</w:t>
            </w:r>
          </w:p>
        </w:tc>
      </w:tr>
      <w:tr w:rsidTr="00322E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2. Analyse portfolio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BodyText"/>
            </w:pPr>
            <w:r w:rsidRPr="00322ECD">
              <w:t>2.1 Capture results from project and program risks analysis to determine overall portfolio risk profile and organisational exposure</w:t>
            </w:r>
          </w:p>
          <w:p w:rsidR="00000000" w:rsidRPr="00322ECD" w:rsidP="00322ECD">
            <w:pPr>
              <w:pStyle w:val="BodyText"/>
            </w:pPr>
            <w:r w:rsidRPr="00322ECD">
              <w:t>2.2 Ensure that executive management determines the level of acceptable portfolio risk</w:t>
            </w:r>
          </w:p>
          <w:p w:rsidR="00000000" w:rsidRPr="00322ECD" w:rsidP="00322ECD">
            <w:pPr>
              <w:pStyle w:val="BodyText"/>
            </w:pPr>
            <w:r w:rsidRPr="00322ECD">
              <w:t>2.3 Capture and review individual project/program risks on a regular basis to determine the potential impact on the organisation</w:t>
            </w:r>
          </w:p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2.4 Audit project and program risks regu</w:t>
            </w:r>
            <w:r w:rsidRPr="00322ECD">
              <w:t>larly to monitor risk management performance and assess the portfolio risk profile</w:t>
            </w:r>
          </w:p>
        </w:tc>
      </w:tr>
      <w:tr w:rsidTr="00322E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3. Monitor and control portfolio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BodyText"/>
            </w:pPr>
            <w:r w:rsidRPr="00322ECD">
              <w:t>3.1 Implement and manage organisational risk reserves</w:t>
            </w:r>
          </w:p>
          <w:p w:rsidR="00000000" w:rsidRPr="00322ECD" w:rsidP="00322ECD">
            <w:pPr>
              <w:pStyle w:val="BodyText"/>
            </w:pPr>
            <w:r w:rsidRPr="00322ECD">
              <w:t>3.2 Explore opportunities identified through risk analysis</w:t>
            </w:r>
          </w:p>
          <w:p w:rsidR="00000000" w:rsidRPr="00322ECD" w:rsidP="00322ECD">
            <w:pPr>
              <w:pStyle w:val="BodyText"/>
            </w:pPr>
            <w:r w:rsidRPr="00322ECD">
              <w:t xml:space="preserve">3.3 Actively manage </w:t>
            </w:r>
            <w:r w:rsidRPr="00322ECD">
              <w:t>portfolio risks to minimise organisational impact</w:t>
            </w:r>
          </w:p>
        </w:tc>
      </w:tr>
    </w:tbl>
    <w:p w:rsidR="00000000" w:rsidRPr="00322ECD" w:rsidP="00322ECD">
      <w:pPr>
        <w:pStyle w:val="BodyText"/>
      </w:pPr>
    </w:p>
    <w:p w:rsidR="00000000" w:rsidRPr="00322ECD" w:rsidP="00322ECD">
      <w:pPr>
        <w:pStyle w:val="AllowPageBreak"/>
      </w:pPr>
    </w:p>
    <w:p w:rsidR="00000000" w:rsidRPr="00322ECD" w:rsidP="00322ECD">
      <w:pPr>
        <w:pStyle w:val="Heading1"/>
      </w:pPr>
      <w:bookmarkStart w:id="5" w:name="O_713799"/>
      <w:bookmarkEnd w:id="5"/>
      <w:r w:rsidRPr="00322ECD">
        <w:t>Foundation Skills</w:t>
      </w:r>
    </w:p>
    <w:p w:rsidR="00000000" w:rsidRPr="00B72E00" w:rsidP="00B72E00">
      <w:pPr>
        <w:pStyle w:val="BodyText"/>
        <w:rPr>
          <w:i/>
        </w:rPr>
      </w:pPr>
      <w:r w:rsidRPr="00B72E0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22E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BodyText"/>
            </w:pPr>
            <w:r w:rsidRPr="00322EC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BodyText"/>
            </w:pPr>
            <w:r w:rsidRPr="00322ECD">
              <w:rPr>
                <w:rStyle w:val="SpecialBold"/>
              </w:rPr>
              <w:t>Per</w:t>
            </w:r>
            <w:r w:rsidRPr="00322ECD">
              <w:rPr>
                <w:rStyle w:val="SpecialBold"/>
              </w:rPr>
              <w:t>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rPr>
                <w:rStyle w:val="SpecialBold"/>
              </w:rPr>
              <w:t>Description</w:t>
            </w:r>
          </w:p>
        </w:tc>
      </w:tr>
      <w:tr w:rsidTr="00322E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1.1, 1.3, 2.1, 2.3, 2.4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ListBullet"/>
              <w:rPr>
                <w:lang w:val="en-NZ"/>
              </w:rPr>
            </w:pPr>
            <w:r w:rsidRPr="00322ECD">
              <w:t>Applies appropriate strategies to construct meaning from complex texts</w:t>
            </w:r>
          </w:p>
        </w:tc>
      </w:tr>
      <w:tr w:rsidTr="00322E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1.1, 1.3, 1.4, 2.1, 2.3, 2.4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ListBullet"/>
              <w:rPr>
                <w:lang w:val="en-NZ"/>
              </w:rPr>
            </w:pPr>
            <w:r w:rsidRPr="00322ECD">
              <w:t>Demonstrates sophisticated writing skills by selecting appropriate conventions and stylistic devices to express precise meaning</w:t>
            </w:r>
          </w:p>
        </w:tc>
      </w:tr>
      <w:tr w:rsidTr="00322E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ListBullet"/>
            </w:pPr>
            <w:r w:rsidRPr="00322ECD">
              <w:t>Participates in a range of verbal exchanges using language and features appropriate to audience</w:t>
            </w:r>
          </w:p>
          <w:p w:rsidR="00000000" w:rsidP="00322ECD">
            <w:pPr>
              <w:pStyle w:val="ListBullet"/>
              <w:rPr>
                <w:lang w:val="en-NZ"/>
              </w:rPr>
            </w:pPr>
            <w:r w:rsidRPr="00322ECD">
              <w:t>Uses ac</w:t>
            </w:r>
            <w:r w:rsidRPr="00322ECD">
              <w:t>tive listening and questioning techniques to confirm understanding</w:t>
            </w:r>
          </w:p>
        </w:tc>
      </w:tr>
      <w:tr w:rsidTr="00322E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 xml:space="preserve">Navigate the </w:t>
            </w:r>
            <w:r w:rsidRPr="00322ECD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ListBullet"/>
              <w:rPr>
                <w:lang w:val="en-NZ"/>
              </w:rPr>
            </w:pPr>
            <w:r w:rsidRPr="00322ECD">
              <w:t xml:space="preserve">Contributes to the development and review of procedures to align with organisational goals and </w:t>
            </w:r>
            <w:r w:rsidRPr="00322ECD">
              <w:t>values</w:t>
            </w:r>
          </w:p>
        </w:tc>
      </w:tr>
      <w:tr w:rsidTr="00322E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ListBullet"/>
              <w:rPr>
                <w:lang w:val="en-NZ"/>
              </w:rPr>
            </w:pPr>
            <w:r w:rsidRPr="00322ECD">
              <w:t>Selects and uses appropriate communication methods and practices to seek information from a range of stakeholders</w:t>
            </w:r>
          </w:p>
        </w:tc>
      </w:tr>
      <w:tr w:rsidTr="00322E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1.1, 1.2, 1.3, 1.5, 2.1, 2.2, 2.3, 2.4, 3.1, 3.2, 3.3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ListBullet"/>
            </w:pPr>
            <w:r w:rsidRPr="00322ECD">
              <w:t>Develops flexible plans for complex, high impact activities with str</w:t>
            </w:r>
            <w:r w:rsidRPr="00322ECD">
              <w:t>ategic implications with specific focus on risk assessment and management</w:t>
            </w:r>
          </w:p>
          <w:p w:rsidR="00000000" w:rsidRPr="00322ECD" w:rsidP="00322ECD">
            <w:pPr>
              <w:pStyle w:val="ListBullet"/>
            </w:pPr>
            <w:r w:rsidRPr="00322ECD">
              <w:t>Prioritises and schedules complex activities, monitors implementation and makes changes to plans where required</w:t>
            </w:r>
          </w:p>
          <w:p w:rsidR="00000000" w:rsidRPr="00322ECD" w:rsidP="00322ECD">
            <w:pPr>
              <w:pStyle w:val="ListBullet"/>
            </w:pPr>
            <w:r w:rsidRPr="00322ECD">
              <w:t>Systematically analyses and assesses available information to decide o</w:t>
            </w:r>
            <w:r w:rsidRPr="00322ECD">
              <w:t>n actions needed to manage portfolio risk</w:t>
            </w:r>
          </w:p>
          <w:p w:rsidR="00000000" w:rsidRPr="00322ECD" w:rsidP="00322ECD">
            <w:pPr>
              <w:pStyle w:val="ListBullet"/>
            </w:pPr>
            <w:r w:rsidRPr="00322ECD">
              <w:t>Stores results from risk analysis to enable future access</w:t>
            </w:r>
          </w:p>
          <w:p w:rsidR="00000000" w:rsidRPr="00322ECD" w:rsidP="00322ECD">
            <w:pPr>
              <w:pStyle w:val="ListBullet"/>
            </w:pPr>
            <w:r w:rsidRPr="00322ECD">
              <w:t>Identifies opportunities for new ideas or approaches based on  risk analysis</w:t>
            </w:r>
          </w:p>
        </w:tc>
      </w:tr>
    </w:tbl>
    <w:p w:rsidR="00000000" w:rsidRPr="00322ECD" w:rsidP="00322ECD">
      <w:pPr>
        <w:pStyle w:val="BodyText"/>
      </w:pPr>
    </w:p>
    <w:p w:rsidR="00000000" w:rsidRPr="00322ECD" w:rsidP="00322ECD">
      <w:pPr>
        <w:pStyle w:val="AllowPageBreak"/>
      </w:pPr>
    </w:p>
    <w:p w:rsidR="00000000" w:rsidRPr="00322ECD" w:rsidP="00322ECD">
      <w:pPr>
        <w:pStyle w:val="Heading1"/>
      </w:pPr>
      <w:bookmarkStart w:id="6" w:name="O_713801"/>
      <w:bookmarkEnd w:id="6"/>
      <w:r w:rsidRPr="00322EC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22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BodyText"/>
            </w:pPr>
            <w:r w:rsidRPr="00322ECD">
              <w:rPr>
                <w:rStyle w:val="SpecialBold"/>
              </w:rPr>
              <w:t>Code and title</w:t>
            </w:r>
          </w:p>
          <w:p w:rsidR="00000000" w:rsidRPr="00322ECD" w:rsidP="00322ECD">
            <w:pPr>
              <w:pStyle w:val="BodyText"/>
            </w:pPr>
            <w:r w:rsidRPr="00322EC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BodyText"/>
            </w:pPr>
            <w:r w:rsidRPr="00322ECD">
              <w:rPr>
                <w:rStyle w:val="SpecialBold"/>
              </w:rPr>
              <w:t>Code and title</w:t>
            </w:r>
          </w:p>
          <w:p w:rsidR="00000000" w:rsidRPr="00322ECD" w:rsidP="00322ECD">
            <w:pPr>
              <w:pStyle w:val="BodyText"/>
            </w:pPr>
            <w:r w:rsidRPr="00322EC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BodyText"/>
            </w:pPr>
            <w:r w:rsidRPr="00322EC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rPr>
                <w:rStyle w:val="SpecialBold"/>
              </w:rPr>
              <w:t>Equivalence status</w:t>
            </w:r>
          </w:p>
        </w:tc>
      </w:tr>
      <w:tr w:rsidTr="00322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BSBPMG808 Manage portfolio risk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BodyText"/>
            </w:pPr>
            <w:r w:rsidRPr="00322ECD">
              <w:t>No equivalent unit</w:t>
            </w:r>
          </w:p>
        </w:tc>
      </w:tr>
    </w:tbl>
    <w:p w:rsidR="00000000" w:rsidRPr="00322ECD" w:rsidP="00322ECD">
      <w:pPr>
        <w:pStyle w:val="BodyText"/>
      </w:pPr>
    </w:p>
    <w:p w:rsidR="00000000" w:rsidRPr="00322ECD" w:rsidP="00322ECD">
      <w:pPr>
        <w:pStyle w:val="AllowPageBreak"/>
      </w:pPr>
    </w:p>
    <w:p w:rsidR="00000000" w:rsidRPr="00322ECD" w:rsidP="00322ECD">
      <w:pPr>
        <w:pStyle w:val="Heading1"/>
      </w:pPr>
      <w:bookmarkStart w:id="7" w:name="O_713808"/>
      <w:bookmarkEnd w:id="7"/>
      <w:r w:rsidRPr="00322ECD">
        <w:t>Links</w:t>
      </w:r>
    </w:p>
    <w:p w:rsidR="00000000" w:rsidRPr="00322ECD" w:rsidP="00B72E00">
      <w:pPr>
        <w:pStyle w:val="BodyText"/>
      </w:pPr>
      <w:r w:rsidRPr="00322E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11F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22ECD" w:rsidP="00B72E00">
      <w:pPr>
        <w:pStyle w:val="BodyText"/>
        <w:sectPr w:rsidSect="00322E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2ECD" w:rsidP="00322ECD">
      <w:pPr>
        <w:pStyle w:val="SuperHeading"/>
      </w:pPr>
      <w:r w:rsidRPr="00322ECD">
        <w:t>Assessment Requirements for BSBPMG808 Manage portfolio risk</w:t>
      </w:r>
    </w:p>
    <w:p w:rsidR="00000000" w:rsidRPr="00322ECD" w:rsidP="00322ECD">
      <w:pPr>
        <w:pStyle w:val="Heading1"/>
      </w:pPr>
      <w:bookmarkStart w:id="8" w:name="O_713803"/>
      <w:bookmarkEnd w:id="8"/>
      <w:r w:rsidRPr="00322E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22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BodyText"/>
            </w:pPr>
            <w:r w:rsidRPr="00322E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rPr>
                <w:rStyle w:val="SpecialBold"/>
              </w:rPr>
              <w:t>Comments</w:t>
            </w:r>
          </w:p>
        </w:tc>
      </w:tr>
      <w:tr w:rsidTr="00322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CD">
            <w:pPr>
              <w:pStyle w:val="BodyText"/>
              <w:rPr>
                <w:lang w:val="en-NZ"/>
              </w:rPr>
            </w:pPr>
            <w:r w:rsidRPr="00322E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CD" w:rsidP="00322ECD">
            <w:pPr>
              <w:pStyle w:val="BodyText"/>
            </w:pPr>
            <w:r w:rsidRPr="00322ECD">
              <w:t>This version first released with BSB Business Services Training Package Version 1.0.</w:t>
            </w:r>
          </w:p>
        </w:tc>
      </w:tr>
    </w:tbl>
    <w:p w:rsidR="00000000" w:rsidRPr="00322ECD" w:rsidP="00322ECD">
      <w:pPr>
        <w:pStyle w:val="BodyText"/>
      </w:pPr>
    </w:p>
    <w:p w:rsidR="00000000" w:rsidRPr="00322ECD" w:rsidP="00322ECD">
      <w:pPr>
        <w:pStyle w:val="AllowPageBreak"/>
      </w:pPr>
    </w:p>
    <w:p w:rsidR="00000000" w:rsidRPr="00322ECD" w:rsidP="00322ECD">
      <w:pPr>
        <w:pStyle w:val="Heading1"/>
      </w:pPr>
      <w:bookmarkStart w:id="9" w:name="O_713804"/>
      <w:bookmarkEnd w:id="9"/>
      <w:r w:rsidRPr="00322ECD">
        <w:t>Performance Evidence</w:t>
      </w:r>
    </w:p>
    <w:p w:rsidR="00000000" w:rsidRPr="00322ECD" w:rsidP="00B72E00">
      <w:pPr>
        <w:pStyle w:val="BodyText"/>
      </w:pPr>
      <w:r w:rsidRPr="00322ECD">
        <w:t>Evidence of the ability to:</w:t>
      </w:r>
    </w:p>
    <w:p w:rsidR="00000000" w:rsidRPr="00322ECD" w:rsidP="00322ECD">
      <w:pPr>
        <w:pStyle w:val="ListBullet"/>
      </w:pPr>
      <w:r w:rsidRPr="00322ECD">
        <w:t>assess and examine risks at project/p</w:t>
      </w:r>
      <w:r w:rsidRPr="00322ECD">
        <w:t>rogram level in the context of the portfolio</w:t>
      </w:r>
    </w:p>
    <w:p w:rsidR="00000000" w:rsidRPr="00322ECD" w:rsidP="00322ECD">
      <w:pPr>
        <w:pStyle w:val="ListBullet"/>
      </w:pPr>
      <w:r w:rsidRPr="00322ECD">
        <w:t>identify and prioritise portfolio risks</w:t>
      </w:r>
    </w:p>
    <w:p w:rsidR="00000000" w:rsidRPr="00322ECD" w:rsidP="00322ECD">
      <w:pPr>
        <w:pStyle w:val="ListBullet"/>
      </w:pPr>
      <w:r w:rsidRPr="00322ECD">
        <w:t>apply lessons learned from previous project/programs in portfolio planning</w:t>
      </w:r>
    </w:p>
    <w:p w:rsidR="00000000" w:rsidRPr="00322ECD" w:rsidP="00322ECD">
      <w:pPr>
        <w:pStyle w:val="ListBullet"/>
      </w:pPr>
      <w:r w:rsidRPr="00322ECD">
        <w:t>analyse risks and opportunities</w:t>
      </w:r>
    </w:p>
    <w:p w:rsidR="00000000" w:rsidRPr="00322ECD" w:rsidP="00322ECD">
      <w:pPr>
        <w:pStyle w:val="ListBullet"/>
      </w:pPr>
      <w:r w:rsidRPr="00322ECD">
        <w:t>communicate risk events, responses and results to stakeholders</w:t>
      </w:r>
    </w:p>
    <w:p w:rsidR="00000000" w:rsidRPr="00322ECD" w:rsidP="00322ECD">
      <w:pPr>
        <w:pStyle w:val="ListBullet"/>
      </w:pPr>
      <w:r w:rsidRPr="00322ECD">
        <w:t>record identification and prioritisation of risk events</w:t>
      </w:r>
    </w:p>
    <w:p w:rsidR="00000000" w:rsidRPr="00322ECD" w:rsidP="00322ECD">
      <w:pPr>
        <w:pStyle w:val="ListBullet"/>
      </w:pPr>
      <w:r w:rsidRPr="00322ECD">
        <w:t>develop risk management plans</w:t>
      </w:r>
    </w:p>
    <w:p w:rsidR="00000000" w:rsidRPr="00322ECD" w:rsidP="00322ECD">
      <w:pPr>
        <w:pStyle w:val="ListBullet"/>
      </w:pPr>
      <w:r w:rsidRPr="00322ECD">
        <w:t>report on variance and recommend suitable action</w:t>
      </w:r>
    </w:p>
    <w:p w:rsidR="00000000" w:rsidRPr="00322ECD" w:rsidP="00322ECD">
      <w:pPr>
        <w:pStyle w:val="ListBullet"/>
      </w:pPr>
      <w:r w:rsidRPr="00322ECD">
        <w:t>detail the conduct of risk reappraisal</w:t>
      </w:r>
    </w:p>
    <w:p w:rsidR="00000000" w:rsidRPr="00322ECD" w:rsidP="00322ECD">
      <w:pPr>
        <w:pStyle w:val="ListBullet"/>
      </w:pPr>
      <w:r w:rsidRPr="00322ECD">
        <w:t>review the effectiveness of risk management processes, procedures, tools and recom</w:t>
      </w:r>
      <w:r w:rsidRPr="00322ECD">
        <w:t>mendations</w:t>
      </w:r>
    </w:p>
    <w:p w:rsidR="00000000" w:rsidRPr="00322ECD" w:rsidP="00322ECD">
      <w:pPr>
        <w:pStyle w:val="ListBullet"/>
      </w:pPr>
      <w:r w:rsidRPr="00322ECD">
        <w:t>document improvements and risk management lessons learned.</w:t>
      </w:r>
    </w:p>
    <w:p w:rsidR="00000000" w:rsidRPr="00322ECD" w:rsidP="00322ECD">
      <w:pPr>
        <w:pStyle w:val="BodyText"/>
      </w:pPr>
    </w:p>
    <w:p w:rsidR="00000000" w:rsidRPr="00322ECD" w:rsidP="00B72E00">
      <w:pPr>
        <w:pStyle w:val="BodyText"/>
      </w:pPr>
      <w:r w:rsidRPr="00322ECD">
        <w:t>Note: If a specific volume or frequency is not stated, then evidence must be provided at least once.</w:t>
      </w:r>
    </w:p>
    <w:p w:rsidR="00000000" w:rsidRPr="00322ECD" w:rsidP="00322ECD">
      <w:pPr>
        <w:pStyle w:val="Heading1"/>
      </w:pPr>
      <w:bookmarkStart w:id="10" w:name="O_713805"/>
      <w:bookmarkEnd w:id="10"/>
      <w:r w:rsidRPr="00322ECD">
        <w:t>Knowledge Evidence</w:t>
      </w:r>
    </w:p>
    <w:p w:rsidR="00000000" w:rsidRPr="00322ECD" w:rsidP="00B72E00">
      <w:pPr>
        <w:pStyle w:val="BodyText"/>
      </w:pPr>
      <w:r w:rsidRPr="00322ECD">
        <w:t>To complete the unit requirements safely and eff</w:t>
      </w:r>
      <w:r w:rsidRPr="00322ECD">
        <w:t>ectively, the individual must:</w:t>
      </w:r>
    </w:p>
    <w:p w:rsidR="00000000" w:rsidRPr="00322ECD" w:rsidP="00322ECD">
      <w:pPr>
        <w:pStyle w:val="ListBullet"/>
      </w:pPr>
      <w:r w:rsidRPr="00322ECD">
        <w:t>describe risk management theory</w:t>
      </w:r>
    </w:p>
    <w:p w:rsidR="00000000" w:rsidRPr="00322ECD" w:rsidP="00322ECD">
      <w:pPr>
        <w:pStyle w:val="ListBullet"/>
      </w:pPr>
      <w:r w:rsidRPr="00322ECD">
        <w:t>list potential risk events</w:t>
      </w:r>
    </w:p>
    <w:p w:rsidR="00000000" w:rsidRPr="00322ECD" w:rsidP="00322ECD">
      <w:pPr>
        <w:pStyle w:val="ListBullet"/>
      </w:pPr>
      <w:r w:rsidRPr="00322ECD">
        <w:t>identify Australian and international risk management standards</w:t>
      </w:r>
    </w:p>
    <w:p w:rsidR="00000000" w:rsidRPr="00322ECD" w:rsidP="00322ECD">
      <w:pPr>
        <w:pStyle w:val="ListBullet"/>
      </w:pPr>
      <w:r w:rsidRPr="00322ECD">
        <w:t>explain the use of qualitative and quantitative risk techniques, including:</w:t>
      </w:r>
    </w:p>
    <w:p w:rsidR="00000000" w:rsidRPr="00322ECD" w:rsidP="00322ECD">
      <w:pPr>
        <w:pStyle w:val="ListBullet2"/>
      </w:pPr>
      <w:r w:rsidRPr="00322ECD">
        <w:t>cause and effect modelli</w:t>
      </w:r>
      <w:r w:rsidRPr="00322ECD">
        <w:t>ng</w:t>
      </w:r>
    </w:p>
    <w:p w:rsidR="00000000" w:rsidRPr="00322ECD" w:rsidP="00322ECD">
      <w:pPr>
        <w:pStyle w:val="ListBullet2"/>
      </w:pPr>
      <w:r w:rsidRPr="00322ECD">
        <w:t>risk probability and impact assessment</w:t>
      </w:r>
    </w:p>
    <w:p w:rsidR="00000000" w:rsidRPr="00322ECD" w:rsidP="00322ECD">
      <w:pPr>
        <w:pStyle w:val="ListBullet2"/>
      </w:pPr>
      <w:r w:rsidRPr="00322ECD">
        <w:t>probability and impact matrix</w:t>
      </w:r>
    </w:p>
    <w:p w:rsidR="00000000" w:rsidRPr="00322ECD" w:rsidP="00322ECD">
      <w:pPr>
        <w:pStyle w:val="ListBullet2"/>
      </w:pPr>
      <w:r w:rsidRPr="00322ECD">
        <w:t>risk data quality assessment</w:t>
      </w:r>
    </w:p>
    <w:p w:rsidR="00000000" w:rsidRPr="00322ECD" w:rsidP="00322ECD">
      <w:pPr>
        <w:pStyle w:val="ListBullet2"/>
      </w:pPr>
      <w:r w:rsidRPr="00322ECD">
        <w:t>risk categorisation</w:t>
      </w:r>
    </w:p>
    <w:p w:rsidR="00000000" w:rsidRPr="00322ECD" w:rsidP="00322ECD">
      <w:pPr>
        <w:pStyle w:val="ListBullet2"/>
      </w:pPr>
      <w:r w:rsidRPr="00322ECD">
        <w:t>risk urgency assessment</w:t>
      </w:r>
    </w:p>
    <w:p w:rsidR="00000000" w:rsidRPr="00322ECD" w:rsidP="00322ECD">
      <w:pPr>
        <w:pStyle w:val="ListBullet"/>
      </w:pPr>
      <w:r w:rsidRPr="00322ECD">
        <w:t>explain enterprise risk management approaches.</w:t>
      </w:r>
    </w:p>
    <w:p w:rsidR="00000000" w:rsidRPr="00322ECD" w:rsidP="00322ECD">
      <w:pPr>
        <w:pStyle w:val="AllowPageBreak"/>
      </w:pPr>
    </w:p>
    <w:p w:rsidR="00000000" w:rsidRPr="00322ECD" w:rsidP="00322ECD">
      <w:pPr>
        <w:pStyle w:val="Heading1"/>
      </w:pPr>
      <w:bookmarkStart w:id="11" w:name="O_713806"/>
      <w:bookmarkEnd w:id="11"/>
      <w:r w:rsidRPr="00322ECD">
        <w:t>Assessment Conditions</w:t>
      </w:r>
    </w:p>
    <w:p w:rsidR="00000000" w:rsidRPr="00322ECD" w:rsidP="00B72E00">
      <w:pPr>
        <w:pStyle w:val="BodyText"/>
      </w:pPr>
      <w:r w:rsidRPr="00322ECD">
        <w:t>Assessment must be conducted in a safe environment where evidence gathered demonstrates consistent performance of typical activities experienced in the management and leadership – project management field of work and include access to:</w:t>
      </w:r>
    </w:p>
    <w:p w:rsidR="00000000" w:rsidRPr="00322ECD" w:rsidP="00322ECD">
      <w:pPr>
        <w:pStyle w:val="ListBullet"/>
      </w:pPr>
      <w:r w:rsidRPr="00322ECD">
        <w:t>workplace documenta</w:t>
      </w:r>
      <w:r w:rsidRPr="00322ECD">
        <w:t>tion</w:t>
      </w:r>
    </w:p>
    <w:p w:rsidR="00000000" w:rsidRPr="00322ECD" w:rsidP="00322ECD">
      <w:pPr>
        <w:pStyle w:val="ListBullet"/>
      </w:pPr>
      <w:r w:rsidRPr="00322ECD">
        <w:t>feedback from stakeholders, which reflects how risk was managed for a portfolio.</w:t>
      </w:r>
    </w:p>
    <w:p w:rsidR="00000000" w:rsidRPr="00322ECD" w:rsidP="00322ECD">
      <w:pPr>
        <w:pStyle w:val="BodyText"/>
      </w:pPr>
    </w:p>
    <w:p w:rsidR="00000000" w:rsidRPr="00322ECD" w:rsidP="00B72E00">
      <w:pPr>
        <w:pStyle w:val="BodyText"/>
      </w:pPr>
      <w:r w:rsidRPr="00322ECD">
        <w:t>Assessors must satisfy NVR/AQTF assessor requirements.</w:t>
      </w:r>
    </w:p>
    <w:p w:rsidR="00000000" w:rsidRPr="00322ECD" w:rsidP="00322ECD">
      <w:pPr>
        <w:pStyle w:val="Heading1"/>
      </w:pPr>
      <w:bookmarkStart w:id="12" w:name="O_713809"/>
      <w:bookmarkEnd w:id="12"/>
      <w:r w:rsidRPr="00322ECD">
        <w:t>Links</w:t>
      </w:r>
    </w:p>
    <w:p w:rsidR="00000000" w:rsidRPr="00322ECD" w:rsidP="00B72E00">
      <w:pPr>
        <w:pStyle w:val="BodyText"/>
      </w:pPr>
      <w:r w:rsidRPr="00322E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11F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22ECD" w:rsidP="00322ECD"/>
    <w:sectPr w:rsidSect="00322E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CD" w:rsidRPr="00B72E00" w:rsidP="00B72E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00" w:rsidP="00322E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E00" w:rsidP="00322E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72E00" w:rsidP="00322E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CD" w:rsidP="00322E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2E00">
      <w:t>Approved</w:t>
    </w:r>
    <w:r w:rsidR="00B72E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2E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2E00">
      <w:rPr>
        <w:noProof/>
      </w:rPr>
      <w:t>4</w:t>
    </w:r>
    <w:r>
      <w:rPr>
        <w:noProof/>
      </w:rPr>
      <w:fldChar w:fldCharType="end"/>
    </w:r>
  </w:p>
  <w:p w:rsidR="00322ECD" w:rsidP="00322E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2E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2E00">
      <w:t>Future Skills Organisation</w:t>
    </w:r>
    <w:r w:rsidR="00B72E00">
      <w:fldChar w:fldCharType="end"/>
    </w:r>
  </w:p>
  <w:p w:rsidR="00322ECD" w:rsidP="00322E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ECD" w:rsidRPr="00B72E00" w:rsidP="00B72E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00" w:rsidRPr="002D2AF8" w:rsidP="00322E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BSBPMG808 Manage portfolio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72E00" w:rsidP="00322E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CD" w:rsidRPr="002D2AF8" w:rsidP="00322E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2E00">
      <w:t>BSBPMG808 Manage portfolio risk</w:t>
    </w:r>
    <w:r w:rsidR="00B72E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2E00">
      <w:rPr>
        <w:noProof/>
      </w:rPr>
      <w:t>1 March 2025</w:t>
    </w:r>
    <w:r>
      <w:fldChar w:fldCharType="end"/>
    </w:r>
  </w:p>
  <w:p w:rsidR="00322ECD" w:rsidP="00322E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7C4F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689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FA1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E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E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E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E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E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E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E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E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E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E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E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ECD"/>
  </w:style>
  <w:style w:type="character" w:customStyle="1" w:styleId="Heading1Char">
    <w:name w:val="Heading 1 Char"/>
    <w:basedOn w:val="DefaultParagraphFont"/>
    <w:link w:val="Heading1"/>
    <w:rsid w:val="00322E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E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E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E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ECD"/>
    <w:rPr>
      <w:b/>
      <w:spacing w:val="0"/>
    </w:rPr>
  </w:style>
  <w:style w:type="paragraph" w:styleId="ListBullet2">
    <w:name w:val="List Bullet 2"/>
    <w:basedOn w:val="List2"/>
    <w:rsid w:val="00322E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2ECD"/>
    <w:rPr>
      <w:i/>
    </w:rPr>
  </w:style>
  <w:style w:type="paragraph" w:customStyle="1" w:styleId="SuperHeading">
    <w:name w:val="SuperHeading"/>
    <w:basedOn w:val="Normal"/>
    <w:rsid w:val="00322E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E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2E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E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E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E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E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E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E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E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E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E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E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E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E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E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E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E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E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E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E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2E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E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E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E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E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E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E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E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E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2E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E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E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ECD"/>
  </w:style>
  <w:style w:type="paragraph" w:styleId="TableofFigures">
    <w:name w:val="table of figures"/>
    <w:basedOn w:val="Normal"/>
    <w:next w:val="Normal"/>
    <w:semiHidden/>
    <w:rsid w:val="00322E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E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2ECD"/>
    <w:rPr>
      <w:rFonts w:ascii="Wingdings" w:hAnsi="Wingdings"/>
    </w:rPr>
  </w:style>
  <w:style w:type="paragraph" w:customStyle="1" w:styleId="TableHeading">
    <w:name w:val="Table Heading"/>
    <w:basedOn w:val="HeadingBase"/>
    <w:rsid w:val="00322E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ECD"/>
    <w:rPr>
      <w:color w:val="0033CC"/>
      <w:u w:val="none"/>
    </w:rPr>
  </w:style>
  <w:style w:type="paragraph" w:customStyle="1" w:styleId="BodyTextRight">
    <w:name w:val="Body Text Right"/>
    <w:basedOn w:val="BodyText"/>
    <w:rsid w:val="00322E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E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E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E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E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E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ECD"/>
    <w:rPr>
      <w:sz w:val="32"/>
    </w:rPr>
  </w:style>
  <w:style w:type="paragraph" w:customStyle="1" w:styleId="HeadingProcedure">
    <w:name w:val="Heading Procedure"/>
    <w:basedOn w:val="HeadingBase"/>
    <w:next w:val="Normal"/>
    <w:rsid w:val="00322E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ECD"/>
    <w:pPr>
      <w:spacing w:before="60" w:after="60"/>
    </w:pPr>
  </w:style>
  <w:style w:type="paragraph" w:styleId="ListContinue">
    <w:name w:val="List Continue"/>
    <w:basedOn w:val="List"/>
    <w:rsid w:val="00322ECD"/>
    <w:pPr>
      <w:ind w:firstLine="0"/>
    </w:pPr>
  </w:style>
  <w:style w:type="paragraph" w:customStyle="1" w:styleId="ListNote">
    <w:name w:val="List Note"/>
    <w:basedOn w:val="List"/>
    <w:rsid w:val="00322E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E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E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ECD"/>
    <w:rPr>
      <w:rFonts w:ascii="Courier New" w:hAnsi="Courier New"/>
    </w:rPr>
  </w:style>
  <w:style w:type="paragraph" w:customStyle="1" w:styleId="NoteBullet">
    <w:name w:val="Note Bullet"/>
    <w:basedOn w:val="Note"/>
    <w:rsid w:val="00322E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E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E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E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E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2E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E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ECD"/>
    <w:rPr>
      <w:b/>
      <w:smallCaps/>
    </w:rPr>
  </w:style>
  <w:style w:type="paragraph" w:customStyle="1" w:styleId="TableListNumber">
    <w:name w:val="Table List Number"/>
    <w:basedOn w:val="ListNumber"/>
    <w:rsid w:val="00322E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E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ECD"/>
    <w:pPr>
      <w:numPr>
        <w:numId w:val="9"/>
      </w:numPr>
    </w:pPr>
  </w:style>
  <w:style w:type="paragraph" w:customStyle="1" w:styleId="ListAlpha2">
    <w:name w:val="List Alpha 2"/>
    <w:basedOn w:val="List2"/>
    <w:rsid w:val="00322ECD"/>
    <w:pPr>
      <w:numPr>
        <w:numId w:val="8"/>
      </w:numPr>
    </w:pPr>
  </w:style>
  <w:style w:type="paragraph" w:styleId="List2">
    <w:name w:val="List 2"/>
    <w:basedOn w:val="BodyText"/>
    <w:rsid w:val="00322E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E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E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E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E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E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2ECD"/>
    <w:pPr>
      <w:numPr>
        <w:numId w:val="4"/>
      </w:numPr>
    </w:pPr>
  </w:style>
  <w:style w:type="paragraph" w:styleId="ListContinue2">
    <w:name w:val="List Continue 2"/>
    <w:basedOn w:val="List2"/>
    <w:rsid w:val="00322ECD"/>
    <w:pPr>
      <w:ind w:firstLine="0"/>
    </w:pPr>
  </w:style>
  <w:style w:type="paragraph" w:styleId="ListContinue3">
    <w:name w:val="List Continue 3"/>
    <w:basedOn w:val="List3"/>
    <w:rsid w:val="00322ECD"/>
    <w:pPr>
      <w:ind w:left="1021" w:firstLine="0"/>
    </w:pPr>
  </w:style>
  <w:style w:type="paragraph" w:styleId="ListContinue4">
    <w:name w:val="List Continue 4"/>
    <w:basedOn w:val="List4"/>
    <w:rsid w:val="00322ECD"/>
    <w:pPr>
      <w:ind w:firstLine="0"/>
    </w:pPr>
  </w:style>
  <w:style w:type="paragraph" w:styleId="ListContinue5">
    <w:name w:val="List Continue 5"/>
    <w:basedOn w:val="List5"/>
    <w:rsid w:val="00322ECD"/>
    <w:pPr>
      <w:ind w:firstLine="0"/>
    </w:pPr>
  </w:style>
  <w:style w:type="paragraph" w:styleId="ListNumber3">
    <w:name w:val="List Number 3"/>
    <w:basedOn w:val="List3"/>
    <w:rsid w:val="00322ECD"/>
    <w:pPr>
      <w:numPr>
        <w:numId w:val="5"/>
      </w:numPr>
    </w:pPr>
  </w:style>
  <w:style w:type="paragraph" w:styleId="ListNumber4">
    <w:name w:val="List Number 4"/>
    <w:basedOn w:val="List4"/>
    <w:rsid w:val="00322ECD"/>
    <w:pPr>
      <w:numPr>
        <w:numId w:val="6"/>
      </w:numPr>
    </w:pPr>
  </w:style>
  <w:style w:type="paragraph" w:styleId="ListNumber5">
    <w:name w:val="List Number 5"/>
    <w:basedOn w:val="List5"/>
    <w:rsid w:val="00322ECD"/>
    <w:pPr>
      <w:numPr>
        <w:numId w:val="7"/>
      </w:numPr>
    </w:pPr>
  </w:style>
  <w:style w:type="paragraph" w:styleId="BlockText">
    <w:name w:val="Block Text"/>
    <w:basedOn w:val="Normal"/>
    <w:rsid w:val="00322E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E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ECD"/>
    <w:rPr>
      <w:sz w:val="16"/>
      <w:vertAlign w:val="superscript"/>
    </w:rPr>
  </w:style>
  <w:style w:type="character" w:customStyle="1" w:styleId="Symbols">
    <w:name w:val="Symbols"/>
    <w:basedOn w:val="DefaultParagraphFont"/>
    <w:rsid w:val="00322ECD"/>
    <w:rPr>
      <w:rFonts w:ascii="Symbol" w:hAnsi="Symbol"/>
    </w:rPr>
  </w:style>
  <w:style w:type="character" w:customStyle="1" w:styleId="MenuOptions">
    <w:name w:val="Menu Options"/>
    <w:basedOn w:val="DefaultParagraphFont"/>
    <w:rsid w:val="00322E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ECD"/>
    <w:rPr>
      <w:b/>
    </w:rPr>
  </w:style>
  <w:style w:type="character" w:customStyle="1" w:styleId="Underlined">
    <w:name w:val="Underlined"/>
    <w:basedOn w:val="DefaultParagraphFont"/>
    <w:rsid w:val="00322ECD"/>
    <w:rPr>
      <w:u w:val="single"/>
    </w:rPr>
  </w:style>
  <w:style w:type="paragraph" w:customStyle="1" w:styleId="TableBodyTextRight">
    <w:name w:val="Table Body Text Right"/>
    <w:basedOn w:val="TableBodyText"/>
    <w:rsid w:val="00322E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ECD"/>
    <w:rPr>
      <w:sz w:val="18"/>
    </w:rPr>
  </w:style>
  <w:style w:type="paragraph" w:customStyle="1" w:styleId="BodySmallRight">
    <w:name w:val="Body Small Right"/>
    <w:basedOn w:val="BodyTextRight"/>
    <w:rsid w:val="00322ECD"/>
    <w:rPr>
      <w:sz w:val="18"/>
      <w:szCs w:val="18"/>
    </w:rPr>
  </w:style>
  <w:style w:type="paragraph" w:customStyle="1" w:styleId="MarginEdition">
    <w:name w:val="Margin Edition"/>
    <w:basedOn w:val="MarginNote"/>
    <w:rsid w:val="00322E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ECD"/>
    <w:rPr>
      <w:sz w:val="2"/>
      <w:szCs w:val="2"/>
    </w:rPr>
  </w:style>
  <w:style w:type="character" w:customStyle="1" w:styleId="Small">
    <w:name w:val="Small"/>
    <w:basedOn w:val="DefaultParagraphFont"/>
    <w:rsid w:val="00322ECD"/>
    <w:rPr>
      <w:sz w:val="16"/>
    </w:rPr>
  </w:style>
  <w:style w:type="paragraph" w:customStyle="1" w:styleId="WideTable">
    <w:name w:val="Wide Table"/>
    <w:basedOn w:val="Normal"/>
    <w:rsid w:val="00322E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ECD"/>
  </w:style>
  <w:style w:type="paragraph" w:styleId="Quote">
    <w:name w:val="Quote"/>
    <w:basedOn w:val="Heading1"/>
    <w:link w:val="QuoteChar"/>
    <w:qFormat/>
    <w:rsid w:val="00322E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E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ECD"/>
    <w:pPr>
      <w:pageBreakBefore/>
    </w:pPr>
  </w:style>
  <w:style w:type="paragraph" w:customStyle="1" w:styleId="Border">
    <w:name w:val="Border"/>
    <w:basedOn w:val="Normal"/>
    <w:qFormat/>
    <w:rsid w:val="00322E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E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E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E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E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E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E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E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E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ECD"/>
    <w:rPr>
      <w:u w:val="single"/>
    </w:rPr>
  </w:style>
  <w:style w:type="character" w:customStyle="1" w:styleId="BoldandItalics">
    <w:name w:val="Bold and Italics"/>
    <w:qFormat/>
    <w:rsid w:val="00322ECD"/>
    <w:rPr>
      <w:b/>
      <w:i/>
      <w:u w:val="none"/>
    </w:rPr>
  </w:style>
  <w:style w:type="paragraph" w:styleId="BalloonText">
    <w:name w:val="Balloon Text"/>
    <w:basedOn w:val="Normal"/>
    <w:link w:val="BalloonTextChar"/>
    <w:rsid w:val="00322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E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E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E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E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E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ECD"/>
    <w:pPr>
      <w:spacing w:before="0" w:after="0"/>
    </w:pPr>
  </w:style>
  <w:style w:type="paragraph" w:customStyle="1" w:styleId="BodyTextBold">
    <w:name w:val="Body Text Bold"/>
    <w:basedOn w:val="BodyText"/>
    <w:qFormat/>
    <w:rsid w:val="00322ECD"/>
    <w:rPr>
      <w:b/>
    </w:rPr>
  </w:style>
  <w:style w:type="character" w:styleId="Hyperlink">
    <w:name w:val="Hyperlink"/>
    <w:basedOn w:val="DefaultParagraphFont"/>
    <w:uiPriority w:val="99"/>
    <w:unhideWhenUsed/>
    <w:rsid w:val="00B72E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5874</Characters>
  <Application>Microsoft Office Word</Application>
  <DocSecurity>0</DocSecurity>
  <Lines>202</Lines>
  <Paragraphs>138</Paragraphs>
  <ScaleCrop>false</ScaleCrop>
  <Company>Author-it Software Corporation Ltd.</Company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BSBPMG808 Manage portfolio risk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2025-03-01T09:40:00Z</dcterms:created>
  <dcterms:modified xsi:type="dcterms:W3CDTF">2025-03-01T09:40:00Z</dcterms:modified>
</cp:coreProperties>
</file>