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30A" w:rsidP="00B37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BSBPMG806 Manage portfolio communications and change</w:t>
      </w:r>
      <w:r>
        <w:fldChar w:fldCharType="end"/>
      </w:r>
    </w:p>
    <w:p w:rsidR="00B3730A" w:rsidP="00B3730A">
      <w:pPr>
        <w:pStyle w:val="Version"/>
        <w:sectPr w:rsidSect="00E26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C1E" w:rsidP="00E26C1E">
      <w:pPr>
        <w:pStyle w:val="SuperHeading"/>
      </w:pPr>
      <w:r w:rsidRPr="00E26C1E">
        <w:t>BSBPMG806 Manage portfolio communications and change</w:t>
      </w:r>
    </w:p>
    <w:p w:rsidR="00000000" w:rsidRPr="00E26C1E" w:rsidP="00E26C1E">
      <w:pPr>
        <w:pStyle w:val="Heading1"/>
      </w:pPr>
      <w:bookmarkStart w:id="1" w:name="O_713755"/>
      <w:bookmarkEnd w:id="1"/>
      <w:r w:rsidRPr="00E26C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26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rPr>
                <w:rStyle w:val="SpecialBold"/>
              </w:rPr>
              <w:t>Comments</w:t>
            </w:r>
          </w:p>
        </w:tc>
      </w:tr>
      <w:tr w:rsidTr="00E26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t>This version first released with BSB Business Services Training Package Version 1.0.</w:t>
            </w:r>
          </w:p>
        </w:tc>
      </w:tr>
    </w:tbl>
    <w:p w:rsidR="00000000" w:rsidRPr="00E26C1E" w:rsidP="00E26C1E">
      <w:pPr>
        <w:pStyle w:val="BodyText"/>
      </w:pPr>
    </w:p>
    <w:p w:rsidR="00000000" w:rsidRPr="00E26C1E" w:rsidP="00E26C1E">
      <w:pPr>
        <w:pStyle w:val="AllowPageBreak"/>
      </w:pPr>
    </w:p>
    <w:p w:rsidR="00000000" w:rsidRPr="00E26C1E" w:rsidP="00E26C1E">
      <w:pPr>
        <w:pStyle w:val="Heading1"/>
      </w:pPr>
      <w:bookmarkStart w:id="2" w:name="O_713756"/>
      <w:bookmarkEnd w:id="2"/>
      <w:r w:rsidRPr="00E26C1E">
        <w:t>Application</w:t>
      </w:r>
    </w:p>
    <w:p w:rsidR="00000000" w:rsidRPr="00E26C1E" w:rsidP="00B3730A">
      <w:pPr>
        <w:pStyle w:val="BodyText"/>
      </w:pPr>
      <w:r w:rsidRPr="00E26C1E">
        <w:t xml:space="preserve">This unit describes the skills and knowledge required to manage communications and </w:t>
      </w:r>
      <w:r w:rsidRPr="00E26C1E">
        <w:t>change within a portfolio. It covers portfolio metrics, data collection and measurement, stakeholder involvement and communication.</w:t>
      </w:r>
    </w:p>
    <w:p w:rsidR="00000000" w:rsidRPr="00E26C1E" w:rsidP="00B3730A">
      <w:pPr>
        <w:pStyle w:val="BodyText"/>
      </w:pPr>
      <w:r w:rsidRPr="00E26C1E">
        <w:t xml:space="preserve">A portfolio is the centralised management of one or more portfolios of projects, which includes identifying, prioritising, </w:t>
      </w:r>
      <w:r w:rsidRPr="00E26C1E">
        <w:t>authorising, managing and controlling projects, programs and other related work, to achieve specific strategic business objectives.</w:t>
      </w:r>
    </w:p>
    <w:p w:rsidR="00000000" w:rsidRPr="00E26C1E" w:rsidP="00B3730A">
      <w:pPr>
        <w:pStyle w:val="BodyText"/>
      </w:pPr>
      <w:r w:rsidRPr="00E26C1E">
        <w:t>It applies to individuals who operate at the strategic level within the organisation. Unlike projects or programs, a portfo</w:t>
      </w:r>
      <w:r w:rsidRPr="00E26C1E">
        <w:t>lio does not have a finite life, instead it is a continuous process and requires regular tending to ensure the portfolio remains in balance and is consistent with the organisation’s strategic objectives.</w:t>
      </w:r>
    </w:p>
    <w:p w:rsidR="00000000" w:rsidRPr="00E26C1E" w:rsidP="00B3730A">
      <w:pPr>
        <w:pStyle w:val="BodyText"/>
      </w:pPr>
      <w:r w:rsidRPr="00E26C1E">
        <w:t>No licensing, legislative or certification requirem</w:t>
      </w:r>
      <w:r w:rsidRPr="00E26C1E">
        <w:t>ents apply to this unit at the time of publication.</w:t>
      </w:r>
    </w:p>
    <w:p w:rsidR="00000000" w:rsidRPr="00E26C1E" w:rsidP="00E26C1E">
      <w:pPr>
        <w:pStyle w:val="Heading1"/>
      </w:pPr>
      <w:bookmarkStart w:id="3" w:name="O_713759"/>
      <w:bookmarkEnd w:id="3"/>
      <w:r w:rsidRPr="00E26C1E">
        <w:t>Unit Sector</w:t>
      </w:r>
    </w:p>
    <w:p w:rsidR="00000000" w:rsidRPr="00E26C1E" w:rsidP="00B3730A">
      <w:pPr>
        <w:pStyle w:val="BodyText"/>
      </w:pPr>
      <w:r w:rsidRPr="00E26C1E">
        <w:t>Management and Leadership – Project Management</w:t>
      </w:r>
    </w:p>
    <w:p w:rsidR="00000000" w:rsidRPr="00E26C1E" w:rsidP="00E26C1E">
      <w:pPr>
        <w:pStyle w:val="Heading1"/>
      </w:pPr>
      <w:bookmarkStart w:id="4" w:name="O_713760"/>
      <w:bookmarkEnd w:id="4"/>
      <w:r w:rsidRPr="00E26C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26C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rPr>
                <w:rStyle w:val="SpecialBold"/>
              </w:rPr>
              <w:t>PERFORMANCE CRITERIA</w:t>
            </w:r>
          </w:p>
        </w:tc>
      </w:tr>
      <w:tr w:rsidTr="00E26C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6C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 xml:space="preserve">1. Apply portfolio metrics, measurement and </w:t>
            </w:r>
            <w:r w:rsidRPr="00E26C1E">
              <w:t>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t>1.1 Develop and regularly review a portfolio communications strategy, for use by portfolio staff</w:t>
            </w:r>
          </w:p>
          <w:p w:rsidR="00000000" w:rsidRPr="00E26C1E" w:rsidP="00E26C1E">
            <w:pPr>
              <w:pStyle w:val="BodyText"/>
            </w:pPr>
            <w:r w:rsidRPr="00E26C1E">
              <w:t>1.2 Use a p</w:t>
            </w:r>
            <w:r w:rsidRPr="00E26C1E">
              <w:t>ortfolio management information system to dynamically capture and manage information on projects and programs that comprise the portfolio and their status</w:t>
            </w:r>
          </w:p>
          <w:p w:rsidR="00000000" w:rsidRPr="00E26C1E" w:rsidP="00E26C1E">
            <w:pPr>
              <w:pStyle w:val="BodyText"/>
            </w:pPr>
            <w:r w:rsidRPr="00E26C1E">
              <w:t>1.3 Ensure progress reports to executive management show achievement or non-achievement toward strate</w:t>
            </w:r>
            <w:r w:rsidRPr="00E26C1E">
              <w:t>gic objectives</w:t>
            </w:r>
          </w:p>
          <w:p w:rsidR="00000000" w:rsidRPr="00E26C1E" w:rsidP="00E26C1E">
            <w:pPr>
              <w:pStyle w:val="BodyText"/>
            </w:pPr>
            <w:r w:rsidRPr="00E26C1E">
              <w:t>1.4 Communicate project selection criteria and project selection model throughout the organisation</w:t>
            </w:r>
          </w:p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1.5 Integrate portfolio data collection processes and systems into organisational processes and systems</w:t>
            </w:r>
          </w:p>
        </w:tc>
      </w:tr>
      <w:tr w:rsidTr="00E26C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2. Undertake stakeholder engagement and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t>2.1 Ensure the organisational strategic management planning team interacts with executive management</w:t>
            </w:r>
          </w:p>
          <w:p w:rsidR="00000000" w:rsidRPr="00E26C1E" w:rsidP="00E26C1E">
            <w:pPr>
              <w:pStyle w:val="BodyText"/>
            </w:pPr>
            <w:r w:rsidRPr="00E26C1E">
              <w:t>2.2 Ensure the ideal portfolio mix considers internal and external stakeholders needs</w:t>
            </w:r>
          </w:p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2.3 Ensure the org</w:t>
            </w:r>
            <w:r w:rsidRPr="00E26C1E">
              <w:t>anisation fosters a culture of continuous improvement and of open internal disclosure of appropriate portfolio information</w:t>
            </w:r>
          </w:p>
        </w:tc>
      </w:tr>
      <w:tr w:rsidTr="00E26C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3. Communicate portfolio review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t>3.1 Identify and communicate criteria to evaluate portfolio management success</w:t>
            </w:r>
          </w:p>
          <w:p w:rsidR="00000000" w:rsidRPr="00E26C1E" w:rsidP="00E26C1E">
            <w:pPr>
              <w:pStyle w:val="BodyText"/>
            </w:pPr>
            <w:r w:rsidRPr="00E26C1E">
              <w:t xml:space="preserve">3.2 Forward </w:t>
            </w:r>
            <w:r w:rsidRPr="00E26C1E">
              <w:t>regular portfolio management reports containing strategic information of portfolio status and progress to key project stakeholders</w:t>
            </w:r>
          </w:p>
          <w:p w:rsidR="00000000" w:rsidRPr="00E26C1E" w:rsidP="00E26C1E">
            <w:pPr>
              <w:pStyle w:val="BodyText"/>
            </w:pPr>
            <w:r w:rsidRPr="00E26C1E">
              <w:t>3.3 Communicate projects selected for inclusion in and rejection from the portfolio along with the rationale for the decision</w:t>
            </w:r>
          </w:p>
        </w:tc>
      </w:tr>
    </w:tbl>
    <w:p w:rsidR="00000000" w:rsidRPr="00E26C1E" w:rsidP="00E26C1E">
      <w:pPr>
        <w:pStyle w:val="BodyText"/>
      </w:pPr>
    </w:p>
    <w:p w:rsidR="00000000" w:rsidRPr="00E26C1E" w:rsidP="00E26C1E">
      <w:pPr>
        <w:pStyle w:val="AllowPageBreak"/>
      </w:pPr>
    </w:p>
    <w:p w:rsidR="00000000" w:rsidRPr="00E26C1E" w:rsidP="00E26C1E">
      <w:pPr>
        <w:pStyle w:val="Heading1"/>
      </w:pPr>
      <w:bookmarkStart w:id="5" w:name="O_713761"/>
      <w:bookmarkEnd w:id="5"/>
      <w:r w:rsidRPr="00E26C1E">
        <w:t>Foundation Skills</w:t>
      </w:r>
    </w:p>
    <w:p w:rsidR="00000000" w:rsidRPr="00B3730A" w:rsidP="00B3730A">
      <w:pPr>
        <w:pStyle w:val="BodyText"/>
        <w:rPr>
          <w:i/>
        </w:rPr>
      </w:pPr>
      <w:r w:rsidRPr="00B3730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26C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rPr>
                <w:rStyle w:val="SpecialBold"/>
              </w:rPr>
              <w:t>Description</w:t>
            </w:r>
          </w:p>
        </w:tc>
      </w:tr>
      <w:tr w:rsidTr="00E26C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1.1, 1.3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ListBullet"/>
              <w:rPr>
                <w:lang w:val="en-NZ"/>
              </w:rPr>
            </w:pPr>
            <w:r w:rsidRPr="00E26C1E">
              <w:t>Applies appropriate strategies to construct meaning from complex texts</w:t>
            </w:r>
          </w:p>
        </w:tc>
      </w:tr>
      <w:tr w:rsidTr="00E26C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1.1, 1.3, 1.4, 3.1, 3.3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ListBullet"/>
            </w:pPr>
            <w:r w:rsidRPr="00E26C1E">
              <w:t>Develops strategies and supporting documentation using appropriate organisational formats and vocabulary</w:t>
            </w:r>
          </w:p>
          <w:p w:rsidR="00000000" w:rsidP="00E26C1E">
            <w:pPr>
              <w:pStyle w:val="ListBullet"/>
              <w:rPr>
                <w:lang w:val="en-NZ"/>
              </w:rPr>
            </w:pPr>
            <w:r w:rsidRPr="00E26C1E">
              <w:t xml:space="preserve">Drafts and develops written communications to </w:t>
            </w:r>
            <w:r w:rsidRPr="00E26C1E">
              <w:t xml:space="preserve">stakeholders using structure and vocabulary </w:t>
            </w:r>
            <w:r w:rsidRPr="00E26C1E">
              <w:t>appropriate to the audience</w:t>
            </w:r>
          </w:p>
        </w:tc>
      </w:tr>
      <w:tr w:rsidTr="00E26C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1.4, 3.1, 3.3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ListBullet"/>
            </w:pPr>
            <w:r w:rsidRPr="00E26C1E">
              <w:t>Provides information using language and features appropriate to audience</w:t>
            </w:r>
          </w:p>
          <w:p w:rsidR="00000000" w:rsidP="00E26C1E">
            <w:pPr>
              <w:pStyle w:val="ListBullet"/>
              <w:rPr>
                <w:lang w:val="en-NZ"/>
              </w:rPr>
            </w:pPr>
            <w:r w:rsidRPr="00E26C1E">
              <w:t>Uses active listening and questioning techniques to confirm understanding</w:t>
            </w:r>
          </w:p>
        </w:tc>
      </w:tr>
      <w:tr w:rsidTr="00E26C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N</w:t>
            </w:r>
            <w:r w:rsidRPr="00E26C1E">
              <w:t>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ListBullet"/>
              <w:rPr>
                <w:lang w:val="en-NZ"/>
              </w:rPr>
            </w:pPr>
            <w:r w:rsidRPr="00E26C1E">
              <w:t>Recognises contribution of own activities to the achievement of strategic objectives</w:t>
            </w:r>
          </w:p>
        </w:tc>
      </w:tr>
      <w:tr w:rsidTr="00E26C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1.3, 1.4, 2.1, 3.1, 3.3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ListBullet"/>
              <w:rPr>
                <w:lang w:val="en-NZ"/>
              </w:rPr>
            </w:pPr>
            <w:r w:rsidRPr="00E26C1E">
              <w:t xml:space="preserve">Selects and uses appropriate communication methods and practices to provide information </w:t>
            </w:r>
            <w:r w:rsidRPr="00E26C1E">
              <w:t>to a range of stakeholders</w:t>
            </w:r>
          </w:p>
        </w:tc>
      </w:tr>
      <w:tr w:rsidTr="00E26C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1.1, 1.2, 1.5, 2.2, 2.3, 3.1, 3.2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ListBullet"/>
            </w:pPr>
            <w:r w:rsidRPr="00E26C1E">
              <w:t>Plans and implements complex tasks to achieve strategic objectives</w:t>
            </w:r>
          </w:p>
          <w:p w:rsidR="00000000" w:rsidRPr="00E26C1E" w:rsidP="00E26C1E">
            <w:pPr>
              <w:pStyle w:val="ListBullet"/>
            </w:pPr>
            <w:r w:rsidRPr="00E26C1E">
              <w:t>Analyses available information to decide on actions needed to facilitate stakeholder engagement</w:t>
            </w:r>
          </w:p>
          <w:p w:rsidR="00000000" w:rsidRPr="00E26C1E" w:rsidP="00E26C1E">
            <w:pPr>
              <w:pStyle w:val="ListBullet"/>
            </w:pPr>
            <w:r w:rsidRPr="00E26C1E">
              <w:t>Uses digital</w:t>
            </w:r>
            <w:r w:rsidRPr="00E26C1E">
              <w:t xml:space="preserve"> tools to access, organise and analyse information for strategic purposes</w:t>
            </w:r>
          </w:p>
        </w:tc>
      </w:tr>
    </w:tbl>
    <w:p w:rsidR="00000000" w:rsidRPr="00E26C1E" w:rsidP="00E26C1E">
      <w:pPr>
        <w:pStyle w:val="BodyText"/>
      </w:pPr>
    </w:p>
    <w:p w:rsidR="00000000" w:rsidRPr="00E26C1E" w:rsidP="00E26C1E">
      <w:pPr>
        <w:pStyle w:val="AllowPageBreak"/>
      </w:pPr>
    </w:p>
    <w:p w:rsidR="00000000" w:rsidRPr="00E26C1E" w:rsidP="00E26C1E">
      <w:pPr>
        <w:pStyle w:val="Heading1"/>
      </w:pPr>
      <w:bookmarkStart w:id="6" w:name="O_713763"/>
      <w:bookmarkEnd w:id="6"/>
      <w:r w:rsidRPr="00E26C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26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rPr>
                <w:rStyle w:val="SpecialBold"/>
              </w:rPr>
              <w:t>Code and title</w:t>
            </w:r>
          </w:p>
          <w:p w:rsidR="00000000" w:rsidRPr="00E26C1E" w:rsidP="00E26C1E">
            <w:pPr>
              <w:pStyle w:val="BodyText"/>
            </w:pPr>
            <w:r w:rsidRPr="00E26C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rPr>
                <w:rStyle w:val="SpecialBold"/>
              </w:rPr>
              <w:t>Code and title</w:t>
            </w:r>
          </w:p>
          <w:p w:rsidR="00000000" w:rsidRPr="00E26C1E" w:rsidP="00E26C1E">
            <w:pPr>
              <w:pStyle w:val="BodyText"/>
            </w:pPr>
            <w:r w:rsidRPr="00E26C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rPr>
                <w:rStyle w:val="SpecialBold"/>
              </w:rPr>
              <w:t>Equivalence status</w:t>
            </w:r>
          </w:p>
        </w:tc>
      </w:tr>
      <w:tr w:rsidTr="00E26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BSBPMG806 Manage port</w:t>
            </w:r>
            <w:r w:rsidRPr="00E26C1E">
              <w:t>folio communications and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E">
            <w:pPr>
              <w:pStyle w:val="BodyText"/>
              <w:rPr>
                <w:lang w:val="en-NZ"/>
              </w:rPr>
            </w:pPr>
            <w:r w:rsidRPr="00E26C1E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E" w:rsidP="00E26C1E">
            <w:pPr>
              <w:pStyle w:val="BodyText"/>
            </w:pPr>
            <w:r w:rsidRPr="00E26C1E">
              <w:t>No equivalent unit</w:t>
            </w:r>
          </w:p>
        </w:tc>
      </w:tr>
    </w:tbl>
    <w:p w:rsidR="00000000" w:rsidRPr="00E26C1E" w:rsidP="00E26C1E">
      <w:pPr>
        <w:pStyle w:val="BodyText"/>
      </w:pPr>
    </w:p>
    <w:p w:rsidR="00000000" w:rsidRPr="00E26C1E" w:rsidP="00E26C1E">
      <w:pPr>
        <w:pStyle w:val="AllowPageBreak"/>
      </w:pPr>
    </w:p>
    <w:p w:rsidR="00000000" w:rsidRPr="00E26C1E" w:rsidP="00E26C1E">
      <w:pPr>
        <w:pStyle w:val="Heading1"/>
      </w:pPr>
      <w:bookmarkStart w:id="7" w:name="O_713770"/>
      <w:bookmarkEnd w:id="7"/>
      <w:r w:rsidRPr="00E26C1E">
        <w:t>Links</w:t>
      </w:r>
    </w:p>
    <w:p w:rsidR="00000000" w:rsidRPr="00E26C1E" w:rsidP="00B3730A">
      <w:pPr>
        <w:pStyle w:val="BodyText"/>
      </w:pPr>
      <w:r w:rsidRPr="00E26C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15F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6C1E" w:rsidP="00E26C1E"/>
    <w:sectPr w:rsidSect="00E26C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1E" w:rsidRPr="00B3730A" w:rsidP="00B37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0A" w:rsidP="00E26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30A" w:rsidP="00E26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730A" w:rsidP="00E26C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C1E" w:rsidRPr="00B3730A" w:rsidP="00B37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0A" w:rsidRPr="002D2AF8" w:rsidP="00E26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BSBPMG806 Manage portfolio communications and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3730A" w:rsidP="00E26C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6C3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AC81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C1E"/>
  </w:style>
  <w:style w:type="character" w:customStyle="1" w:styleId="Heading1Char">
    <w:name w:val="Heading 1 Char"/>
    <w:basedOn w:val="DefaultParagraphFont"/>
    <w:link w:val="Heading1"/>
    <w:rsid w:val="00E26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C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C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C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C1E"/>
    <w:rPr>
      <w:b/>
      <w:spacing w:val="0"/>
    </w:rPr>
  </w:style>
  <w:style w:type="character" w:styleId="Emphasis">
    <w:name w:val="Emphasis"/>
    <w:basedOn w:val="DefaultParagraphFont"/>
    <w:qFormat/>
    <w:rsid w:val="00E26C1E"/>
    <w:rPr>
      <w:i/>
    </w:rPr>
  </w:style>
  <w:style w:type="paragraph" w:customStyle="1" w:styleId="SuperHeading">
    <w:name w:val="SuperHeading"/>
    <w:basedOn w:val="Normal"/>
    <w:rsid w:val="00E26C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C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C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C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C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C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C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C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6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C1E"/>
  </w:style>
  <w:style w:type="paragraph" w:styleId="TableofFigures">
    <w:name w:val="table of figures"/>
    <w:basedOn w:val="Normal"/>
    <w:next w:val="Normal"/>
    <w:semiHidden/>
    <w:rsid w:val="00E26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C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C1E"/>
    <w:rPr>
      <w:rFonts w:ascii="Wingdings" w:hAnsi="Wingdings"/>
    </w:rPr>
  </w:style>
  <w:style w:type="paragraph" w:customStyle="1" w:styleId="TableHeading">
    <w:name w:val="Table Heading"/>
    <w:basedOn w:val="HeadingBase"/>
    <w:rsid w:val="00E26C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C1E"/>
    <w:rPr>
      <w:color w:val="0033CC"/>
      <w:u w:val="none"/>
    </w:rPr>
  </w:style>
  <w:style w:type="paragraph" w:customStyle="1" w:styleId="BodyTextRight">
    <w:name w:val="Body Text Right"/>
    <w:basedOn w:val="BodyText"/>
    <w:rsid w:val="00E26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C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C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C1E"/>
    <w:rPr>
      <w:sz w:val="32"/>
    </w:rPr>
  </w:style>
  <w:style w:type="paragraph" w:customStyle="1" w:styleId="HeadingProcedure">
    <w:name w:val="Heading Procedure"/>
    <w:basedOn w:val="HeadingBase"/>
    <w:next w:val="Normal"/>
    <w:rsid w:val="00E26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C1E"/>
    <w:pPr>
      <w:spacing w:before="60" w:after="60"/>
    </w:pPr>
  </w:style>
  <w:style w:type="paragraph" w:styleId="ListContinue">
    <w:name w:val="List Continue"/>
    <w:basedOn w:val="List"/>
    <w:rsid w:val="00E26C1E"/>
    <w:pPr>
      <w:ind w:firstLine="0"/>
    </w:pPr>
  </w:style>
  <w:style w:type="paragraph" w:customStyle="1" w:styleId="ListNote">
    <w:name w:val="List Note"/>
    <w:basedOn w:val="List"/>
    <w:rsid w:val="00E26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C1E"/>
    <w:rPr>
      <w:rFonts w:ascii="Courier New" w:hAnsi="Courier New"/>
    </w:rPr>
  </w:style>
  <w:style w:type="paragraph" w:customStyle="1" w:styleId="NoteBullet">
    <w:name w:val="Note Bullet"/>
    <w:basedOn w:val="Note"/>
    <w:rsid w:val="00E26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C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C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C1E"/>
    <w:rPr>
      <w:b/>
      <w:smallCaps/>
    </w:rPr>
  </w:style>
  <w:style w:type="paragraph" w:customStyle="1" w:styleId="TableListNumber">
    <w:name w:val="Table List Number"/>
    <w:basedOn w:val="ListNumber"/>
    <w:rsid w:val="00E26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C1E"/>
    <w:pPr>
      <w:numPr>
        <w:numId w:val="8"/>
      </w:numPr>
    </w:pPr>
  </w:style>
  <w:style w:type="paragraph" w:customStyle="1" w:styleId="ListAlpha2">
    <w:name w:val="List Alpha 2"/>
    <w:basedOn w:val="List2"/>
    <w:rsid w:val="00E26C1E"/>
    <w:pPr>
      <w:numPr>
        <w:numId w:val="7"/>
      </w:numPr>
    </w:pPr>
  </w:style>
  <w:style w:type="paragraph" w:styleId="List2">
    <w:name w:val="List 2"/>
    <w:basedOn w:val="BodyText"/>
    <w:rsid w:val="00E26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C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C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C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C1E"/>
    <w:pPr>
      <w:numPr>
        <w:numId w:val="3"/>
      </w:numPr>
    </w:pPr>
  </w:style>
  <w:style w:type="paragraph" w:styleId="ListContinue2">
    <w:name w:val="List Continue 2"/>
    <w:basedOn w:val="List2"/>
    <w:rsid w:val="00E26C1E"/>
    <w:pPr>
      <w:ind w:firstLine="0"/>
    </w:pPr>
  </w:style>
  <w:style w:type="paragraph" w:styleId="ListContinue3">
    <w:name w:val="List Continue 3"/>
    <w:basedOn w:val="List3"/>
    <w:rsid w:val="00E26C1E"/>
    <w:pPr>
      <w:ind w:left="1021" w:firstLine="0"/>
    </w:pPr>
  </w:style>
  <w:style w:type="paragraph" w:styleId="ListContinue4">
    <w:name w:val="List Continue 4"/>
    <w:basedOn w:val="List4"/>
    <w:rsid w:val="00E26C1E"/>
    <w:pPr>
      <w:ind w:firstLine="0"/>
    </w:pPr>
  </w:style>
  <w:style w:type="paragraph" w:styleId="ListContinue5">
    <w:name w:val="List Continue 5"/>
    <w:basedOn w:val="List5"/>
    <w:rsid w:val="00E26C1E"/>
    <w:pPr>
      <w:ind w:firstLine="0"/>
    </w:pPr>
  </w:style>
  <w:style w:type="paragraph" w:styleId="ListNumber3">
    <w:name w:val="List Number 3"/>
    <w:basedOn w:val="List3"/>
    <w:rsid w:val="00E26C1E"/>
    <w:pPr>
      <w:numPr>
        <w:numId w:val="4"/>
      </w:numPr>
    </w:pPr>
  </w:style>
  <w:style w:type="paragraph" w:styleId="ListNumber4">
    <w:name w:val="List Number 4"/>
    <w:basedOn w:val="List4"/>
    <w:rsid w:val="00E26C1E"/>
    <w:pPr>
      <w:numPr>
        <w:numId w:val="5"/>
      </w:numPr>
    </w:pPr>
  </w:style>
  <w:style w:type="paragraph" w:styleId="ListNumber5">
    <w:name w:val="List Number 5"/>
    <w:basedOn w:val="List5"/>
    <w:rsid w:val="00E26C1E"/>
    <w:pPr>
      <w:numPr>
        <w:numId w:val="6"/>
      </w:numPr>
    </w:pPr>
  </w:style>
  <w:style w:type="paragraph" w:styleId="BlockText">
    <w:name w:val="Block Text"/>
    <w:basedOn w:val="Normal"/>
    <w:rsid w:val="00E26C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C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C1E"/>
    <w:rPr>
      <w:sz w:val="16"/>
      <w:vertAlign w:val="superscript"/>
    </w:rPr>
  </w:style>
  <w:style w:type="character" w:customStyle="1" w:styleId="Symbols">
    <w:name w:val="Symbols"/>
    <w:basedOn w:val="DefaultParagraphFont"/>
    <w:rsid w:val="00E26C1E"/>
    <w:rPr>
      <w:rFonts w:ascii="Symbol" w:hAnsi="Symbol"/>
    </w:rPr>
  </w:style>
  <w:style w:type="character" w:customStyle="1" w:styleId="MenuOptions">
    <w:name w:val="Menu Options"/>
    <w:basedOn w:val="DefaultParagraphFont"/>
    <w:rsid w:val="00E26C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C1E"/>
    <w:rPr>
      <w:b/>
    </w:rPr>
  </w:style>
  <w:style w:type="character" w:customStyle="1" w:styleId="Underlined">
    <w:name w:val="Underlined"/>
    <w:basedOn w:val="DefaultParagraphFont"/>
    <w:rsid w:val="00E26C1E"/>
    <w:rPr>
      <w:u w:val="single"/>
    </w:rPr>
  </w:style>
  <w:style w:type="paragraph" w:customStyle="1" w:styleId="TableBodyTextRight">
    <w:name w:val="Table Body Text Right"/>
    <w:basedOn w:val="TableBodyText"/>
    <w:rsid w:val="00E26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C1E"/>
    <w:rPr>
      <w:sz w:val="18"/>
    </w:rPr>
  </w:style>
  <w:style w:type="paragraph" w:customStyle="1" w:styleId="BodySmallRight">
    <w:name w:val="Body Small Right"/>
    <w:basedOn w:val="BodyTextRight"/>
    <w:rsid w:val="00E26C1E"/>
    <w:rPr>
      <w:sz w:val="18"/>
      <w:szCs w:val="18"/>
    </w:rPr>
  </w:style>
  <w:style w:type="paragraph" w:customStyle="1" w:styleId="MarginEdition">
    <w:name w:val="Margin Edition"/>
    <w:basedOn w:val="MarginNote"/>
    <w:rsid w:val="00E26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C1E"/>
    <w:rPr>
      <w:sz w:val="2"/>
      <w:szCs w:val="2"/>
    </w:rPr>
  </w:style>
  <w:style w:type="character" w:customStyle="1" w:styleId="Small">
    <w:name w:val="Small"/>
    <w:basedOn w:val="DefaultParagraphFont"/>
    <w:rsid w:val="00E26C1E"/>
    <w:rPr>
      <w:sz w:val="16"/>
    </w:rPr>
  </w:style>
  <w:style w:type="paragraph" w:customStyle="1" w:styleId="WideTable">
    <w:name w:val="Wide Table"/>
    <w:basedOn w:val="Normal"/>
    <w:rsid w:val="00E26C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C1E"/>
  </w:style>
  <w:style w:type="paragraph" w:styleId="Quote">
    <w:name w:val="Quote"/>
    <w:basedOn w:val="Heading1"/>
    <w:link w:val="QuoteChar"/>
    <w:qFormat/>
    <w:rsid w:val="00E26C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C1E"/>
    <w:pPr>
      <w:pageBreakBefore/>
    </w:pPr>
  </w:style>
  <w:style w:type="paragraph" w:customStyle="1" w:styleId="Border">
    <w:name w:val="Border"/>
    <w:basedOn w:val="Normal"/>
    <w:qFormat/>
    <w:rsid w:val="00E26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C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C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C1E"/>
    <w:rPr>
      <w:u w:val="single"/>
    </w:rPr>
  </w:style>
  <w:style w:type="character" w:customStyle="1" w:styleId="BoldandItalics">
    <w:name w:val="Bold and Italics"/>
    <w:qFormat/>
    <w:rsid w:val="00E26C1E"/>
    <w:rPr>
      <w:b/>
      <w:i/>
      <w:u w:val="none"/>
    </w:rPr>
  </w:style>
  <w:style w:type="paragraph" w:styleId="BalloonText">
    <w:name w:val="Balloon Text"/>
    <w:basedOn w:val="Normal"/>
    <w:link w:val="BalloonTextChar"/>
    <w:rsid w:val="00E26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C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C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C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C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C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C1E"/>
    <w:pPr>
      <w:spacing w:before="0" w:after="0"/>
    </w:pPr>
  </w:style>
  <w:style w:type="paragraph" w:customStyle="1" w:styleId="BodyTextBold">
    <w:name w:val="Body Text Bold"/>
    <w:basedOn w:val="BodyText"/>
    <w:qFormat/>
    <w:rsid w:val="00E26C1E"/>
    <w:rPr>
      <w:b/>
    </w:rPr>
  </w:style>
  <w:style w:type="character" w:styleId="Hyperlink">
    <w:name w:val="Hyperlink"/>
    <w:basedOn w:val="DefaultParagraphFont"/>
    <w:uiPriority w:val="99"/>
    <w:unhideWhenUsed/>
    <w:rsid w:val="00B37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4082</Characters>
  <Application>Microsoft Office Word</Application>
  <DocSecurity>0</DocSecurity>
  <Lines>151</Lines>
  <Paragraphs>88</Paragraphs>
  <ScaleCrop>false</ScaleCrop>
  <Company>Author-it Software Corporation Ltd.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BSBPMG806 Manage portfolio communications and change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