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BFE" w:rsidP="00196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BSBPMG802 Select and balance the portfolio</w:t>
      </w:r>
      <w:r>
        <w:fldChar w:fldCharType="end"/>
      </w:r>
    </w:p>
    <w:p w:rsidR="00196BFE" w:rsidP="00196BFE">
      <w:pPr>
        <w:pStyle w:val="Version"/>
        <w:sectPr w:rsidSect="003B6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B3F" w:rsidP="003B6B3F">
      <w:pPr>
        <w:pStyle w:val="SuperHeading"/>
      </w:pPr>
      <w:r w:rsidRPr="003B6B3F">
        <w:t>Assessment Requirements for BSBPMG802 Select and balance the portfolio</w:t>
      </w:r>
    </w:p>
    <w:p w:rsidR="00000000" w:rsidRPr="003B6B3F" w:rsidP="003B6B3F">
      <w:pPr>
        <w:pStyle w:val="Heading1"/>
      </w:pPr>
      <w:bookmarkStart w:id="1" w:name="O_713689"/>
      <w:bookmarkEnd w:id="1"/>
      <w:r w:rsidRPr="003B6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6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B3F" w:rsidP="003B6B3F">
            <w:pPr>
              <w:pStyle w:val="BodyText"/>
            </w:pPr>
            <w:r w:rsidRPr="003B6B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3F">
            <w:pPr>
              <w:pStyle w:val="BodyText"/>
              <w:rPr>
                <w:lang w:val="en-NZ"/>
              </w:rPr>
            </w:pPr>
            <w:r w:rsidRPr="003B6B3F">
              <w:rPr>
                <w:rStyle w:val="SpecialBold"/>
              </w:rPr>
              <w:t>Comments</w:t>
            </w:r>
          </w:p>
        </w:tc>
      </w:tr>
      <w:tr w:rsidTr="003B6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3F">
            <w:pPr>
              <w:pStyle w:val="BodyText"/>
              <w:rPr>
                <w:lang w:val="en-NZ"/>
              </w:rPr>
            </w:pPr>
            <w:r w:rsidRPr="003B6B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B3F" w:rsidP="003B6B3F">
            <w:pPr>
              <w:pStyle w:val="BodyText"/>
            </w:pPr>
            <w:r w:rsidRPr="003B6B3F">
              <w:t>This version first released with BSB Business Services Training Package Version 1.0.</w:t>
            </w:r>
          </w:p>
        </w:tc>
      </w:tr>
    </w:tbl>
    <w:p w:rsidR="00000000" w:rsidRPr="003B6B3F" w:rsidP="003B6B3F">
      <w:pPr>
        <w:pStyle w:val="BodyText"/>
      </w:pPr>
    </w:p>
    <w:p w:rsidR="00000000" w:rsidRPr="003B6B3F" w:rsidP="003B6B3F">
      <w:pPr>
        <w:pStyle w:val="AllowPageBreak"/>
      </w:pPr>
    </w:p>
    <w:p w:rsidR="00000000" w:rsidRPr="003B6B3F" w:rsidP="003B6B3F">
      <w:pPr>
        <w:pStyle w:val="Heading1"/>
      </w:pPr>
      <w:bookmarkStart w:id="2" w:name="O_713690"/>
      <w:bookmarkEnd w:id="2"/>
      <w:r w:rsidRPr="003B6B3F">
        <w:t>Performance Evidence</w:t>
      </w:r>
    </w:p>
    <w:p w:rsidR="00000000" w:rsidRPr="003B6B3F" w:rsidP="00196BFE">
      <w:pPr>
        <w:pStyle w:val="BodyText"/>
      </w:pPr>
      <w:r w:rsidRPr="003B6B3F">
        <w:t>Evidence of the ability to:</w:t>
      </w:r>
    </w:p>
    <w:p w:rsidR="00000000" w:rsidRPr="003B6B3F" w:rsidP="003B6B3F">
      <w:pPr>
        <w:pStyle w:val="ListBullet"/>
      </w:pPr>
      <w:r w:rsidRPr="003B6B3F">
        <w:t>prepare a dependency map</w:t>
      </w:r>
    </w:p>
    <w:p w:rsidR="00000000" w:rsidRPr="003B6B3F" w:rsidP="003B6B3F">
      <w:pPr>
        <w:pStyle w:val="ListBullet"/>
      </w:pPr>
      <w:r w:rsidRPr="003B6B3F">
        <w:t>undertake a project selection process</w:t>
      </w:r>
    </w:p>
    <w:p w:rsidR="00000000" w:rsidRPr="003B6B3F" w:rsidP="003B6B3F">
      <w:pPr>
        <w:pStyle w:val="ListBullet"/>
      </w:pPr>
      <w:r w:rsidRPr="003B6B3F">
        <w:t>prepare a detailed project register for a portfolio explaining selection, appraisal  and approval monitoring</w:t>
      </w:r>
    </w:p>
    <w:p w:rsidR="00000000" w:rsidRPr="003B6B3F" w:rsidP="003B6B3F">
      <w:pPr>
        <w:pStyle w:val="ListBullet"/>
      </w:pPr>
      <w:r w:rsidRPr="003B6B3F">
        <w:t xml:space="preserve">monitor and control the status of </w:t>
      </w:r>
      <w:r w:rsidRPr="003B6B3F">
        <w:t>project and program approvals.</w:t>
      </w:r>
    </w:p>
    <w:p w:rsidR="00000000" w:rsidRPr="003B6B3F" w:rsidP="003B6B3F">
      <w:pPr>
        <w:pStyle w:val="ListBullet"/>
      </w:pPr>
      <w:r w:rsidRPr="003B6B3F">
        <w:t>demonstrate use of analysis methods and techniques, including:</w:t>
      </w:r>
    </w:p>
    <w:p w:rsidR="00000000" w:rsidRPr="003B6B3F" w:rsidP="003B6B3F">
      <w:pPr>
        <w:pStyle w:val="ListBullet2"/>
      </w:pPr>
      <w:r w:rsidRPr="003B6B3F">
        <w:t>cost-benefit analysis</w:t>
      </w:r>
    </w:p>
    <w:p w:rsidR="00000000" w:rsidRPr="003B6B3F" w:rsidP="003B6B3F">
      <w:pPr>
        <w:pStyle w:val="ListBullet2"/>
      </w:pPr>
      <w:r w:rsidRPr="003B6B3F">
        <w:t>quantitative analysis</w:t>
      </w:r>
    </w:p>
    <w:p w:rsidR="00000000" w:rsidRPr="003B6B3F" w:rsidP="003B6B3F">
      <w:pPr>
        <w:pStyle w:val="ListBullet2"/>
      </w:pPr>
      <w:r w:rsidRPr="003B6B3F">
        <w:t>scenario planning</w:t>
      </w:r>
    </w:p>
    <w:p w:rsidR="00000000" w:rsidRPr="003B6B3F" w:rsidP="003B6B3F">
      <w:pPr>
        <w:pStyle w:val="ListBullet2"/>
      </w:pPr>
      <w:r w:rsidRPr="003B6B3F">
        <w:t>probability analysis</w:t>
      </w:r>
    </w:p>
    <w:p w:rsidR="00000000" w:rsidRPr="003B6B3F" w:rsidP="003B6B3F">
      <w:pPr>
        <w:pStyle w:val="ListBullet2"/>
      </w:pPr>
      <w:r w:rsidRPr="003B6B3F">
        <w:t>graphical analysis methods</w:t>
      </w:r>
    </w:p>
    <w:p w:rsidR="00000000" w:rsidRPr="003B6B3F" w:rsidP="003B6B3F">
      <w:pPr>
        <w:pStyle w:val="ListBullet"/>
      </w:pPr>
      <w:r w:rsidRPr="003B6B3F">
        <w:t>demonstrate representing multi-dimensional and complex information in creative ways including:</w:t>
      </w:r>
    </w:p>
    <w:p w:rsidR="00000000" w:rsidRPr="003B6B3F" w:rsidP="003B6B3F">
      <w:pPr>
        <w:pStyle w:val="ListBullet2"/>
      </w:pPr>
      <w:r w:rsidRPr="003B6B3F">
        <w:t>bubble charts</w:t>
      </w:r>
    </w:p>
    <w:p w:rsidR="00000000" w:rsidRPr="003B6B3F" w:rsidP="003B6B3F">
      <w:pPr>
        <w:pStyle w:val="ListBullet2"/>
      </w:pPr>
      <w:r w:rsidRPr="003B6B3F">
        <w:t>three-dimensional graphs</w:t>
      </w:r>
    </w:p>
    <w:p w:rsidR="00000000" w:rsidRPr="003B6B3F" w:rsidP="003B6B3F">
      <w:pPr>
        <w:pStyle w:val="ListBullet2"/>
      </w:pPr>
      <w:r w:rsidRPr="003B6B3F">
        <w:t>balanced score-card matrix</w:t>
      </w:r>
    </w:p>
    <w:p w:rsidR="00000000" w:rsidRPr="003B6B3F" w:rsidP="003B6B3F">
      <w:pPr>
        <w:pStyle w:val="ListBullet2"/>
      </w:pPr>
      <w:r w:rsidRPr="003B6B3F">
        <w:t>pair-wise comparison.</w:t>
      </w:r>
    </w:p>
    <w:p w:rsidR="00000000" w:rsidRPr="003B6B3F" w:rsidP="003B6B3F">
      <w:pPr>
        <w:pStyle w:val="BodyText"/>
      </w:pPr>
    </w:p>
    <w:p w:rsidR="00000000" w:rsidRPr="003B6B3F" w:rsidP="00196BFE">
      <w:pPr>
        <w:pStyle w:val="BodyText"/>
      </w:pPr>
      <w:r w:rsidRPr="003B6B3F">
        <w:t>Note: If a specific volume or frequency is not stated, then evidence mu</w:t>
      </w:r>
      <w:r w:rsidRPr="003B6B3F">
        <w:t>st be provided at least once.</w:t>
      </w:r>
    </w:p>
    <w:p w:rsidR="00000000" w:rsidRPr="003B6B3F" w:rsidP="003B6B3F">
      <w:pPr>
        <w:pStyle w:val="Heading1"/>
      </w:pPr>
      <w:bookmarkStart w:id="3" w:name="O_713691"/>
      <w:bookmarkEnd w:id="3"/>
      <w:r w:rsidRPr="003B6B3F">
        <w:t>Knowledge Evidence</w:t>
      </w:r>
    </w:p>
    <w:p w:rsidR="00000000" w:rsidRPr="003B6B3F" w:rsidP="00196BFE">
      <w:pPr>
        <w:pStyle w:val="BodyText"/>
      </w:pPr>
      <w:r w:rsidRPr="003B6B3F">
        <w:t>To complete the unit requirements safely and effectively, the individual must:</w:t>
      </w:r>
    </w:p>
    <w:p w:rsidR="00000000" w:rsidRPr="003B6B3F" w:rsidP="003B6B3F">
      <w:pPr>
        <w:pStyle w:val="ListBullet"/>
      </w:pPr>
      <w:r w:rsidRPr="003B6B3F">
        <w:t>explain criterion prioritisation models</w:t>
      </w:r>
    </w:p>
    <w:p w:rsidR="00000000" w:rsidRPr="003B6B3F" w:rsidP="003B6B3F">
      <w:pPr>
        <w:pStyle w:val="ListBullet"/>
      </w:pPr>
      <w:r w:rsidRPr="003B6B3F">
        <w:t>summarise supply and demand concepts</w:t>
      </w:r>
    </w:p>
    <w:p w:rsidR="00000000" w:rsidRPr="003B6B3F" w:rsidP="003B6B3F">
      <w:pPr>
        <w:pStyle w:val="ListBullet"/>
      </w:pPr>
      <w:r w:rsidRPr="003B6B3F">
        <w:t>compare methods to determine organisational human resources capacity</w:t>
      </w:r>
    </w:p>
    <w:p w:rsidR="00000000" w:rsidRPr="003B6B3F" w:rsidP="003B6B3F">
      <w:pPr>
        <w:pStyle w:val="ListBullet"/>
      </w:pPr>
      <w:r w:rsidRPr="003B6B3F">
        <w:t>explain the structure and use of business cases and feasibility studies.</w:t>
      </w:r>
    </w:p>
    <w:p w:rsidR="00000000" w:rsidRPr="003B6B3F" w:rsidP="003B6B3F">
      <w:pPr>
        <w:pStyle w:val="AllowPageBreak"/>
      </w:pPr>
    </w:p>
    <w:p w:rsidR="00000000" w:rsidRPr="003B6B3F" w:rsidP="003B6B3F">
      <w:pPr>
        <w:pStyle w:val="Heading1"/>
      </w:pPr>
      <w:bookmarkStart w:id="4" w:name="O_713692"/>
      <w:bookmarkEnd w:id="4"/>
      <w:r w:rsidRPr="003B6B3F">
        <w:t>Assessment Conditions</w:t>
      </w:r>
    </w:p>
    <w:p w:rsidR="00000000" w:rsidRPr="003B6B3F" w:rsidP="00196BFE">
      <w:pPr>
        <w:pStyle w:val="BodyText"/>
      </w:pPr>
      <w:r w:rsidRPr="003B6B3F">
        <w:t xml:space="preserve">Assessment must be conducted in a safe environment where evidence gathered </w:t>
      </w:r>
      <w:r w:rsidRPr="003B6B3F">
        <w:t>demonstrates consistent performance of typical activities experienced in the management and leadership – project management field of work and include:</w:t>
      </w:r>
    </w:p>
    <w:p w:rsidR="00000000" w:rsidRPr="003B6B3F" w:rsidP="003B6B3F">
      <w:pPr>
        <w:pStyle w:val="ListBullet"/>
      </w:pPr>
      <w:r w:rsidRPr="003B6B3F">
        <w:t>access to workplace documentation</w:t>
      </w:r>
    </w:p>
    <w:p w:rsidR="00000000" w:rsidRPr="003B6B3F" w:rsidP="003B6B3F">
      <w:pPr>
        <w:pStyle w:val="ListBullet"/>
      </w:pPr>
      <w:r w:rsidRPr="003B6B3F">
        <w:t>feedback from stakeholders, which reflects how selection and balance a</w:t>
      </w:r>
      <w:r w:rsidRPr="003B6B3F">
        <w:t>cross the portfolio was achieved.</w:t>
      </w:r>
    </w:p>
    <w:p w:rsidR="00000000" w:rsidRPr="003B6B3F" w:rsidP="003B6B3F">
      <w:pPr>
        <w:pStyle w:val="BodyText"/>
      </w:pPr>
    </w:p>
    <w:p w:rsidR="00000000" w:rsidRPr="003B6B3F" w:rsidP="00196BFE">
      <w:pPr>
        <w:pStyle w:val="BodyText"/>
      </w:pPr>
      <w:r w:rsidRPr="003B6B3F">
        <w:t>Assessors must satisfy NVR/AQTF assessor requirements.</w:t>
      </w:r>
    </w:p>
    <w:p w:rsidR="00000000" w:rsidRPr="003B6B3F" w:rsidP="003B6B3F">
      <w:pPr>
        <w:pStyle w:val="Heading1"/>
      </w:pPr>
      <w:bookmarkStart w:id="5" w:name="O_713695"/>
      <w:bookmarkEnd w:id="5"/>
      <w:r w:rsidRPr="003B6B3F">
        <w:t>Links</w:t>
      </w:r>
    </w:p>
    <w:p w:rsidR="00000000" w:rsidRPr="003B6B3F" w:rsidP="00196BFE">
      <w:pPr>
        <w:pStyle w:val="BodyText"/>
      </w:pPr>
      <w:r w:rsidRPr="003B6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15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6B3F" w:rsidP="003B6B3F"/>
    <w:sectPr w:rsidSect="003B6B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3F" w:rsidRPr="00196BFE" w:rsidP="00196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FE" w:rsidP="003B6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BFE" w:rsidP="003B6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6BFE" w:rsidP="003B6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B3F" w:rsidRPr="00196BFE" w:rsidP="00196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BFE" w:rsidRPr="002D2AF8" w:rsidP="003B6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BSBPMG802 Select and balance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96BFE" w:rsidP="003B6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65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4C8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02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B3F"/>
  </w:style>
  <w:style w:type="character" w:customStyle="1" w:styleId="Heading1Char">
    <w:name w:val="Heading 1 Char"/>
    <w:basedOn w:val="DefaultParagraphFont"/>
    <w:link w:val="Heading1"/>
    <w:rsid w:val="003B6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B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B3F"/>
    <w:rPr>
      <w:b/>
      <w:spacing w:val="0"/>
    </w:rPr>
  </w:style>
  <w:style w:type="paragraph" w:styleId="ListBullet2">
    <w:name w:val="List Bullet 2"/>
    <w:basedOn w:val="List2"/>
    <w:rsid w:val="003B6B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B3F"/>
    <w:rPr>
      <w:i/>
    </w:rPr>
  </w:style>
  <w:style w:type="paragraph" w:styleId="Caption">
    <w:name w:val="caption"/>
    <w:basedOn w:val="BodyText"/>
    <w:next w:val="Normal"/>
    <w:qFormat/>
    <w:rsid w:val="003B6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B3F"/>
  </w:style>
  <w:style w:type="paragraph" w:styleId="TableofFigures">
    <w:name w:val="table of figures"/>
    <w:basedOn w:val="Normal"/>
    <w:next w:val="Normal"/>
    <w:semiHidden/>
    <w:rsid w:val="003B6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B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B3F"/>
    <w:rPr>
      <w:rFonts w:ascii="Wingdings" w:hAnsi="Wingdings"/>
    </w:rPr>
  </w:style>
  <w:style w:type="paragraph" w:customStyle="1" w:styleId="TableHeading">
    <w:name w:val="Table Heading"/>
    <w:basedOn w:val="HeadingBase"/>
    <w:rsid w:val="003B6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B3F"/>
    <w:rPr>
      <w:color w:val="0033CC"/>
      <w:u w:val="none"/>
    </w:rPr>
  </w:style>
  <w:style w:type="paragraph" w:customStyle="1" w:styleId="BodyTextRight">
    <w:name w:val="Body Text Right"/>
    <w:basedOn w:val="BodyText"/>
    <w:rsid w:val="003B6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B3F"/>
    <w:rPr>
      <w:sz w:val="32"/>
    </w:rPr>
  </w:style>
  <w:style w:type="paragraph" w:customStyle="1" w:styleId="HeadingProcedure">
    <w:name w:val="Heading Procedure"/>
    <w:basedOn w:val="HeadingBase"/>
    <w:next w:val="Normal"/>
    <w:rsid w:val="003B6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B3F"/>
    <w:pPr>
      <w:spacing w:before="60" w:after="60"/>
    </w:pPr>
  </w:style>
  <w:style w:type="paragraph" w:styleId="ListContinue">
    <w:name w:val="List Continue"/>
    <w:basedOn w:val="List"/>
    <w:rsid w:val="003B6B3F"/>
    <w:pPr>
      <w:ind w:firstLine="0"/>
    </w:pPr>
  </w:style>
  <w:style w:type="paragraph" w:customStyle="1" w:styleId="ListNote">
    <w:name w:val="List Note"/>
    <w:basedOn w:val="List"/>
    <w:rsid w:val="003B6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B3F"/>
    <w:rPr>
      <w:rFonts w:ascii="Courier New" w:hAnsi="Courier New"/>
    </w:rPr>
  </w:style>
  <w:style w:type="paragraph" w:customStyle="1" w:styleId="NoteBullet">
    <w:name w:val="Note Bullet"/>
    <w:basedOn w:val="Note"/>
    <w:rsid w:val="003B6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B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B3F"/>
    <w:rPr>
      <w:b/>
      <w:smallCaps/>
    </w:rPr>
  </w:style>
  <w:style w:type="paragraph" w:customStyle="1" w:styleId="TableListNumber">
    <w:name w:val="Table List Number"/>
    <w:basedOn w:val="ListNumber"/>
    <w:rsid w:val="003B6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B3F"/>
    <w:pPr>
      <w:numPr>
        <w:numId w:val="9"/>
      </w:numPr>
    </w:pPr>
  </w:style>
  <w:style w:type="paragraph" w:customStyle="1" w:styleId="ListAlpha2">
    <w:name w:val="List Alpha 2"/>
    <w:basedOn w:val="List2"/>
    <w:rsid w:val="003B6B3F"/>
    <w:pPr>
      <w:numPr>
        <w:numId w:val="8"/>
      </w:numPr>
    </w:pPr>
  </w:style>
  <w:style w:type="paragraph" w:styleId="List2">
    <w:name w:val="List 2"/>
    <w:basedOn w:val="BodyText"/>
    <w:rsid w:val="003B6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B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B3F"/>
    <w:pPr>
      <w:numPr>
        <w:numId w:val="4"/>
      </w:numPr>
    </w:pPr>
  </w:style>
  <w:style w:type="paragraph" w:styleId="ListContinue2">
    <w:name w:val="List Continue 2"/>
    <w:basedOn w:val="List2"/>
    <w:rsid w:val="003B6B3F"/>
    <w:pPr>
      <w:ind w:firstLine="0"/>
    </w:pPr>
  </w:style>
  <w:style w:type="paragraph" w:styleId="ListContinue3">
    <w:name w:val="List Continue 3"/>
    <w:basedOn w:val="List3"/>
    <w:rsid w:val="003B6B3F"/>
    <w:pPr>
      <w:ind w:left="1021" w:firstLine="0"/>
    </w:pPr>
  </w:style>
  <w:style w:type="paragraph" w:styleId="ListContinue4">
    <w:name w:val="List Continue 4"/>
    <w:basedOn w:val="List4"/>
    <w:rsid w:val="003B6B3F"/>
    <w:pPr>
      <w:ind w:firstLine="0"/>
    </w:pPr>
  </w:style>
  <w:style w:type="paragraph" w:styleId="ListContinue5">
    <w:name w:val="List Continue 5"/>
    <w:basedOn w:val="List5"/>
    <w:rsid w:val="003B6B3F"/>
    <w:pPr>
      <w:ind w:firstLine="0"/>
    </w:pPr>
  </w:style>
  <w:style w:type="paragraph" w:styleId="ListNumber3">
    <w:name w:val="List Number 3"/>
    <w:basedOn w:val="List3"/>
    <w:rsid w:val="003B6B3F"/>
    <w:pPr>
      <w:numPr>
        <w:numId w:val="5"/>
      </w:numPr>
    </w:pPr>
  </w:style>
  <w:style w:type="paragraph" w:styleId="ListNumber4">
    <w:name w:val="List Number 4"/>
    <w:basedOn w:val="List4"/>
    <w:rsid w:val="003B6B3F"/>
    <w:pPr>
      <w:numPr>
        <w:numId w:val="6"/>
      </w:numPr>
    </w:pPr>
  </w:style>
  <w:style w:type="paragraph" w:styleId="ListNumber5">
    <w:name w:val="List Number 5"/>
    <w:basedOn w:val="List5"/>
    <w:rsid w:val="003B6B3F"/>
    <w:pPr>
      <w:numPr>
        <w:numId w:val="7"/>
      </w:numPr>
    </w:pPr>
  </w:style>
  <w:style w:type="paragraph" w:styleId="BlockText">
    <w:name w:val="Block Text"/>
    <w:basedOn w:val="Normal"/>
    <w:rsid w:val="003B6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B3F"/>
    <w:rPr>
      <w:sz w:val="16"/>
      <w:vertAlign w:val="superscript"/>
    </w:rPr>
  </w:style>
  <w:style w:type="character" w:customStyle="1" w:styleId="Symbols">
    <w:name w:val="Symbols"/>
    <w:basedOn w:val="DefaultParagraphFont"/>
    <w:rsid w:val="003B6B3F"/>
    <w:rPr>
      <w:rFonts w:ascii="Symbol" w:hAnsi="Symbol"/>
    </w:rPr>
  </w:style>
  <w:style w:type="character" w:customStyle="1" w:styleId="MenuOptions">
    <w:name w:val="Menu Options"/>
    <w:basedOn w:val="DefaultParagraphFont"/>
    <w:rsid w:val="003B6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B3F"/>
    <w:rPr>
      <w:b/>
    </w:rPr>
  </w:style>
  <w:style w:type="character" w:customStyle="1" w:styleId="Underlined">
    <w:name w:val="Underlined"/>
    <w:basedOn w:val="DefaultParagraphFont"/>
    <w:rsid w:val="003B6B3F"/>
    <w:rPr>
      <w:u w:val="single"/>
    </w:rPr>
  </w:style>
  <w:style w:type="paragraph" w:customStyle="1" w:styleId="TableBodyTextRight">
    <w:name w:val="Table Body Text Right"/>
    <w:basedOn w:val="TableBodyText"/>
    <w:rsid w:val="003B6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B3F"/>
    <w:rPr>
      <w:sz w:val="18"/>
    </w:rPr>
  </w:style>
  <w:style w:type="paragraph" w:customStyle="1" w:styleId="BodySmallRight">
    <w:name w:val="Body Small Right"/>
    <w:basedOn w:val="BodyTextRight"/>
    <w:rsid w:val="003B6B3F"/>
    <w:rPr>
      <w:sz w:val="18"/>
      <w:szCs w:val="18"/>
    </w:rPr>
  </w:style>
  <w:style w:type="paragraph" w:customStyle="1" w:styleId="MarginEdition">
    <w:name w:val="Margin Edition"/>
    <w:basedOn w:val="MarginNote"/>
    <w:rsid w:val="003B6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B3F"/>
    <w:rPr>
      <w:sz w:val="2"/>
      <w:szCs w:val="2"/>
    </w:rPr>
  </w:style>
  <w:style w:type="character" w:customStyle="1" w:styleId="Small">
    <w:name w:val="Small"/>
    <w:basedOn w:val="DefaultParagraphFont"/>
    <w:rsid w:val="003B6B3F"/>
    <w:rPr>
      <w:sz w:val="16"/>
    </w:rPr>
  </w:style>
  <w:style w:type="paragraph" w:customStyle="1" w:styleId="WideTable">
    <w:name w:val="Wide Table"/>
    <w:basedOn w:val="Normal"/>
    <w:rsid w:val="003B6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B3F"/>
  </w:style>
  <w:style w:type="paragraph" w:styleId="Quote">
    <w:name w:val="Quote"/>
    <w:basedOn w:val="Heading1"/>
    <w:link w:val="QuoteChar"/>
    <w:qFormat/>
    <w:rsid w:val="003B6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B3F"/>
    <w:pPr>
      <w:pageBreakBefore/>
    </w:pPr>
  </w:style>
  <w:style w:type="paragraph" w:customStyle="1" w:styleId="Border">
    <w:name w:val="Border"/>
    <w:basedOn w:val="Normal"/>
    <w:qFormat/>
    <w:rsid w:val="003B6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B3F"/>
    <w:rPr>
      <w:u w:val="single"/>
    </w:rPr>
  </w:style>
  <w:style w:type="character" w:customStyle="1" w:styleId="BoldandItalics">
    <w:name w:val="Bold and Italics"/>
    <w:qFormat/>
    <w:rsid w:val="003B6B3F"/>
    <w:rPr>
      <w:b/>
      <w:i/>
      <w:u w:val="none"/>
    </w:rPr>
  </w:style>
  <w:style w:type="paragraph" w:styleId="BalloonText">
    <w:name w:val="Balloon Text"/>
    <w:basedOn w:val="Normal"/>
    <w:link w:val="BalloonTextChar"/>
    <w:rsid w:val="003B6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B3F"/>
    <w:pPr>
      <w:spacing w:before="0" w:after="0"/>
    </w:pPr>
  </w:style>
  <w:style w:type="paragraph" w:customStyle="1" w:styleId="BodyTextBold">
    <w:name w:val="Body Text Bold"/>
    <w:basedOn w:val="BodyText"/>
    <w:qFormat/>
    <w:rsid w:val="003B6B3F"/>
    <w:rPr>
      <w:b/>
    </w:rPr>
  </w:style>
  <w:style w:type="character" w:styleId="Hyperlink">
    <w:name w:val="Hyperlink"/>
    <w:basedOn w:val="DefaultParagraphFont"/>
    <w:uiPriority w:val="99"/>
    <w:unhideWhenUsed/>
    <w:rsid w:val="00196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1856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BSBPMG802 Select and balance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2020-07-07T09:39:00Z</dcterms:created>
  <dcterms:modified xsi:type="dcterms:W3CDTF">2020-07-07T09:40:00Z</dcterms:modified>
</cp:coreProperties>
</file>