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8F2" w:rsidP="00CC1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BSBPMG636 Manage benefits</w:t>
      </w:r>
      <w:r>
        <w:fldChar w:fldCharType="end"/>
      </w:r>
    </w:p>
    <w:p w:rsidR="00CC18F2" w:rsidP="00CC18F2">
      <w:pPr>
        <w:pStyle w:val="Version"/>
        <w:sectPr w:rsidSect="00791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F40" w:rsidP="00791F40">
      <w:pPr>
        <w:pStyle w:val="SuperHeading"/>
      </w:pPr>
      <w:r w:rsidRPr="00791F40">
        <w:t>BSBPMG636 Manage benefits</w:t>
      </w:r>
    </w:p>
    <w:p w:rsidR="00000000" w:rsidRPr="00791F40" w:rsidP="00791F40">
      <w:pPr>
        <w:pStyle w:val="Heading1"/>
      </w:pPr>
      <w:bookmarkStart w:id="1" w:name="O_1126143"/>
      <w:bookmarkEnd w:id="1"/>
      <w:r w:rsidRPr="00791F4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91F4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BodyText"/>
            </w:pPr>
            <w:r w:rsidRPr="00791F40">
              <w:rPr>
                <w:rStyle w:val="SpecialBold"/>
              </w:rPr>
              <w:t>Release</w:t>
            </w:r>
            <w:r w:rsidRPr="00791F4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rPr>
                <w:rStyle w:val="SpecialBold"/>
              </w:rPr>
              <w:t>Comments</w:t>
            </w:r>
            <w:r w:rsidRPr="00791F40">
              <w:t> </w:t>
            </w:r>
          </w:p>
        </w:tc>
      </w:tr>
      <w:tr w:rsidTr="00791F4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BodyText"/>
            </w:pPr>
            <w:r w:rsidRPr="00791F40">
              <w:t>This version first released with BSB Business Services Training Package Version 7.0.</w:t>
            </w:r>
          </w:p>
        </w:tc>
      </w:tr>
    </w:tbl>
    <w:p w:rsidR="00000000" w:rsidRPr="00791F40" w:rsidP="00791F40">
      <w:pPr>
        <w:pStyle w:val="BodyText"/>
      </w:pPr>
    </w:p>
    <w:p w:rsidR="00000000" w:rsidRPr="00791F40" w:rsidP="00791F40">
      <w:pPr>
        <w:pStyle w:val="AllowPageBreak"/>
      </w:pPr>
    </w:p>
    <w:p w:rsidR="00000000" w:rsidRPr="00791F40" w:rsidP="00791F40">
      <w:pPr>
        <w:pStyle w:val="Heading1"/>
      </w:pPr>
      <w:bookmarkStart w:id="2" w:name="O_1126148"/>
      <w:bookmarkEnd w:id="2"/>
      <w:r w:rsidRPr="00791F40">
        <w:t>Application</w:t>
      </w:r>
    </w:p>
    <w:p w:rsidR="00000000" w:rsidRPr="00791F40" w:rsidP="00CC18F2">
      <w:pPr>
        <w:pStyle w:val="BodyText"/>
      </w:pPr>
      <w:r w:rsidRPr="00791F40">
        <w:t>This unit describes the skills and knowledge required to manage the attainment of progr</w:t>
      </w:r>
      <w:r w:rsidRPr="00791F40">
        <w:t>am benefits. It includes ensuring that benefits are identified and realised when and as expected.</w:t>
      </w:r>
    </w:p>
    <w:p w:rsidR="00000000" w:rsidRPr="00791F40" w:rsidP="00CC18F2">
      <w:pPr>
        <w:pStyle w:val="BodyText"/>
      </w:pPr>
      <w:r w:rsidRPr="00791F40">
        <w:t>The unit applies to individuals who are program managers and those managing a suite of projects (a program). They operate within assigned authority levels, ar</w:t>
      </w:r>
      <w:r w:rsidRPr="00791F40">
        <w:t>e responsible for their own performance and sometimes the performance of others.</w:t>
      </w:r>
    </w:p>
    <w:p w:rsidR="00000000" w:rsidRPr="00791F40" w:rsidP="00CC18F2">
      <w:pPr>
        <w:pStyle w:val="BodyText"/>
      </w:pPr>
      <w:r w:rsidRPr="00791F40">
        <w:t>Individuals in this role may be operating within an organisation, a business or working as a consultant.</w:t>
      </w:r>
    </w:p>
    <w:p w:rsidR="00000000" w:rsidRPr="00791F40" w:rsidP="00CC18F2">
      <w:pPr>
        <w:pStyle w:val="BodyText"/>
      </w:pPr>
      <w:r w:rsidRPr="00791F40">
        <w:t xml:space="preserve">No licensing, legislative or certification requirements apply to this </w:t>
      </w:r>
      <w:r w:rsidRPr="00791F40">
        <w:t>unit at the time of publication.</w:t>
      </w:r>
    </w:p>
    <w:p w:rsidR="00000000" w:rsidRPr="00791F40" w:rsidP="00791F40">
      <w:pPr>
        <w:pStyle w:val="Heading1"/>
      </w:pPr>
      <w:bookmarkStart w:id="3" w:name="O_1126147"/>
      <w:bookmarkEnd w:id="3"/>
      <w:r w:rsidRPr="00791F40">
        <w:t>Unit Sector</w:t>
      </w:r>
    </w:p>
    <w:p w:rsidR="00000000" w:rsidRPr="00791F40" w:rsidP="00CC18F2">
      <w:pPr>
        <w:pStyle w:val="BodyText"/>
      </w:pPr>
      <w:r w:rsidRPr="00791F40">
        <w:t>Business Competence – Project Management</w:t>
      </w:r>
    </w:p>
    <w:p w:rsidR="00000000" w:rsidRPr="00791F40" w:rsidP="00791F40">
      <w:pPr>
        <w:pStyle w:val="Heading1"/>
      </w:pPr>
      <w:bookmarkStart w:id="4" w:name="O_1126146"/>
      <w:bookmarkEnd w:id="4"/>
      <w:r w:rsidRPr="00791F4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BodyText"/>
            </w:pPr>
            <w:r w:rsidRPr="00791F40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rPr>
                <w:rStyle w:val="SpecialBold"/>
              </w:rPr>
              <w:t>PERFORMANCE CRITERIA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BodyText"/>
            </w:pPr>
            <w:r w:rsidRPr="00791F40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List"/>
              <w:rPr>
                <w:lang w:val="en-NZ"/>
              </w:rPr>
            </w:pPr>
            <w:r w:rsidRPr="00791F40">
              <w:t>1. Identify benefits and trade-offs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List"/>
            </w:pPr>
            <w:r w:rsidRPr="00791F40">
              <w:t>1.1 Analyse benefits and their alignment to organisational objectives</w:t>
            </w:r>
          </w:p>
          <w:p w:rsidR="00000000" w:rsidRPr="00791F40" w:rsidP="00791F40">
            <w:pPr>
              <w:pStyle w:val="List"/>
            </w:pPr>
            <w:r w:rsidRPr="00791F40">
              <w:t>1.2 Define and communicate expected short- and long-t</w:t>
            </w:r>
            <w:r w:rsidRPr="00791F40">
              <w:t>erm benefits and trade-offs with key stakeholders</w:t>
            </w:r>
          </w:p>
          <w:p w:rsidR="00000000" w:rsidRPr="00791F40" w:rsidP="00791F40">
            <w:pPr>
              <w:pStyle w:val="List"/>
            </w:pPr>
            <w:r w:rsidRPr="00791F40">
              <w:t xml:space="preserve">1.3 Assess project and program performance against respective plans </w:t>
            </w:r>
          </w:p>
          <w:p w:rsidR="00000000" w:rsidP="00791F40">
            <w:pPr>
              <w:pStyle w:val="List"/>
              <w:rPr>
                <w:lang w:val="en-NZ"/>
              </w:rPr>
            </w:pPr>
            <w:r w:rsidRPr="00791F40">
              <w:t>1.4 Monitor and evaluate internal and external program contexts for circumstances that may require changes to the expected benefits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List"/>
              <w:rPr>
                <w:lang w:val="en-NZ"/>
              </w:rPr>
            </w:pPr>
            <w:r w:rsidRPr="00791F40">
              <w:t xml:space="preserve">2. Execute to deliver </w:t>
            </w:r>
            <w:r w:rsidRPr="00791F40">
              <w:t>expected benefits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List"/>
            </w:pPr>
            <w:r w:rsidRPr="00791F40">
              <w:t>2.1 Define and confirm benefit dependencies with key stakeholders</w:t>
            </w:r>
          </w:p>
          <w:p w:rsidR="00000000" w:rsidRPr="00791F40" w:rsidP="00791F40">
            <w:pPr>
              <w:pStyle w:val="List"/>
            </w:pPr>
            <w:r w:rsidRPr="00791F40">
              <w:t>2.2 Devise and agree benefits delivery approach with key stakeholders considering impact of the benefit on risk management, issues management, and cha</w:t>
            </w:r>
            <w:r w:rsidRPr="00791F40">
              <w:t>nge control</w:t>
            </w:r>
          </w:p>
          <w:p w:rsidR="00000000" w:rsidRPr="00791F40" w:rsidP="00791F40">
            <w:pPr>
              <w:pStyle w:val="List"/>
            </w:pPr>
            <w:r w:rsidRPr="00791F40">
              <w:t>2.3 Assign ownership of benefits delivery</w:t>
            </w:r>
          </w:p>
          <w:p w:rsidR="00000000" w:rsidP="00791F40">
            <w:pPr>
              <w:pStyle w:val="List"/>
              <w:rPr>
                <w:lang w:val="en-NZ"/>
              </w:rPr>
            </w:pPr>
            <w:r w:rsidRPr="00791F40">
              <w:t>2.4 Review confirm and update benefits measurement approach and benefits delivery approach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List"/>
              <w:rPr>
                <w:lang w:val="en-NZ"/>
              </w:rPr>
            </w:pPr>
            <w:r w:rsidRPr="00791F40">
              <w:t>3. Sustain and evaluate attainment of expected benefits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List"/>
            </w:pPr>
            <w:r w:rsidRPr="00791F40">
              <w:t>3.1 Assess deliverables from constituent projects acco</w:t>
            </w:r>
            <w:r w:rsidRPr="00791F40">
              <w:t>rding to benefits measurement approach</w:t>
            </w:r>
          </w:p>
          <w:p w:rsidR="00000000" w:rsidRPr="00791F40" w:rsidP="00791F40">
            <w:pPr>
              <w:pStyle w:val="List"/>
            </w:pPr>
            <w:r w:rsidRPr="00791F40">
              <w:t>3.2 Measure and report progress toward delivery of expected benefits with key stakeholders</w:t>
            </w:r>
          </w:p>
          <w:p w:rsidR="00000000" w:rsidRPr="00791F40" w:rsidP="00791F40">
            <w:pPr>
              <w:pStyle w:val="List"/>
            </w:pPr>
            <w:r w:rsidRPr="00791F40">
              <w:t>3.3 Evaluate and communicate benefits against established projects delivery plan</w:t>
            </w:r>
          </w:p>
          <w:p w:rsidR="00000000" w:rsidRPr="00791F40" w:rsidP="00791F40">
            <w:pPr>
              <w:pStyle w:val="List"/>
            </w:pPr>
            <w:r w:rsidRPr="00791F40">
              <w:t>3.4 Assess and record lessons learned through</w:t>
            </w:r>
            <w:r w:rsidRPr="00791F40">
              <w:t>out projects and communicate to pertinent stakeholders</w:t>
            </w:r>
          </w:p>
          <w:p w:rsidR="00000000" w:rsidRPr="00791F40" w:rsidP="00791F40">
            <w:pPr>
              <w:pStyle w:val="List"/>
            </w:pPr>
            <w:r w:rsidRPr="00791F40">
              <w:t>3.5 Address variances in delivery of expected benefits</w:t>
            </w:r>
          </w:p>
        </w:tc>
      </w:tr>
    </w:tbl>
    <w:p w:rsidR="00000000" w:rsidRPr="00791F40" w:rsidP="00791F40">
      <w:pPr>
        <w:pStyle w:val="List"/>
      </w:pPr>
    </w:p>
    <w:p w:rsidR="00000000" w:rsidRPr="00791F40" w:rsidP="00791F40">
      <w:pPr>
        <w:pStyle w:val="AllowPageBreak"/>
      </w:pPr>
    </w:p>
    <w:p w:rsidR="00000000" w:rsidRPr="00791F40" w:rsidP="00791F40">
      <w:pPr>
        <w:pStyle w:val="Heading1"/>
      </w:pPr>
      <w:bookmarkStart w:id="5" w:name="O_1126145"/>
      <w:bookmarkEnd w:id="5"/>
      <w:r w:rsidRPr="00791F40">
        <w:t>Foundation Skills</w:t>
      </w:r>
    </w:p>
    <w:p w:rsidR="00000000" w:rsidRPr="00CC18F2" w:rsidP="00CC18F2">
      <w:pPr>
        <w:pStyle w:val="BodyText"/>
        <w:rPr>
          <w:i/>
        </w:rPr>
      </w:pPr>
      <w:r w:rsidRPr="00CC18F2">
        <w:rPr>
          <w:rStyle w:val="Emphasis"/>
        </w:rPr>
        <w:t>This section describes those language, literacy, numeracy and employment skills that are essential to perfo</w:t>
      </w:r>
      <w:r w:rsidRPr="00CC18F2">
        <w:rPr>
          <w:rStyle w:val="Emphasis"/>
        </w:rPr>
        <w:t>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7431"/>
      </w:tblGrid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BodyText"/>
            </w:pPr>
            <w:r w:rsidRPr="00791F40">
              <w:rPr>
                <w:rStyle w:val="SpecialBold"/>
              </w:rPr>
              <w:t>SKILL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rPr>
                <w:rStyle w:val="SpecialBold"/>
              </w:rPr>
              <w:t>DESCRIPTION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t>Reading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ListBullet"/>
              <w:rPr>
                <w:lang w:val="en-NZ"/>
              </w:rPr>
            </w:pPr>
            <w:r w:rsidRPr="00791F40">
              <w:t>Applies appropriate strategies to construct meaning from complex texts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t>Writing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ListBullet"/>
              <w:rPr>
                <w:lang w:val="en-NZ"/>
              </w:rPr>
            </w:pPr>
            <w:r w:rsidRPr="00791F40">
              <w:t>Prepares documentation to confirm and report on defined benefits and reviews using appropriate format, vocabulary and structure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t>Oral Communication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ListBullet"/>
            </w:pPr>
            <w:r w:rsidRPr="00791F40">
              <w:t>Participates in a range of verbal exchanges using language and features appropriate to audience</w:t>
            </w:r>
          </w:p>
          <w:p w:rsidR="00000000" w:rsidP="00791F40">
            <w:pPr>
              <w:pStyle w:val="ListBullet"/>
              <w:rPr>
                <w:lang w:val="en-NZ"/>
              </w:rPr>
            </w:pPr>
            <w:r w:rsidRPr="00791F40">
              <w:t>Uses active listening and questioning techniques to confirm understanding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t>Numeracy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ListBullet"/>
              <w:rPr>
                <w:lang w:val="en-NZ"/>
              </w:rPr>
            </w:pPr>
            <w:r w:rsidRPr="00791F40">
              <w:t>Calculates, compares and contrasts outcomes against targets using appropriate mathematical formulae</w:t>
            </w:r>
          </w:p>
        </w:tc>
      </w:tr>
      <w:tr w:rsidTr="00791F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t xml:space="preserve">Planning and organising 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ListBullet"/>
            </w:pPr>
            <w:r w:rsidRPr="00791F40">
              <w:t>Develops flexible plans for complex, high im</w:t>
            </w:r>
            <w:r w:rsidRPr="00791F40">
              <w:t>pact activities with strategic implications that involve a diverse range of stakeholders with potentially competing demands</w:t>
            </w:r>
          </w:p>
          <w:p w:rsidR="00000000" w:rsidRPr="00791F40" w:rsidP="00791F40">
            <w:pPr>
              <w:pStyle w:val="ListBullet"/>
            </w:pPr>
            <w:r w:rsidRPr="00791F40">
              <w:t>Sequences and schedules complex activities, monitors implementation and evaluates results</w:t>
            </w:r>
          </w:p>
        </w:tc>
      </w:tr>
    </w:tbl>
    <w:p w:rsidR="00000000" w:rsidRPr="00791F40" w:rsidP="00791F40">
      <w:pPr>
        <w:pStyle w:val="BodyText"/>
      </w:pPr>
    </w:p>
    <w:p w:rsidR="00000000" w:rsidRPr="00791F40" w:rsidP="00791F40">
      <w:pPr>
        <w:pStyle w:val="AllowPageBreak"/>
      </w:pPr>
    </w:p>
    <w:p w:rsidR="00000000" w:rsidRPr="00791F40" w:rsidP="00791F40">
      <w:pPr>
        <w:pStyle w:val="Heading1"/>
      </w:pPr>
      <w:bookmarkStart w:id="6" w:name="O_1126144"/>
      <w:bookmarkEnd w:id="6"/>
      <w:r w:rsidRPr="00791F40">
        <w:t>Unit Mapping Information</w:t>
      </w:r>
    </w:p>
    <w:p w:rsidR="00000000" w:rsidRPr="00791F40" w:rsidP="00CC18F2">
      <w:pPr>
        <w:pStyle w:val="BodyText"/>
      </w:pPr>
      <w:r w:rsidRPr="00791F40">
        <w:t>Supersedes and is equivalent to BSBPMG623 Manage benefits.</w:t>
      </w:r>
    </w:p>
    <w:p w:rsidR="00000000" w:rsidRPr="00791F40" w:rsidP="00791F40">
      <w:pPr>
        <w:pStyle w:val="Heading1"/>
      </w:pPr>
      <w:bookmarkStart w:id="7" w:name="O_1126137"/>
      <w:bookmarkEnd w:id="7"/>
      <w:r w:rsidRPr="00791F40">
        <w:t>Links</w:t>
      </w:r>
    </w:p>
    <w:p w:rsidR="00000000" w:rsidRPr="00791F40" w:rsidP="00CC18F2">
      <w:pPr>
        <w:pStyle w:val="BodyText"/>
      </w:pPr>
      <w:r w:rsidRPr="00791F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54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1F40" w:rsidP="00CC18F2">
      <w:pPr>
        <w:pStyle w:val="BodyText"/>
        <w:sectPr w:rsidSect="00791F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1F40" w:rsidP="00791F40">
      <w:pPr>
        <w:pStyle w:val="SuperHeading"/>
      </w:pPr>
      <w:r w:rsidRPr="00791F40">
        <w:t>Assessment Requirements for BSBPMG636 Manage benefits</w:t>
      </w:r>
    </w:p>
    <w:p w:rsidR="00000000" w:rsidRPr="00791F40" w:rsidP="00791F40">
      <w:pPr>
        <w:pStyle w:val="Heading1"/>
      </w:pPr>
      <w:bookmarkStart w:id="8" w:name="O_1126139"/>
      <w:bookmarkEnd w:id="8"/>
      <w:r w:rsidRPr="00791F4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91F4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BodyText"/>
            </w:pPr>
            <w:r w:rsidRPr="00791F40">
              <w:rPr>
                <w:rStyle w:val="SpecialBold"/>
              </w:rPr>
              <w:t>Release</w:t>
            </w:r>
            <w:r w:rsidRPr="00791F4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rPr>
                <w:rStyle w:val="SpecialBold"/>
              </w:rPr>
              <w:t>Comments</w:t>
            </w:r>
            <w:r w:rsidRPr="00791F40">
              <w:t> </w:t>
            </w:r>
          </w:p>
        </w:tc>
      </w:tr>
      <w:tr w:rsidTr="00791F4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40">
            <w:pPr>
              <w:pStyle w:val="BodyText"/>
              <w:rPr>
                <w:lang w:val="en-NZ"/>
              </w:rPr>
            </w:pPr>
            <w:r w:rsidRPr="00791F4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40" w:rsidP="00791F40">
            <w:pPr>
              <w:pStyle w:val="BodyText"/>
            </w:pPr>
            <w:r w:rsidRPr="00791F40">
              <w:t>This version first released with BSB Business Services Training Package Version 7.0.</w:t>
            </w:r>
          </w:p>
        </w:tc>
      </w:tr>
    </w:tbl>
    <w:p w:rsidR="00000000" w:rsidRPr="00791F40" w:rsidP="00791F40">
      <w:pPr>
        <w:pStyle w:val="BodyText"/>
      </w:pPr>
    </w:p>
    <w:p w:rsidR="00000000" w:rsidRPr="00791F40" w:rsidP="00791F40">
      <w:pPr>
        <w:pStyle w:val="AllowPageBreak"/>
      </w:pPr>
    </w:p>
    <w:p w:rsidR="00000000" w:rsidRPr="00791F40" w:rsidP="00791F40">
      <w:pPr>
        <w:pStyle w:val="Heading1"/>
      </w:pPr>
      <w:bookmarkStart w:id="9" w:name="O_1126142"/>
      <w:bookmarkEnd w:id="9"/>
      <w:r w:rsidRPr="00791F40">
        <w:t>Performance Evidence</w:t>
      </w:r>
    </w:p>
    <w:p w:rsidR="00000000" w:rsidRPr="00791F40" w:rsidP="00CC18F2">
      <w:pPr>
        <w:pStyle w:val="BodyText"/>
      </w:pPr>
      <w:r w:rsidRPr="00791F40">
        <w:t>The candidate must demonstrate the ability to complete the tasks outlined in the elements, performance criteria and foundation skills of this unit, including evidence of the ability to:</w:t>
      </w:r>
    </w:p>
    <w:p w:rsidR="00000000" w:rsidRPr="00791F40" w:rsidP="00791F40">
      <w:pPr>
        <w:pStyle w:val="ListBullet"/>
      </w:pPr>
      <w:r w:rsidRPr="00791F40">
        <w:t>mana</w:t>
      </w:r>
      <w:r w:rsidRPr="00791F40">
        <w:t>ge benefits for a program of work.</w:t>
      </w:r>
    </w:p>
    <w:p w:rsidR="00000000" w:rsidRPr="00791F40" w:rsidP="00791F40">
      <w:pPr>
        <w:pStyle w:val="AllowPageBreak"/>
      </w:pPr>
    </w:p>
    <w:p w:rsidR="00000000" w:rsidRPr="00791F40" w:rsidP="00791F40">
      <w:pPr>
        <w:pStyle w:val="Heading1"/>
      </w:pPr>
      <w:bookmarkStart w:id="10" w:name="O_1126141"/>
      <w:bookmarkEnd w:id="10"/>
      <w:r w:rsidRPr="00791F40">
        <w:t>Knowledge Evidence</w:t>
      </w:r>
    </w:p>
    <w:p w:rsidR="00000000" w:rsidRPr="00791F40" w:rsidP="00CC18F2">
      <w:pPr>
        <w:pStyle w:val="BodyText"/>
      </w:pPr>
      <w:r w:rsidRPr="00791F40">
        <w:t>The candidate must be able to demonstrate knowledge to complete the tasks outlined in the elements, performance criteria and foundation skills of this unit, including knowledge of:</w:t>
      </w:r>
    </w:p>
    <w:p w:rsidR="00000000" w:rsidRPr="00791F40" w:rsidP="00791F40">
      <w:pPr>
        <w:pStyle w:val="ListBullet"/>
      </w:pPr>
      <w:r w:rsidRPr="00791F40">
        <w:t>c</w:t>
      </w:r>
      <w:r w:rsidRPr="00791F40">
        <w:t>omponents of different benefit delivery models</w:t>
      </w:r>
    </w:p>
    <w:p w:rsidR="00000000" w:rsidRPr="00791F40" w:rsidP="00791F40">
      <w:pPr>
        <w:pStyle w:val="ListBullet"/>
      </w:pPr>
      <w:r w:rsidRPr="00791F40">
        <w:t xml:space="preserve">qualitative and quantitative data to assess project and program performance against plans </w:t>
      </w:r>
    </w:p>
    <w:p w:rsidR="00000000" w:rsidRPr="00791F40" w:rsidP="00791F40">
      <w:pPr>
        <w:pStyle w:val="ListBullet"/>
      </w:pPr>
      <w:r w:rsidRPr="00791F40">
        <w:t>techniques used in decision making theory and analysis applied to benefits assessment</w:t>
      </w:r>
    </w:p>
    <w:p w:rsidR="00000000" w:rsidRPr="00791F40" w:rsidP="00791F40">
      <w:pPr>
        <w:pStyle w:val="ListBullet"/>
      </w:pPr>
      <w:r w:rsidRPr="00791F40">
        <w:t xml:space="preserve">types and definition of program </w:t>
      </w:r>
      <w:r w:rsidRPr="00791F40">
        <w:t>benefits</w:t>
      </w:r>
    </w:p>
    <w:p w:rsidR="00000000" w:rsidRPr="00791F40" w:rsidP="00791F40">
      <w:pPr>
        <w:pStyle w:val="ListBullet"/>
      </w:pPr>
      <w:r w:rsidRPr="00791F40">
        <w:t>workplace identification and documentation of program benefits</w:t>
      </w:r>
    </w:p>
    <w:p w:rsidR="00000000" w:rsidRPr="00791F40" w:rsidP="00791F40">
      <w:pPr>
        <w:pStyle w:val="ListBullet"/>
      </w:pPr>
      <w:r w:rsidRPr="00791F40">
        <w:t>relationship between program delivery and benefits realisation approaches</w:t>
      </w:r>
    </w:p>
    <w:p w:rsidR="00000000" w:rsidRPr="00791F40" w:rsidP="00791F40">
      <w:pPr>
        <w:pStyle w:val="ListBullet"/>
      </w:pPr>
      <w:r w:rsidRPr="00791F40">
        <w:t>forecasting program benefits realisation.</w:t>
      </w:r>
    </w:p>
    <w:p w:rsidR="00000000" w:rsidRPr="00791F40" w:rsidP="00791F40">
      <w:pPr>
        <w:pStyle w:val="AllowPageBreak"/>
      </w:pPr>
    </w:p>
    <w:p w:rsidR="00000000" w:rsidRPr="00791F40" w:rsidP="00791F40">
      <w:pPr>
        <w:pStyle w:val="Heading1"/>
      </w:pPr>
      <w:bookmarkStart w:id="11" w:name="O_1126140"/>
      <w:bookmarkEnd w:id="11"/>
      <w:r w:rsidRPr="00791F40">
        <w:t>Assessment Conditions</w:t>
      </w:r>
    </w:p>
    <w:p w:rsidR="00000000" w:rsidRPr="00791F40" w:rsidP="00CC18F2">
      <w:pPr>
        <w:pStyle w:val="BodyText"/>
      </w:pPr>
      <w:r w:rsidRPr="00791F40">
        <w:t>Skills in this unit must be</w:t>
      </w:r>
      <w:r w:rsidRPr="00791F40">
        <w:t xml:space="preserve"> demonstrated in a workplace or simulated environment where the conditions are typical of those in a working environment in this industry. </w:t>
      </w:r>
    </w:p>
    <w:p w:rsidR="00000000" w:rsidRPr="00791F40" w:rsidP="00CC18F2">
      <w:pPr>
        <w:pStyle w:val="BodyText"/>
      </w:pPr>
      <w:r w:rsidRPr="00791F40">
        <w:t>This includes access to:</w:t>
      </w:r>
    </w:p>
    <w:p w:rsidR="00000000" w:rsidRPr="00791F40" w:rsidP="00791F40">
      <w:pPr>
        <w:pStyle w:val="ListBullet"/>
      </w:pPr>
      <w:r w:rsidRPr="00791F40">
        <w:t>access to examples of program workplace documentation related to attaining program benefit</w:t>
      </w:r>
      <w:r w:rsidRPr="00791F40">
        <w:t>s</w:t>
      </w:r>
    </w:p>
    <w:p w:rsidR="00000000" w:rsidRPr="00791F40" w:rsidP="00791F40">
      <w:pPr>
        <w:pStyle w:val="ListBullet"/>
      </w:pPr>
      <w:r w:rsidRPr="00791F40">
        <w:t>feedback from stakeholders, which reflects how benefits management was managed for a program.</w:t>
      </w:r>
    </w:p>
    <w:p w:rsidR="00000000" w:rsidRPr="00791F40" w:rsidP="00791F40">
      <w:pPr>
        <w:pStyle w:val="BodyText"/>
      </w:pPr>
    </w:p>
    <w:p w:rsidR="00000000" w:rsidRPr="00791F40" w:rsidP="00CC18F2">
      <w:pPr>
        <w:pStyle w:val="BodyText"/>
      </w:pPr>
      <w:r w:rsidRPr="00791F40">
        <w:t>Assessors must satisfy the requirements for assessors in applicable vocational education and training legislation, frameworks and/or standards.</w:t>
      </w:r>
    </w:p>
    <w:p w:rsidR="00000000" w:rsidRPr="00791F40" w:rsidP="00791F40">
      <w:pPr>
        <w:pStyle w:val="Heading1"/>
      </w:pPr>
      <w:bookmarkStart w:id="12" w:name="O_1126138"/>
      <w:bookmarkEnd w:id="12"/>
      <w:r w:rsidRPr="00791F40">
        <w:t>Links</w:t>
      </w:r>
    </w:p>
    <w:p w:rsidR="00000000" w:rsidRPr="00791F40" w:rsidP="00CC18F2">
      <w:pPr>
        <w:pStyle w:val="BodyText"/>
      </w:pPr>
      <w:r w:rsidRPr="00791F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54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1F40" w:rsidP="00791F40"/>
    <w:sectPr w:rsidSect="00791F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40" w:rsidRPr="00CC18F2" w:rsidP="00CC1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F2" w:rsidP="00791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8F2" w:rsidP="00791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18F2" w:rsidP="00791F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40" w:rsidP="00791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18F2">
      <w:t>Approved</w:t>
    </w:r>
    <w:r w:rsidR="00CC18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18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18F2">
      <w:rPr>
        <w:noProof/>
      </w:rPr>
      <w:t>4</w:t>
    </w:r>
    <w:r>
      <w:rPr>
        <w:noProof/>
      </w:rPr>
      <w:fldChar w:fldCharType="end"/>
    </w:r>
  </w:p>
  <w:p w:rsidR="00791F40" w:rsidP="00791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18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18F2">
      <w:t>Future Skills Organisation</w:t>
    </w:r>
    <w:r w:rsidR="00CC18F2">
      <w:fldChar w:fldCharType="end"/>
    </w:r>
  </w:p>
  <w:p w:rsidR="00791F40" w:rsidP="00791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F40" w:rsidRPr="00CC18F2" w:rsidP="00CC1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F2" w:rsidRPr="002D2AF8" w:rsidP="00791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BSBPMG636 Manage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18F2" w:rsidP="00791F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40" w:rsidRPr="002D2AF8" w:rsidP="00791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18F2">
      <w:t>BSBPMG636 Manage benefits</w:t>
    </w:r>
    <w:r w:rsidR="00CC18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18F2">
      <w:rPr>
        <w:noProof/>
      </w:rPr>
      <w:t>1 March 2025</w:t>
    </w:r>
    <w:r>
      <w:fldChar w:fldCharType="end"/>
    </w:r>
  </w:p>
  <w:p w:rsidR="00791F40" w:rsidP="00791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266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FAFF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F40"/>
  </w:style>
  <w:style w:type="character" w:customStyle="1" w:styleId="Heading1Char">
    <w:name w:val="Heading 1 Char"/>
    <w:basedOn w:val="DefaultParagraphFont"/>
    <w:link w:val="Heading1"/>
    <w:rsid w:val="00791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F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1F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1F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F40"/>
    <w:rPr>
      <w:b/>
      <w:spacing w:val="0"/>
    </w:rPr>
  </w:style>
  <w:style w:type="character" w:styleId="Emphasis">
    <w:name w:val="Emphasis"/>
    <w:basedOn w:val="DefaultParagraphFont"/>
    <w:qFormat/>
    <w:rsid w:val="00791F40"/>
    <w:rPr>
      <w:i/>
    </w:rPr>
  </w:style>
  <w:style w:type="paragraph" w:customStyle="1" w:styleId="SuperHeading">
    <w:name w:val="SuperHeading"/>
    <w:basedOn w:val="Normal"/>
    <w:rsid w:val="00791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F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1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F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F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1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F40"/>
  </w:style>
  <w:style w:type="paragraph" w:styleId="TableofFigures">
    <w:name w:val="table of figures"/>
    <w:basedOn w:val="Normal"/>
    <w:next w:val="Normal"/>
    <w:semiHidden/>
    <w:rsid w:val="00791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F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F40"/>
    <w:rPr>
      <w:rFonts w:ascii="Wingdings" w:hAnsi="Wingdings"/>
    </w:rPr>
  </w:style>
  <w:style w:type="paragraph" w:customStyle="1" w:styleId="TableHeading">
    <w:name w:val="Table Heading"/>
    <w:basedOn w:val="HeadingBase"/>
    <w:rsid w:val="00791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F40"/>
    <w:rPr>
      <w:color w:val="0033CC"/>
      <w:u w:val="none"/>
    </w:rPr>
  </w:style>
  <w:style w:type="paragraph" w:customStyle="1" w:styleId="BodyTextRight">
    <w:name w:val="Body Text Right"/>
    <w:basedOn w:val="BodyText"/>
    <w:rsid w:val="00791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F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F40"/>
    <w:rPr>
      <w:sz w:val="32"/>
    </w:rPr>
  </w:style>
  <w:style w:type="paragraph" w:customStyle="1" w:styleId="HeadingProcedure">
    <w:name w:val="Heading Procedure"/>
    <w:basedOn w:val="HeadingBase"/>
    <w:next w:val="Normal"/>
    <w:rsid w:val="00791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F40"/>
    <w:pPr>
      <w:spacing w:before="60" w:after="60"/>
    </w:pPr>
  </w:style>
  <w:style w:type="paragraph" w:styleId="ListContinue">
    <w:name w:val="List Continue"/>
    <w:basedOn w:val="List"/>
    <w:rsid w:val="00791F40"/>
    <w:pPr>
      <w:ind w:firstLine="0"/>
    </w:pPr>
  </w:style>
  <w:style w:type="paragraph" w:customStyle="1" w:styleId="ListNote">
    <w:name w:val="List Note"/>
    <w:basedOn w:val="List"/>
    <w:rsid w:val="00791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F40"/>
    <w:rPr>
      <w:rFonts w:ascii="Courier New" w:hAnsi="Courier New"/>
    </w:rPr>
  </w:style>
  <w:style w:type="paragraph" w:customStyle="1" w:styleId="NoteBullet">
    <w:name w:val="Note Bullet"/>
    <w:basedOn w:val="Note"/>
    <w:rsid w:val="00791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F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F40"/>
    <w:rPr>
      <w:b/>
      <w:smallCaps/>
    </w:rPr>
  </w:style>
  <w:style w:type="paragraph" w:customStyle="1" w:styleId="TableListNumber">
    <w:name w:val="Table List Number"/>
    <w:basedOn w:val="ListNumber"/>
    <w:rsid w:val="00791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F40"/>
    <w:pPr>
      <w:numPr>
        <w:numId w:val="8"/>
      </w:numPr>
    </w:pPr>
  </w:style>
  <w:style w:type="paragraph" w:customStyle="1" w:styleId="ListAlpha2">
    <w:name w:val="List Alpha 2"/>
    <w:basedOn w:val="List2"/>
    <w:rsid w:val="00791F40"/>
    <w:pPr>
      <w:numPr>
        <w:numId w:val="7"/>
      </w:numPr>
    </w:pPr>
  </w:style>
  <w:style w:type="paragraph" w:styleId="List2">
    <w:name w:val="List 2"/>
    <w:basedOn w:val="BodyText"/>
    <w:rsid w:val="00791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F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F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F40"/>
    <w:pPr>
      <w:numPr>
        <w:numId w:val="3"/>
      </w:numPr>
    </w:pPr>
  </w:style>
  <w:style w:type="paragraph" w:styleId="ListContinue2">
    <w:name w:val="List Continue 2"/>
    <w:basedOn w:val="List2"/>
    <w:rsid w:val="00791F40"/>
    <w:pPr>
      <w:ind w:firstLine="0"/>
    </w:pPr>
  </w:style>
  <w:style w:type="paragraph" w:styleId="ListContinue3">
    <w:name w:val="List Continue 3"/>
    <w:basedOn w:val="List3"/>
    <w:rsid w:val="00791F40"/>
    <w:pPr>
      <w:ind w:left="1021" w:firstLine="0"/>
    </w:pPr>
  </w:style>
  <w:style w:type="paragraph" w:styleId="ListContinue4">
    <w:name w:val="List Continue 4"/>
    <w:basedOn w:val="List4"/>
    <w:rsid w:val="00791F40"/>
    <w:pPr>
      <w:ind w:firstLine="0"/>
    </w:pPr>
  </w:style>
  <w:style w:type="paragraph" w:styleId="ListContinue5">
    <w:name w:val="List Continue 5"/>
    <w:basedOn w:val="List5"/>
    <w:rsid w:val="00791F40"/>
    <w:pPr>
      <w:ind w:firstLine="0"/>
    </w:pPr>
  </w:style>
  <w:style w:type="paragraph" w:styleId="ListNumber3">
    <w:name w:val="List Number 3"/>
    <w:basedOn w:val="List3"/>
    <w:rsid w:val="00791F40"/>
    <w:pPr>
      <w:numPr>
        <w:numId w:val="4"/>
      </w:numPr>
    </w:pPr>
  </w:style>
  <w:style w:type="paragraph" w:styleId="ListNumber4">
    <w:name w:val="List Number 4"/>
    <w:basedOn w:val="List4"/>
    <w:rsid w:val="00791F40"/>
    <w:pPr>
      <w:numPr>
        <w:numId w:val="5"/>
      </w:numPr>
    </w:pPr>
  </w:style>
  <w:style w:type="paragraph" w:styleId="ListNumber5">
    <w:name w:val="List Number 5"/>
    <w:basedOn w:val="List5"/>
    <w:rsid w:val="00791F40"/>
    <w:pPr>
      <w:numPr>
        <w:numId w:val="6"/>
      </w:numPr>
    </w:pPr>
  </w:style>
  <w:style w:type="paragraph" w:styleId="BlockText">
    <w:name w:val="Block Text"/>
    <w:basedOn w:val="Normal"/>
    <w:rsid w:val="00791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F40"/>
    <w:rPr>
      <w:sz w:val="16"/>
      <w:vertAlign w:val="superscript"/>
    </w:rPr>
  </w:style>
  <w:style w:type="character" w:customStyle="1" w:styleId="Symbols">
    <w:name w:val="Symbols"/>
    <w:basedOn w:val="DefaultParagraphFont"/>
    <w:rsid w:val="00791F40"/>
    <w:rPr>
      <w:rFonts w:ascii="Symbol" w:hAnsi="Symbol"/>
    </w:rPr>
  </w:style>
  <w:style w:type="character" w:customStyle="1" w:styleId="MenuOptions">
    <w:name w:val="Menu Options"/>
    <w:basedOn w:val="DefaultParagraphFont"/>
    <w:rsid w:val="00791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F40"/>
    <w:rPr>
      <w:b/>
    </w:rPr>
  </w:style>
  <w:style w:type="character" w:customStyle="1" w:styleId="Underlined">
    <w:name w:val="Underlined"/>
    <w:basedOn w:val="DefaultParagraphFont"/>
    <w:rsid w:val="00791F40"/>
    <w:rPr>
      <w:u w:val="single"/>
    </w:rPr>
  </w:style>
  <w:style w:type="paragraph" w:customStyle="1" w:styleId="TableBodyTextRight">
    <w:name w:val="Table Body Text Right"/>
    <w:basedOn w:val="TableBodyText"/>
    <w:rsid w:val="00791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F40"/>
    <w:rPr>
      <w:sz w:val="18"/>
    </w:rPr>
  </w:style>
  <w:style w:type="paragraph" w:customStyle="1" w:styleId="BodySmallRight">
    <w:name w:val="Body Small Right"/>
    <w:basedOn w:val="BodyTextRight"/>
    <w:rsid w:val="00791F40"/>
    <w:rPr>
      <w:sz w:val="18"/>
      <w:szCs w:val="18"/>
    </w:rPr>
  </w:style>
  <w:style w:type="paragraph" w:customStyle="1" w:styleId="MarginEdition">
    <w:name w:val="Margin Edition"/>
    <w:basedOn w:val="MarginNote"/>
    <w:rsid w:val="00791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F40"/>
    <w:rPr>
      <w:sz w:val="2"/>
      <w:szCs w:val="2"/>
    </w:rPr>
  </w:style>
  <w:style w:type="character" w:customStyle="1" w:styleId="Small">
    <w:name w:val="Small"/>
    <w:basedOn w:val="DefaultParagraphFont"/>
    <w:rsid w:val="00791F40"/>
    <w:rPr>
      <w:sz w:val="16"/>
    </w:rPr>
  </w:style>
  <w:style w:type="paragraph" w:customStyle="1" w:styleId="WideTable">
    <w:name w:val="Wide Table"/>
    <w:basedOn w:val="Normal"/>
    <w:rsid w:val="00791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F40"/>
  </w:style>
  <w:style w:type="paragraph" w:styleId="Quote">
    <w:name w:val="Quote"/>
    <w:basedOn w:val="Heading1"/>
    <w:link w:val="QuoteChar"/>
    <w:qFormat/>
    <w:rsid w:val="00791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F40"/>
    <w:pPr>
      <w:pageBreakBefore/>
    </w:pPr>
  </w:style>
  <w:style w:type="paragraph" w:customStyle="1" w:styleId="Border">
    <w:name w:val="Border"/>
    <w:basedOn w:val="Normal"/>
    <w:qFormat/>
    <w:rsid w:val="00791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F40"/>
    <w:rPr>
      <w:u w:val="single"/>
    </w:rPr>
  </w:style>
  <w:style w:type="character" w:customStyle="1" w:styleId="BoldandItalics">
    <w:name w:val="Bold and Italics"/>
    <w:qFormat/>
    <w:rsid w:val="00791F40"/>
    <w:rPr>
      <w:b/>
      <w:i/>
      <w:u w:val="none"/>
    </w:rPr>
  </w:style>
  <w:style w:type="paragraph" w:styleId="BalloonText">
    <w:name w:val="Balloon Text"/>
    <w:basedOn w:val="Normal"/>
    <w:link w:val="BalloonTextChar"/>
    <w:rsid w:val="00791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F40"/>
    <w:pPr>
      <w:spacing w:before="0" w:after="0"/>
    </w:pPr>
  </w:style>
  <w:style w:type="paragraph" w:customStyle="1" w:styleId="BodyTextBold">
    <w:name w:val="Body Text Bold"/>
    <w:basedOn w:val="BodyText"/>
    <w:qFormat/>
    <w:rsid w:val="00791F40"/>
    <w:rPr>
      <w:b/>
    </w:rPr>
  </w:style>
  <w:style w:type="character" w:styleId="Hyperlink">
    <w:name w:val="Hyperlink"/>
    <w:basedOn w:val="DefaultParagraphFont"/>
    <w:uiPriority w:val="99"/>
    <w:unhideWhenUsed/>
    <w:rsid w:val="00CC1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4937</Characters>
  <Application>Microsoft Office Word</Application>
  <DocSecurity>0</DocSecurity>
  <Lines>149</Lines>
  <Paragraphs>97</Paragraphs>
  <ScaleCrop>false</ScaleCrop>
  <Company>Author-it Software Corporation Ltd.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BSBPMG636 Manage benefits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