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9B7" w:rsidP="00CF2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BSBPMG634 Facilitate stakeholder engagement</w:t>
      </w:r>
      <w:r>
        <w:fldChar w:fldCharType="end"/>
      </w:r>
    </w:p>
    <w:p w:rsidR="00CF29B7" w:rsidP="00CF29B7">
      <w:pPr>
        <w:pStyle w:val="Version"/>
        <w:sectPr w:rsidSect="000A6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99D" w:rsidP="000A699D">
      <w:pPr>
        <w:pStyle w:val="SuperHeading"/>
      </w:pPr>
      <w:r w:rsidRPr="000A699D">
        <w:t>BSBPMG634 Facilitate stakeholder engagement</w:t>
      </w:r>
    </w:p>
    <w:p w:rsidR="00000000" w:rsidRPr="000A699D" w:rsidP="000A699D">
      <w:pPr>
        <w:pStyle w:val="Heading1"/>
      </w:pPr>
      <w:bookmarkStart w:id="1" w:name="O_1126111"/>
      <w:bookmarkEnd w:id="1"/>
      <w:r w:rsidRPr="000A699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A699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BodyText"/>
            </w:pPr>
            <w:r w:rsidRPr="000A699D">
              <w:rPr>
                <w:rStyle w:val="SpecialBold"/>
              </w:rPr>
              <w:t>Release</w:t>
            </w:r>
            <w:r w:rsidRPr="000A699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rPr>
                <w:rStyle w:val="SpecialBold"/>
              </w:rPr>
              <w:t>Comments</w:t>
            </w:r>
            <w:r w:rsidRPr="000A699D">
              <w:t> </w:t>
            </w:r>
          </w:p>
        </w:tc>
      </w:tr>
      <w:tr w:rsidTr="000A699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BodyText"/>
            </w:pPr>
            <w:r w:rsidRPr="000A699D">
              <w:t>This version first released with BSB Business Services Training Package Version 7.0.</w:t>
            </w:r>
          </w:p>
        </w:tc>
      </w:tr>
    </w:tbl>
    <w:p w:rsidR="00000000" w:rsidRPr="000A699D" w:rsidP="000A699D">
      <w:pPr>
        <w:pStyle w:val="BodyText"/>
      </w:pPr>
    </w:p>
    <w:p w:rsidR="00000000" w:rsidRPr="000A699D" w:rsidP="000A699D">
      <w:pPr>
        <w:pStyle w:val="AllowPageBreak"/>
      </w:pPr>
    </w:p>
    <w:p w:rsidR="00000000" w:rsidRPr="000A699D" w:rsidP="000A699D">
      <w:pPr>
        <w:pStyle w:val="Heading1"/>
      </w:pPr>
      <w:bookmarkStart w:id="2" w:name="O_1126116"/>
      <w:bookmarkEnd w:id="2"/>
      <w:r w:rsidRPr="000A699D">
        <w:t>Application</w:t>
      </w:r>
    </w:p>
    <w:p w:rsidR="00000000" w:rsidRPr="000A699D" w:rsidP="00CF29B7">
      <w:pPr>
        <w:pStyle w:val="BodyText"/>
      </w:pPr>
      <w:r w:rsidRPr="000A699D">
        <w:t>This unit describes the skills and knowledge required to facilitate stakeholde</w:t>
      </w:r>
      <w:r w:rsidRPr="000A699D">
        <w:t>r engagement in a program. It includes working with stakeholders through effective communication to achieve desired program benefits.</w:t>
      </w:r>
    </w:p>
    <w:p w:rsidR="00000000" w:rsidRPr="000A699D" w:rsidP="00CF29B7">
      <w:pPr>
        <w:pStyle w:val="BodyText"/>
      </w:pPr>
      <w:r w:rsidRPr="000A699D">
        <w:t xml:space="preserve">The unit applies to individuals who are program managers and those managing a suite of projects (a program). They operate </w:t>
      </w:r>
      <w:r w:rsidRPr="000A699D">
        <w:t>within assigned authority levels, are responsible for their own performance, program outcomes, and sometimes the performance of others.</w:t>
      </w:r>
    </w:p>
    <w:p w:rsidR="00000000" w:rsidRPr="000A699D" w:rsidP="00CF29B7">
      <w:pPr>
        <w:pStyle w:val="BodyText"/>
      </w:pPr>
      <w:r w:rsidRPr="000A699D">
        <w:t>Individuals in this role may be operating within an organisation, a business or working as a consultant.</w:t>
      </w:r>
    </w:p>
    <w:p w:rsidR="00000000" w:rsidRPr="000A699D" w:rsidP="00CF29B7">
      <w:pPr>
        <w:pStyle w:val="BodyText"/>
      </w:pPr>
      <w:r w:rsidRPr="000A699D">
        <w:t>No licensing, l</w:t>
      </w:r>
      <w:r w:rsidRPr="000A699D">
        <w:t>egislative or certification requirements apply to this unit at the time of publication.</w:t>
      </w:r>
    </w:p>
    <w:p w:rsidR="00000000" w:rsidRPr="000A699D" w:rsidP="000A699D">
      <w:pPr>
        <w:pStyle w:val="Heading1"/>
      </w:pPr>
      <w:bookmarkStart w:id="3" w:name="O_1126115"/>
      <w:bookmarkEnd w:id="3"/>
      <w:r w:rsidRPr="000A699D">
        <w:t>Unit Sector</w:t>
      </w:r>
    </w:p>
    <w:p w:rsidR="00000000" w:rsidRPr="000A699D" w:rsidP="00CF29B7">
      <w:pPr>
        <w:pStyle w:val="BodyText"/>
      </w:pPr>
      <w:r w:rsidRPr="000A699D">
        <w:t>Business Competence – Project Management</w:t>
      </w:r>
    </w:p>
    <w:p w:rsidR="00000000" w:rsidRPr="000A699D" w:rsidP="000A699D">
      <w:pPr>
        <w:pStyle w:val="Heading1"/>
      </w:pPr>
      <w:bookmarkStart w:id="4" w:name="O_1126114"/>
      <w:bookmarkEnd w:id="4"/>
      <w:r w:rsidRPr="000A699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BodyText"/>
            </w:pPr>
            <w:r w:rsidRPr="000A699D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rPr>
                <w:rStyle w:val="SpecialBold"/>
              </w:rPr>
              <w:t>PERFORMANCE CRITERIA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BodyText"/>
            </w:pPr>
            <w:r w:rsidRPr="000A699D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List"/>
              <w:rPr>
                <w:lang w:val="en-NZ"/>
              </w:rPr>
            </w:pPr>
            <w:r w:rsidRPr="000A699D">
              <w:t>1. Communicate with stakeholders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"/>
            </w:pPr>
            <w:r w:rsidRPr="000A699D">
              <w:t>1.1 Identify and document program stakeholders and their communication needs as they</w:t>
            </w:r>
            <w:r w:rsidRPr="000A699D">
              <w:t xml:space="preserve"> apply to the given program of work</w:t>
            </w:r>
          </w:p>
          <w:p w:rsidR="00000000" w:rsidRPr="000A699D" w:rsidP="000A699D">
            <w:pPr>
              <w:pStyle w:val="List"/>
            </w:pPr>
            <w:r w:rsidRPr="000A699D">
              <w:t>1.2 Engage with pertinent stakeholders and agree on communication approaches in accordance with organisational policies and procedures</w:t>
            </w:r>
          </w:p>
          <w:p w:rsidR="00000000" w:rsidRPr="000A699D" w:rsidP="000A699D">
            <w:pPr>
              <w:pStyle w:val="List"/>
            </w:pPr>
            <w:r w:rsidRPr="000A699D">
              <w:t>1.3 Communicate information as planned and address identified variances</w:t>
            </w:r>
          </w:p>
          <w:p w:rsidR="00000000" w:rsidP="000A699D">
            <w:pPr>
              <w:pStyle w:val="List"/>
              <w:rPr>
                <w:lang w:val="en-NZ"/>
              </w:rPr>
            </w:pPr>
            <w:r w:rsidRPr="000A699D">
              <w:t>1.4 Monitor c</w:t>
            </w:r>
            <w:r w:rsidRPr="000A699D">
              <w:t>ommunication interfaces among constituent projects, and align to relevant program objectives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List"/>
              <w:rPr>
                <w:lang w:val="en-NZ"/>
              </w:rPr>
            </w:pPr>
            <w:r w:rsidRPr="000A699D">
              <w:t>2. Undertake stakeholder commitment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"/>
            </w:pPr>
            <w:r w:rsidRPr="000A699D">
              <w:t>2.1 Investigate and document interests and expectations of key stakeholders for making program decisions</w:t>
            </w:r>
          </w:p>
          <w:p w:rsidR="00000000" w:rsidRPr="000A699D" w:rsidP="000A699D">
            <w:pPr>
              <w:pStyle w:val="List"/>
            </w:pPr>
            <w:r w:rsidRPr="000A699D">
              <w:t>2.2 Develop and implement approaches to influence ongoing stakeholder commitment according to organisational policies and procedures</w:t>
            </w:r>
          </w:p>
          <w:p w:rsidR="00000000" w:rsidP="000A699D">
            <w:pPr>
              <w:pStyle w:val="List"/>
              <w:rPr>
                <w:lang w:val="en-NZ"/>
              </w:rPr>
            </w:pPr>
            <w:r w:rsidRPr="000A699D">
              <w:t>2.3 Share evolving stakeholder interests and expectations across the program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List"/>
              <w:rPr>
                <w:lang w:val="en-NZ"/>
              </w:rPr>
            </w:pPr>
            <w:r w:rsidRPr="000A699D">
              <w:t>3. Assess effectiveness of stakeholder engage</w:t>
            </w:r>
            <w:r w:rsidRPr="000A699D">
              <w:t>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"/>
            </w:pPr>
            <w:r w:rsidRPr="000A699D">
              <w:t>3.1 Conduct analysis of interactions with key stakeholders and document outcomes to reach desired outcomes</w:t>
            </w:r>
          </w:p>
          <w:p w:rsidR="00000000" w:rsidRPr="000A699D" w:rsidP="000A699D">
            <w:pPr>
              <w:pStyle w:val="List"/>
            </w:pPr>
            <w:r w:rsidRPr="000A699D">
              <w:t>3.2 Assess effectiveness of stakeholder interaction according to program objectives and organisational policies and procedures</w:t>
            </w:r>
          </w:p>
          <w:p w:rsidR="00000000" w:rsidRPr="000A699D" w:rsidP="000A699D">
            <w:pPr>
              <w:pStyle w:val="List"/>
            </w:pPr>
            <w:r w:rsidRPr="000A699D">
              <w:t xml:space="preserve">3.3 Develop plan </w:t>
            </w:r>
            <w:r w:rsidRPr="000A699D">
              <w:t>for future stakeholder engagement based on findings of analysis conducted</w:t>
            </w:r>
          </w:p>
        </w:tc>
      </w:tr>
    </w:tbl>
    <w:p w:rsidR="00000000" w:rsidRPr="000A699D" w:rsidP="000A699D">
      <w:pPr>
        <w:pStyle w:val="List"/>
      </w:pPr>
    </w:p>
    <w:p w:rsidR="00000000" w:rsidRPr="000A699D" w:rsidP="000A699D">
      <w:pPr>
        <w:pStyle w:val="AllowPageBreak"/>
      </w:pPr>
    </w:p>
    <w:p w:rsidR="00000000" w:rsidRPr="000A699D" w:rsidP="000A699D">
      <w:pPr>
        <w:pStyle w:val="Heading1"/>
      </w:pPr>
      <w:bookmarkStart w:id="5" w:name="O_1126113"/>
      <w:bookmarkEnd w:id="5"/>
      <w:r w:rsidRPr="000A699D">
        <w:t>Foundation Skills</w:t>
      </w:r>
    </w:p>
    <w:p w:rsidR="00000000" w:rsidRPr="00CF29B7" w:rsidP="00CF29B7">
      <w:pPr>
        <w:pStyle w:val="BodyText"/>
        <w:rPr>
          <w:i/>
        </w:rPr>
      </w:pPr>
      <w:r w:rsidRPr="00CF29B7">
        <w:rPr>
          <w:rStyle w:val="Emphasis"/>
        </w:rPr>
        <w:t>This section describes those language, literacy, numeracy and employment skills that are essential to performance but not explicit in the perfo</w:t>
      </w:r>
      <w:r w:rsidRPr="00CF29B7">
        <w:rPr>
          <w:rStyle w:val="Emphasis"/>
        </w:rPr>
        <w:t>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BodyText"/>
            </w:pPr>
            <w:r w:rsidRPr="000A699D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rPr>
                <w:rStyle w:val="SpecialBold"/>
              </w:rPr>
              <w:t>DESCRIPTION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ListBullet"/>
              <w:rPr>
                <w:lang w:val="en-NZ"/>
              </w:rPr>
            </w:pPr>
            <w:r w:rsidRPr="000A699D">
              <w:t>Organises, evaluates and critiques ideas and information from complex texts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ListBullet"/>
              <w:rPr>
                <w:lang w:val="en-NZ"/>
              </w:rPr>
            </w:pPr>
            <w:r w:rsidRPr="000A699D">
              <w:t>Develops a range of project related documents using appropriate format, vocabulary and structure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Bullet"/>
            </w:pPr>
            <w:r w:rsidRPr="000A699D">
              <w:t>Participates in a range of verbal exchanges using language and features appropriate to audience</w:t>
            </w:r>
          </w:p>
          <w:p w:rsidR="00000000" w:rsidP="000A699D">
            <w:pPr>
              <w:pStyle w:val="ListBullet"/>
              <w:rPr>
                <w:lang w:val="en-NZ"/>
              </w:rPr>
            </w:pPr>
            <w:r w:rsidRPr="000A699D">
              <w:t>Uses active listening and questioning techniques to confirm understanding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Bullet"/>
            </w:pPr>
            <w:r w:rsidRPr="000A699D">
              <w:t>Identifies the importance of taking audience, purpose and contextual factors into account when making decisions about what to communicate, with whom, why and how</w:t>
            </w:r>
          </w:p>
          <w:p w:rsidR="00000000" w:rsidRPr="000A699D" w:rsidP="000A699D">
            <w:pPr>
              <w:pStyle w:val="ListBullet"/>
            </w:pPr>
            <w:r w:rsidRPr="000A699D">
              <w:t>Builds and maintains effective working relationships within and beyond immediate work context</w:t>
            </w:r>
          </w:p>
          <w:p w:rsidR="00000000" w:rsidP="000A699D">
            <w:pPr>
              <w:pStyle w:val="ListBullet"/>
              <w:rPr>
                <w:lang w:val="en-NZ"/>
              </w:rPr>
            </w:pPr>
            <w:r w:rsidRPr="000A699D">
              <w:t>Identifies, creates and utilises linkages to enhance knowledge sharing and commitment</w:t>
            </w:r>
          </w:p>
        </w:tc>
      </w:tr>
      <w:tr w:rsidTr="000A699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9D">
            <w:pPr>
              <w:pStyle w:val="BodyText"/>
              <w:rPr>
                <w:lang w:val="en-NZ"/>
              </w:rPr>
            </w:pPr>
            <w:r w:rsidRPr="000A699D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9D" w:rsidP="000A699D">
            <w:pPr>
              <w:pStyle w:val="ListBullet"/>
            </w:pPr>
            <w:r w:rsidRPr="000A699D">
              <w:t>Develops flexible plans for complex, high impact activities with strategic implications that involve a diverse range of stakeholders with poten</w:t>
            </w:r>
            <w:r w:rsidRPr="000A699D">
              <w:t>tially competing demands</w:t>
            </w:r>
          </w:p>
          <w:p w:rsidR="00000000" w:rsidRPr="000A699D" w:rsidP="000A699D">
            <w:pPr>
              <w:pStyle w:val="ListBullet"/>
            </w:pPr>
            <w:r w:rsidRPr="000A699D">
              <w:t>Identifies issues and uses analytical techniques to generate and evaluate possible solutions and to make decisions</w:t>
            </w:r>
          </w:p>
        </w:tc>
      </w:tr>
    </w:tbl>
    <w:p w:rsidR="00000000" w:rsidRPr="000A699D" w:rsidP="000A699D">
      <w:pPr>
        <w:pStyle w:val="BodyText"/>
      </w:pPr>
    </w:p>
    <w:p w:rsidR="00000000" w:rsidRPr="000A699D" w:rsidP="000A699D">
      <w:pPr>
        <w:pStyle w:val="AllowPageBreak"/>
      </w:pPr>
    </w:p>
    <w:p w:rsidR="00000000" w:rsidRPr="000A699D" w:rsidP="000A699D">
      <w:pPr>
        <w:pStyle w:val="Heading1"/>
      </w:pPr>
      <w:bookmarkStart w:id="6" w:name="O_1126112"/>
      <w:bookmarkEnd w:id="6"/>
      <w:r w:rsidRPr="000A699D">
        <w:t>Unit Mapping Information</w:t>
      </w:r>
    </w:p>
    <w:p w:rsidR="00000000" w:rsidRPr="000A699D" w:rsidP="00CF29B7">
      <w:pPr>
        <w:pStyle w:val="BodyText"/>
      </w:pPr>
      <w:r w:rsidRPr="000A699D">
        <w:t>Supersedes and is equivalent to BSBPMG621 Facilitate stakeholder engag</w:t>
      </w:r>
      <w:r w:rsidRPr="000A699D">
        <w:t>ement.</w:t>
      </w:r>
    </w:p>
    <w:p w:rsidR="00000000" w:rsidRPr="000A699D" w:rsidP="000A699D">
      <w:pPr>
        <w:pStyle w:val="Heading1"/>
      </w:pPr>
      <w:bookmarkStart w:id="7" w:name="O_1126105"/>
      <w:bookmarkEnd w:id="7"/>
      <w:r w:rsidRPr="000A699D">
        <w:t>Links</w:t>
      </w:r>
    </w:p>
    <w:p w:rsidR="00000000" w:rsidRPr="000A699D" w:rsidP="00CF29B7">
      <w:pPr>
        <w:pStyle w:val="BodyText"/>
      </w:pPr>
      <w:r w:rsidRPr="000A69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69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699D" w:rsidP="000A699D"/>
    <w:sectPr w:rsidSect="000A6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9D" w:rsidRPr="00CF29B7" w:rsidP="00CF2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B7" w:rsidP="000A6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9B7" w:rsidP="000A6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29B7" w:rsidP="000A6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99D" w:rsidRPr="00CF29B7" w:rsidP="00CF2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B7" w:rsidRPr="002D2AF8" w:rsidP="000A6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BSBPMG634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F29B7" w:rsidP="000A6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2F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87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99D"/>
  </w:style>
  <w:style w:type="character" w:customStyle="1" w:styleId="Heading1Char">
    <w:name w:val="Heading 1 Char"/>
    <w:basedOn w:val="DefaultParagraphFont"/>
    <w:link w:val="Heading1"/>
    <w:rsid w:val="000A6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9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69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9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99D"/>
    <w:rPr>
      <w:b/>
      <w:spacing w:val="0"/>
    </w:rPr>
  </w:style>
  <w:style w:type="character" w:styleId="Emphasis">
    <w:name w:val="Emphasis"/>
    <w:basedOn w:val="DefaultParagraphFont"/>
    <w:qFormat/>
    <w:rsid w:val="000A699D"/>
    <w:rPr>
      <w:i/>
    </w:rPr>
  </w:style>
  <w:style w:type="paragraph" w:customStyle="1" w:styleId="SuperHeading">
    <w:name w:val="SuperHeading"/>
    <w:basedOn w:val="Normal"/>
    <w:rsid w:val="000A6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9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9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9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99D"/>
  </w:style>
  <w:style w:type="paragraph" w:styleId="TableofFigures">
    <w:name w:val="table of figures"/>
    <w:basedOn w:val="Normal"/>
    <w:next w:val="Normal"/>
    <w:semiHidden/>
    <w:rsid w:val="000A6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9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99D"/>
    <w:rPr>
      <w:rFonts w:ascii="Wingdings" w:hAnsi="Wingdings"/>
    </w:rPr>
  </w:style>
  <w:style w:type="paragraph" w:customStyle="1" w:styleId="TableHeading">
    <w:name w:val="Table Heading"/>
    <w:basedOn w:val="HeadingBase"/>
    <w:rsid w:val="000A6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99D"/>
    <w:rPr>
      <w:color w:val="0033CC"/>
      <w:u w:val="none"/>
    </w:rPr>
  </w:style>
  <w:style w:type="paragraph" w:customStyle="1" w:styleId="BodyTextRight">
    <w:name w:val="Body Text Right"/>
    <w:basedOn w:val="BodyText"/>
    <w:rsid w:val="000A6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99D"/>
    <w:rPr>
      <w:sz w:val="32"/>
    </w:rPr>
  </w:style>
  <w:style w:type="paragraph" w:customStyle="1" w:styleId="HeadingProcedure">
    <w:name w:val="Heading Procedure"/>
    <w:basedOn w:val="HeadingBase"/>
    <w:next w:val="Normal"/>
    <w:rsid w:val="000A6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99D"/>
    <w:pPr>
      <w:spacing w:before="60" w:after="60"/>
    </w:pPr>
  </w:style>
  <w:style w:type="paragraph" w:styleId="ListContinue">
    <w:name w:val="List Continue"/>
    <w:basedOn w:val="List"/>
    <w:rsid w:val="000A699D"/>
    <w:pPr>
      <w:ind w:firstLine="0"/>
    </w:pPr>
  </w:style>
  <w:style w:type="paragraph" w:customStyle="1" w:styleId="ListNote">
    <w:name w:val="List Note"/>
    <w:basedOn w:val="List"/>
    <w:rsid w:val="000A6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99D"/>
    <w:rPr>
      <w:rFonts w:ascii="Courier New" w:hAnsi="Courier New"/>
    </w:rPr>
  </w:style>
  <w:style w:type="paragraph" w:customStyle="1" w:styleId="NoteBullet">
    <w:name w:val="Note Bullet"/>
    <w:basedOn w:val="Note"/>
    <w:rsid w:val="000A6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9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99D"/>
    <w:rPr>
      <w:b/>
      <w:smallCaps/>
    </w:rPr>
  </w:style>
  <w:style w:type="paragraph" w:customStyle="1" w:styleId="TableListNumber">
    <w:name w:val="Table List Number"/>
    <w:basedOn w:val="ListNumber"/>
    <w:rsid w:val="000A6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99D"/>
    <w:pPr>
      <w:numPr>
        <w:numId w:val="8"/>
      </w:numPr>
    </w:pPr>
  </w:style>
  <w:style w:type="paragraph" w:customStyle="1" w:styleId="ListAlpha2">
    <w:name w:val="List Alpha 2"/>
    <w:basedOn w:val="List2"/>
    <w:rsid w:val="000A699D"/>
    <w:pPr>
      <w:numPr>
        <w:numId w:val="7"/>
      </w:numPr>
    </w:pPr>
  </w:style>
  <w:style w:type="paragraph" w:styleId="List2">
    <w:name w:val="List 2"/>
    <w:basedOn w:val="BodyText"/>
    <w:rsid w:val="000A6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9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9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99D"/>
    <w:pPr>
      <w:numPr>
        <w:numId w:val="3"/>
      </w:numPr>
    </w:pPr>
  </w:style>
  <w:style w:type="paragraph" w:styleId="ListContinue2">
    <w:name w:val="List Continue 2"/>
    <w:basedOn w:val="List2"/>
    <w:rsid w:val="000A699D"/>
    <w:pPr>
      <w:ind w:firstLine="0"/>
    </w:pPr>
  </w:style>
  <w:style w:type="paragraph" w:styleId="ListContinue3">
    <w:name w:val="List Continue 3"/>
    <w:basedOn w:val="List3"/>
    <w:rsid w:val="000A699D"/>
    <w:pPr>
      <w:ind w:left="1021" w:firstLine="0"/>
    </w:pPr>
  </w:style>
  <w:style w:type="paragraph" w:styleId="ListContinue4">
    <w:name w:val="List Continue 4"/>
    <w:basedOn w:val="List4"/>
    <w:rsid w:val="000A699D"/>
    <w:pPr>
      <w:ind w:firstLine="0"/>
    </w:pPr>
  </w:style>
  <w:style w:type="paragraph" w:styleId="ListContinue5">
    <w:name w:val="List Continue 5"/>
    <w:basedOn w:val="List5"/>
    <w:rsid w:val="000A699D"/>
    <w:pPr>
      <w:ind w:firstLine="0"/>
    </w:pPr>
  </w:style>
  <w:style w:type="paragraph" w:styleId="ListNumber3">
    <w:name w:val="List Number 3"/>
    <w:basedOn w:val="List3"/>
    <w:rsid w:val="000A699D"/>
    <w:pPr>
      <w:numPr>
        <w:numId w:val="4"/>
      </w:numPr>
    </w:pPr>
  </w:style>
  <w:style w:type="paragraph" w:styleId="ListNumber4">
    <w:name w:val="List Number 4"/>
    <w:basedOn w:val="List4"/>
    <w:rsid w:val="000A699D"/>
    <w:pPr>
      <w:numPr>
        <w:numId w:val="5"/>
      </w:numPr>
    </w:pPr>
  </w:style>
  <w:style w:type="paragraph" w:styleId="ListNumber5">
    <w:name w:val="List Number 5"/>
    <w:basedOn w:val="List5"/>
    <w:rsid w:val="000A699D"/>
    <w:pPr>
      <w:numPr>
        <w:numId w:val="6"/>
      </w:numPr>
    </w:pPr>
  </w:style>
  <w:style w:type="paragraph" w:styleId="BlockText">
    <w:name w:val="Block Text"/>
    <w:basedOn w:val="Normal"/>
    <w:rsid w:val="000A6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99D"/>
    <w:rPr>
      <w:sz w:val="16"/>
      <w:vertAlign w:val="superscript"/>
    </w:rPr>
  </w:style>
  <w:style w:type="character" w:customStyle="1" w:styleId="Symbols">
    <w:name w:val="Symbols"/>
    <w:basedOn w:val="DefaultParagraphFont"/>
    <w:rsid w:val="000A699D"/>
    <w:rPr>
      <w:rFonts w:ascii="Symbol" w:hAnsi="Symbol"/>
    </w:rPr>
  </w:style>
  <w:style w:type="character" w:customStyle="1" w:styleId="MenuOptions">
    <w:name w:val="Menu Options"/>
    <w:basedOn w:val="DefaultParagraphFont"/>
    <w:rsid w:val="000A6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99D"/>
    <w:rPr>
      <w:b/>
    </w:rPr>
  </w:style>
  <w:style w:type="character" w:customStyle="1" w:styleId="Underlined">
    <w:name w:val="Underlined"/>
    <w:basedOn w:val="DefaultParagraphFont"/>
    <w:rsid w:val="000A699D"/>
    <w:rPr>
      <w:u w:val="single"/>
    </w:rPr>
  </w:style>
  <w:style w:type="paragraph" w:customStyle="1" w:styleId="TableBodyTextRight">
    <w:name w:val="Table Body Text Right"/>
    <w:basedOn w:val="TableBodyText"/>
    <w:rsid w:val="000A6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99D"/>
    <w:rPr>
      <w:sz w:val="18"/>
    </w:rPr>
  </w:style>
  <w:style w:type="paragraph" w:customStyle="1" w:styleId="BodySmallRight">
    <w:name w:val="Body Small Right"/>
    <w:basedOn w:val="BodyTextRight"/>
    <w:rsid w:val="000A699D"/>
    <w:rPr>
      <w:sz w:val="18"/>
      <w:szCs w:val="18"/>
    </w:rPr>
  </w:style>
  <w:style w:type="paragraph" w:customStyle="1" w:styleId="MarginEdition">
    <w:name w:val="Margin Edition"/>
    <w:basedOn w:val="MarginNote"/>
    <w:rsid w:val="000A6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99D"/>
    <w:rPr>
      <w:sz w:val="2"/>
      <w:szCs w:val="2"/>
    </w:rPr>
  </w:style>
  <w:style w:type="character" w:customStyle="1" w:styleId="Small">
    <w:name w:val="Small"/>
    <w:basedOn w:val="DefaultParagraphFont"/>
    <w:rsid w:val="000A699D"/>
    <w:rPr>
      <w:sz w:val="16"/>
    </w:rPr>
  </w:style>
  <w:style w:type="paragraph" w:customStyle="1" w:styleId="WideTable">
    <w:name w:val="Wide Table"/>
    <w:basedOn w:val="Normal"/>
    <w:rsid w:val="000A6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99D"/>
  </w:style>
  <w:style w:type="paragraph" w:styleId="Quote">
    <w:name w:val="Quote"/>
    <w:basedOn w:val="Heading1"/>
    <w:link w:val="QuoteChar"/>
    <w:qFormat/>
    <w:rsid w:val="000A6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99D"/>
    <w:pPr>
      <w:pageBreakBefore/>
    </w:pPr>
  </w:style>
  <w:style w:type="paragraph" w:customStyle="1" w:styleId="Border">
    <w:name w:val="Border"/>
    <w:basedOn w:val="Normal"/>
    <w:qFormat/>
    <w:rsid w:val="000A6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99D"/>
    <w:rPr>
      <w:u w:val="single"/>
    </w:rPr>
  </w:style>
  <w:style w:type="character" w:customStyle="1" w:styleId="BoldandItalics">
    <w:name w:val="Bold and Italics"/>
    <w:qFormat/>
    <w:rsid w:val="000A699D"/>
    <w:rPr>
      <w:b/>
      <w:i/>
      <w:u w:val="none"/>
    </w:rPr>
  </w:style>
  <w:style w:type="paragraph" w:styleId="BalloonText">
    <w:name w:val="Balloon Text"/>
    <w:basedOn w:val="Normal"/>
    <w:link w:val="BalloonTextChar"/>
    <w:rsid w:val="000A6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99D"/>
    <w:pPr>
      <w:spacing w:before="0" w:after="0"/>
    </w:pPr>
  </w:style>
  <w:style w:type="paragraph" w:customStyle="1" w:styleId="BodyTextBold">
    <w:name w:val="Body Text Bold"/>
    <w:basedOn w:val="BodyText"/>
    <w:qFormat/>
    <w:rsid w:val="000A699D"/>
    <w:rPr>
      <w:b/>
    </w:rPr>
  </w:style>
  <w:style w:type="character" w:styleId="Hyperlink">
    <w:name w:val="Hyperlink"/>
    <w:basedOn w:val="DefaultParagraphFont"/>
    <w:uiPriority w:val="99"/>
    <w:unhideWhenUsed/>
    <w:rsid w:val="00CF2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3522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BSBPMG634 Facilitate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