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822" w:rsidP="005E3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BSBPMG631 Manage program delivery</w:t>
      </w:r>
      <w:r>
        <w:fldChar w:fldCharType="end"/>
      </w:r>
    </w:p>
    <w:p w:rsidR="005E3822" w:rsidP="005E3822">
      <w:pPr>
        <w:pStyle w:val="Version"/>
        <w:sectPr w:rsidSect="004D2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506" w:rsidP="004D2506">
      <w:pPr>
        <w:pStyle w:val="SuperHeading"/>
      </w:pPr>
      <w:r w:rsidRPr="004D2506">
        <w:t>BSBPMG631 Manage program delivery</w:t>
      </w:r>
    </w:p>
    <w:p w:rsidR="00000000" w:rsidRPr="004D2506" w:rsidP="004D2506">
      <w:pPr>
        <w:pStyle w:val="Heading1"/>
      </w:pPr>
      <w:bookmarkStart w:id="1" w:name="O_1126063"/>
      <w:bookmarkEnd w:id="1"/>
      <w:r w:rsidRPr="004D250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D25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BodyText"/>
            </w:pPr>
            <w:r w:rsidRPr="004D2506">
              <w:rPr>
                <w:rStyle w:val="SpecialBold"/>
              </w:rPr>
              <w:t>Release</w:t>
            </w:r>
            <w:r w:rsidRPr="004D250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rPr>
                <w:rStyle w:val="SpecialBold"/>
              </w:rPr>
              <w:t>Comments</w:t>
            </w:r>
            <w:r w:rsidRPr="004D2506">
              <w:t> </w:t>
            </w:r>
          </w:p>
        </w:tc>
      </w:tr>
      <w:tr w:rsidTr="004D25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BodyText"/>
            </w:pPr>
            <w:r w:rsidRPr="004D2506">
              <w:t>This version first released with BSB Business Services Training Package Version 7.0.</w:t>
            </w:r>
          </w:p>
        </w:tc>
      </w:tr>
    </w:tbl>
    <w:p w:rsidR="00000000" w:rsidRPr="004D2506" w:rsidP="004D2506">
      <w:pPr>
        <w:pStyle w:val="BodyText"/>
      </w:pPr>
    </w:p>
    <w:p w:rsidR="00000000" w:rsidRPr="004D2506" w:rsidP="004D2506">
      <w:pPr>
        <w:pStyle w:val="AllowPageBreak"/>
      </w:pPr>
    </w:p>
    <w:p w:rsidR="00000000" w:rsidRPr="004D2506" w:rsidP="004D2506">
      <w:pPr>
        <w:pStyle w:val="Heading1"/>
      </w:pPr>
      <w:bookmarkStart w:id="2" w:name="O_1126068"/>
      <w:bookmarkEnd w:id="2"/>
      <w:r w:rsidRPr="004D2506">
        <w:t>Application</w:t>
      </w:r>
    </w:p>
    <w:p w:rsidR="00000000" w:rsidRPr="004D2506" w:rsidP="005E3822">
      <w:pPr>
        <w:pStyle w:val="BodyText"/>
      </w:pPr>
      <w:r w:rsidRPr="004D2506">
        <w:t>This unit describes the skills and knowledge required to manage program delivery. It en</w:t>
      </w:r>
      <w:r w:rsidRPr="004D2506">
        <w:t>sures that the program is moving toward the accomplishment of its vision and the attainment of its expected benefits.</w:t>
      </w:r>
    </w:p>
    <w:p w:rsidR="00000000" w:rsidRPr="004D2506" w:rsidP="005E3822">
      <w:pPr>
        <w:pStyle w:val="BodyText"/>
      </w:pPr>
      <w:r w:rsidRPr="004D2506">
        <w:t xml:space="preserve">The unit applies to individuals who are program managers and those managing a suite of projects (a program). They operate within assigned </w:t>
      </w:r>
      <w:r w:rsidRPr="004D2506">
        <w:t>authority levels, are responsible for their own performance and sometimes the performance of others.</w:t>
      </w:r>
    </w:p>
    <w:p w:rsidR="00000000" w:rsidRPr="004D2506" w:rsidP="005E3822">
      <w:pPr>
        <w:pStyle w:val="BodyText"/>
      </w:pPr>
      <w:r w:rsidRPr="004D2506">
        <w:t>Individuals in this role may be operating within an organisation, a business or as a consultant.</w:t>
      </w:r>
    </w:p>
    <w:p w:rsidR="00000000" w:rsidRPr="004D2506" w:rsidP="005E3822">
      <w:pPr>
        <w:pStyle w:val="BodyText"/>
      </w:pPr>
      <w:r w:rsidRPr="004D2506">
        <w:t>No licensing, legislative or certification requirements ap</w:t>
      </w:r>
      <w:r w:rsidRPr="004D2506">
        <w:t>ply to this unit at the time of publication.</w:t>
      </w:r>
    </w:p>
    <w:p w:rsidR="00000000" w:rsidRPr="004D2506" w:rsidP="004D2506">
      <w:pPr>
        <w:pStyle w:val="Heading1"/>
      </w:pPr>
      <w:bookmarkStart w:id="3" w:name="O_1126067"/>
      <w:bookmarkEnd w:id="3"/>
      <w:r w:rsidRPr="004D2506">
        <w:t>Unit Sector</w:t>
      </w:r>
    </w:p>
    <w:p w:rsidR="00000000" w:rsidRPr="004D2506" w:rsidP="005E3822">
      <w:pPr>
        <w:pStyle w:val="BodyText"/>
      </w:pPr>
      <w:r w:rsidRPr="004D2506">
        <w:t>Business Competence – Project Management</w:t>
      </w:r>
    </w:p>
    <w:p w:rsidR="00000000" w:rsidRPr="004D2506" w:rsidP="004D2506">
      <w:pPr>
        <w:pStyle w:val="Heading1"/>
      </w:pPr>
      <w:bookmarkStart w:id="4" w:name="O_1126066"/>
      <w:bookmarkEnd w:id="4"/>
      <w:r w:rsidRPr="004D250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BodyText"/>
            </w:pPr>
            <w:r w:rsidRPr="004D250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rPr>
                <w:rStyle w:val="SpecialBold"/>
              </w:rPr>
              <w:t>PERFORMANCE CRITERIA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BodyText"/>
            </w:pPr>
            <w:r w:rsidRPr="004D250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"/>
              <w:rPr>
                <w:lang w:val="en-NZ"/>
              </w:rPr>
            </w:pPr>
            <w:r w:rsidRPr="004D2506">
              <w:t>1. Resource and fund the program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"/>
            </w:pPr>
            <w:r w:rsidRPr="004D2506">
              <w:t>1.1 Determine, negotiate, document and communicate program resource requirements with key stakeholders</w:t>
            </w:r>
          </w:p>
          <w:p w:rsidR="00000000" w:rsidRPr="004D2506" w:rsidP="004D2506">
            <w:pPr>
              <w:pStyle w:val="List"/>
            </w:pPr>
            <w:r w:rsidRPr="004D2506">
              <w:t>1.2 Identify and commun</w:t>
            </w:r>
            <w:r w:rsidRPr="004D2506">
              <w:t>icate funding requirements with relevant stakeholders</w:t>
            </w:r>
          </w:p>
          <w:p w:rsidR="00000000" w:rsidP="004D2506">
            <w:pPr>
              <w:pStyle w:val="List"/>
              <w:rPr>
                <w:lang w:val="en-NZ"/>
              </w:rPr>
            </w:pPr>
            <w:r w:rsidRPr="004D2506">
              <w:t>1.3 Identify and address funding issues and satisfy funding agent requirements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"/>
              <w:rPr>
                <w:lang w:val="en-NZ"/>
              </w:rPr>
            </w:pPr>
            <w:r w:rsidRPr="004D2506">
              <w:t>2. Monitor program progress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"/>
            </w:pPr>
            <w:r w:rsidRPr="004D2506">
              <w:t>2.1 Establish monitoring and control systems and support delivery of desired outcomes</w:t>
            </w:r>
          </w:p>
          <w:p w:rsidR="00000000" w:rsidRPr="004D2506" w:rsidP="004D2506">
            <w:pPr>
              <w:pStyle w:val="List"/>
            </w:pPr>
            <w:r w:rsidRPr="004D2506">
              <w:t xml:space="preserve">2.2 Report performance of constituent projects and other program </w:t>
            </w:r>
            <w:r w:rsidRPr="004D2506">
              <w:t>elements to key stakeholders</w:t>
            </w:r>
          </w:p>
          <w:p w:rsidR="00000000" w:rsidRPr="004D2506" w:rsidP="004D2506">
            <w:pPr>
              <w:pStyle w:val="List"/>
            </w:pPr>
            <w:r w:rsidRPr="004D2506">
              <w:t>2.3 Evaluate internal and external program contexts to identified improvement needs and opportunities</w:t>
            </w:r>
          </w:p>
          <w:p w:rsidR="00000000" w:rsidRPr="004D2506" w:rsidP="004D2506">
            <w:pPr>
              <w:pStyle w:val="List"/>
            </w:pPr>
            <w:r w:rsidRPr="004D2506">
              <w:t>2.4 Identify, evaluate and document actual and potential cha</w:t>
            </w:r>
            <w:r w:rsidRPr="004D2506">
              <w:t>nges</w:t>
            </w:r>
          </w:p>
          <w:p w:rsidR="00000000" w:rsidP="004D2506">
            <w:pPr>
              <w:pStyle w:val="List"/>
              <w:rPr>
                <w:lang w:val="en-NZ"/>
              </w:rPr>
            </w:pPr>
            <w:r w:rsidRPr="004D2506">
              <w:t>2.5 Communicate with relevant stakeholders and implement approved changes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"/>
              <w:rPr>
                <w:lang w:val="en-NZ"/>
              </w:rPr>
            </w:pPr>
            <w:r w:rsidRPr="004D2506">
              <w:t>3. Address legal and regulatory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"/>
            </w:pPr>
            <w:r w:rsidRPr="004D2506">
              <w:t>3.1 Identify, document and communicate relevant legal and regulatory requirements to key stakeholders</w:t>
            </w:r>
          </w:p>
          <w:p w:rsidR="00000000" w:rsidRPr="004D2506" w:rsidP="004D2506">
            <w:pPr>
              <w:pStyle w:val="List"/>
            </w:pPr>
            <w:r w:rsidRPr="004D2506">
              <w:t>3.2 Identify and address pote</w:t>
            </w:r>
            <w:r w:rsidRPr="004D2506">
              <w:t>ntial and actual conflicts caused by legal and regulatory requirements</w:t>
            </w:r>
          </w:p>
          <w:p w:rsidR="00000000" w:rsidRPr="004D2506" w:rsidP="004D2506">
            <w:pPr>
              <w:pStyle w:val="List"/>
            </w:pPr>
            <w:r w:rsidRPr="004D2506">
              <w:t>3.3 Implement compliance policies, processes, and procedures</w:t>
            </w:r>
          </w:p>
          <w:p w:rsidR="00000000" w:rsidP="004D2506">
            <w:pPr>
              <w:pStyle w:val="List"/>
              <w:rPr>
                <w:lang w:val="en-NZ"/>
              </w:rPr>
            </w:pPr>
            <w:r w:rsidRPr="004D2506">
              <w:t>3.4 Monitor breaches and conflicts according to legal and regulatory requirements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"/>
              <w:rPr>
                <w:lang w:val="en-NZ"/>
              </w:rPr>
            </w:pPr>
            <w:r w:rsidRPr="004D2506">
              <w:t>4. Manage program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"/>
            </w:pPr>
            <w:r w:rsidRPr="004D2506">
              <w:t>4.1 Identify prog</w:t>
            </w:r>
            <w:r w:rsidRPr="004D2506">
              <w:t>ram risks in consultation with relevant stakeholders</w:t>
            </w:r>
          </w:p>
          <w:p w:rsidR="00000000" w:rsidRPr="004D2506" w:rsidP="004D2506">
            <w:pPr>
              <w:pStyle w:val="List"/>
            </w:pPr>
            <w:r w:rsidRPr="004D2506">
              <w:t>4.2 Document and communicate to relevant stakeholders, risk management approach for the program and its constituent projects</w:t>
            </w:r>
          </w:p>
          <w:p w:rsidR="00000000" w:rsidRPr="004D2506" w:rsidP="004D2506">
            <w:pPr>
              <w:pStyle w:val="List"/>
            </w:pPr>
            <w:r w:rsidRPr="004D2506">
              <w:t xml:space="preserve">4.3 Analyse, prioritise and implement risk responses </w:t>
            </w:r>
          </w:p>
          <w:p w:rsidR="00000000" w:rsidRPr="004D2506" w:rsidP="004D2506">
            <w:pPr>
              <w:pStyle w:val="List"/>
            </w:pPr>
            <w:r w:rsidRPr="004D2506">
              <w:t>4.4 Monitor internal and</w:t>
            </w:r>
            <w:r w:rsidRPr="004D2506">
              <w:t xml:space="preserve"> external program contexts for circumstances that may affect program risks</w:t>
            </w:r>
          </w:p>
        </w:tc>
      </w:tr>
    </w:tbl>
    <w:p w:rsidR="00000000" w:rsidRPr="004D2506" w:rsidP="004D2506">
      <w:pPr>
        <w:pStyle w:val="List"/>
      </w:pPr>
    </w:p>
    <w:p w:rsidR="00000000" w:rsidRPr="004D2506" w:rsidP="004D2506">
      <w:pPr>
        <w:pStyle w:val="AllowPageBreak"/>
      </w:pPr>
    </w:p>
    <w:p w:rsidR="00000000" w:rsidRPr="004D2506" w:rsidP="004D2506">
      <w:pPr>
        <w:pStyle w:val="Heading1"/>
      </w:pPr>
      <w:bookmarkStart w:id="5" w:name="O_1126065"/>
      <w:bookmarkEnd w:id="5"/>
      <w:r w:rsidRPr="004D2506">
        <w:t>Foundation Skills</w:t>
      </w:r>
    </w:p>
    <w:p w:rsidR="00000000" w:rsidRPr="005E3822" w:rsidP="005E3822">
      <w:pPr>
        <w:pStyle w:val="BodyText"/>
        <w:rPr>
          <w:i/>
        </w:rPr>
      </w:pPr>
      <w:r w:rsidRPr="005E38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7418"/>
      </w:tblGrid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BodyText"/>
            </w:pPr>
            <w:r w:rsidRPr="004D2506">
              <w:rPr>
                <w:rStyle w:val="SpecialBold"/>
              </w:rPr>
              <w:t>SKILL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rPr>
                <w:rStyle w:val="SpecialBold"/>
              </w:rPr>
              <w:t>DESCRIPTION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>Reading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Bullet"/>
              <w:rPr>
                <w:lang w:val="en-NZ"/>
              </w:rPr>
            </w:pPr>
            <w:r w:rsidRPr="004D2506">
              <w:t>Applies appropriate strategies to construct meaning from complex tex</w:t>
            </w:r>
            <w:r w:rsidRPr="004D2506">
              <w:t>ts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>Writing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Bullet"/>
            </w:pPr>
            <w:r w:rsidRPr="004D2506">
              <w:t>Records results of negotiations clearly and accurately</w:t>
            </w:r>
          </w:p>
          <w:p w:rsidR="00000000" w:rsidP="004D2506">
            <w:pPr>
              <w:pStyle w:val="ListBullet"/>
              <w:rPr>
                <w:lang w:val="en-NZ"/>
              </w:rPr>
            </w:pPr>
            <w:r w:rsidRPr="004D2506">
              <w:t>Creates and updates program documentation using organisational formats and appropriate vocabulary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>Oral Communication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Bullet"/>
            </w:pPr>
            <w:r w:rsidRPr="004D2506">
              <w:t>Participates in a range of verbal exchanges using language and features appropriate to audience</w:t>
            </w:r>
          </w:p>
          <w:p w:rsidR="00000000" w:rsidP="004D2506">
            <w:pPr>
              <w:pStyle w:val="ListBullet"/>
              <w:rPr>
                <w:lang w:val="en-NZ"/>
              </w:rPr>
            </w:pPr>
            <w:r w:rsidRPr="004D2506">
              <w:t>Uses active listening and questioning techniques to confirm understanding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>Numeracy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Bullet"/>
              <w:rPr>
                <w:lang w:val="en-NZ"/>
              </w:rPr>
            </w:pPr>
            <w:r w:rsidRPr="004D2506">
              <w:t>Makes basic mathematical calculations to determine program funding and reso</w:t>
            </w:r>
            <w:r w:rsidRPr="004D2506">
              <w:t>urce requirements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 xml:space="preserve">Self-management 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ListBullet"/>
              <w:rPr>
                <w:lang w:val="en-NZ"/>
              </w:rPr>
            </w:pPr>
            <w:r w:rsidRPr="004D2506">
              <w:t>Monitors adherence to both explicit and implicit organisational policies and protocols and legislative or regulatory requirements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 xml:space="preserve">Teamwork 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Bullet"/>
            </w:pPr>
            <w:r w:rsidRPr="004D2506">
              <w:t>Selects and uses appropriate conventions and protocols to communicate with re</w:t>
            </w:r>
            <w:r w:rsidRPr="004D2506">
              <w:t>levant stakeholders to share information</w:t>
            </w:r>
          </w:p>
          <w:p w:rsidR="00000000" w:rsidP="004D2506">
            <w:pPr>
              <w:pStyle w:val="ListBullet"/>
              <w:rPr>
                <w:lang w:val="en-NZ"/>
              </w:rPr>
            </w:pPr>
            <w:r w:rsidRPr="004D2506">
              <w:t>Collaborates with others to achieve required outcomes, playing a leading role in facilitating effective interaction, influencing direction and negotiating agreement</w:t>
            </w:r>
          </w:p>
        </w:tc>
      </w:tr>
      <w:tr w:rsidTr="004D25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506">
            <w:pPr>
              <w:pStyle w:val="BodyText"/>
              <w:rPr>
                <w:lang w:val="en-NZ"/>
              </w:rPr>
            </w:pPr>
            <w:r w:rsidRPr="004D2506">
              <w:t xml:space="preserve">Planning and organising 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506" w:rsidP="004D2506">
            <w:pPr>
              <w:pStyle w:val="ListBullet"/>
            </w:pPr>
            <w:r w:rsidRPr="004D2506">
              <w:t>Develops flexible plans for complex, high impact activities with strategic implications that involve diverse stakeholders</w:t>
            </w:r>
          </w:p>
          <w:p w:rsidR="00000000" w:rsidRPr="004D2506" w:rsidP="004D2506">
            <w:pPr>
              <w:pStyle w:val="ListBullet"/>
            </w:pPr>
            <w:r w:rsidRPr="004D2506">
              <w:t>Sequences and schedules complex activities, monitors implementation and manages program evaluation</w:t>
            </w:r>
          </w:p>
          <w:p w:rsidR="00000000" w:rsidRPr="004D2506" w:rsidP="004D2506">
            <w:pPr>
              <w:pStyle w:val="ListBullet"/>
            </w:pPr>
            <w:r w:rsidRPr="004D2506">
              <w:t>Makes critical and non-critical dec</w:t>
            </w:r>
            <w:r w:rsidRPr="004D2506">
              <w:t>isions in relatively complex situations, taking a range of factors into account</w:t>
            </w:r>
          </w:p>
        </w:tc>
      </w:tr>
    </w:tbl>
    <w:p w:rsidR="00000000" w:rsidRPr="004D2506" w:rsidP="004D2506">
      <w:pPr>
        <w:pStyle w:val="BodyText"/>
      </w:pPr>
    </w:p>
    <w:p w:rsidR="00000000" w:rsidRPr="004D2506" w:rsidP="004D2506">
      <w:pPr>
        <w:pStyle w:val="AllowPageBreak"/>
      </w:pPr>
    </w:p>
    <w:p w:rsidR="00000000" w:rsidRPr="004D2506" w:rsidP="004D2506">
      <w:pPr>
        <w:pStyle w:val="Heading1"/>
      </w:pPr>
      <w:bookmarkStart w:id="6" w:name="O_1126064"/>
      <w:bookmarkEnd w:id="6"/>
      <w:r w:rsidRPr="004D2506">
        <w:t>Unit Mapping Information</w:t>
      </w:r>
    </w:p>
    <w:p w:rsidR="00000000" w:rsidRPr="004D2506" w:rsidP="005E3822">
      <w:pPr>
        <w:pStyle w:val="BodyText"/>
      </w:pPr>
      <w:r w:rsidRPr="004D2506">
        <w:t>Supersedes and is equivalent to BSBPMG615 Manage program delivery.</w:t>
      </w:r>
    </w:p>
    <w:p w:rsidR="00000000" w:rsidRPr="004D2506" w:rsidP="004D2506">
      <w:pPr>
        <w:pStyle w:val="Heading1"/>
      </w:pPr>
      <w:bookmarkStart w:id="7" w:name="O_1126057"/>
      <w:bookmarkEnd w:id="7"/>
      <w:r w:rsidRPr="004D2506">
        <w:t>Links</w:t>
      </w:r>
    </w:p>
    <w:p w:rsidR="00000000" w:rsidRPr="004D2506" w:rsidP="005E3822">
      <w:pPr>
        <w:pStyle w:val="BodyText"/>
      </w:pPr>
      <w:r w:rsidRPr="004D2506">
        <w:t xml:space="preserve">Companion Volume Implementation Guide </w:t>
      </w:r>
      <w:r w:rsidRPr="004D2506">
        <w:t xml:space="preserve">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25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2506" w:rsidP="004D2506"/>
    <w:sectPr w:rsidSect="004D25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06" w:rsidRPr="005E3822" w:rsidP="005E3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22" w:rsidP="004D2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822" w:rsidP="004D2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3822" w:rsidP="004D2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506" w:rsidRPr="005E3822" w:rsidP="005E3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22" w:rsidRPr="002D2AF8" w:rsidP="004D2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BSBPMG631 Manage program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E3822" w:rsidP="004D2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40D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4A8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506"/>
  </w:style>
  <w:style w:type="character" w:customStyle="1" w:styleId="Heading1Char">
    <w:name w:val="Heading 1 Char"/>
    <w:basedOn w:val="DefaultParagraphFont"/>
    <w:link w:val="Heading1"/>
    <w:rsid w:val="004D2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5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5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5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506"/>
    <w:rPr>
      <w:b/>
      <w:spacing w:val="0"/>
    </w:rPr>
  </w:style>
  <w:style w:type="character" w:styleId="Emphasis">
    <w:name w:val="Emphasis"/>
    <w:basedOn w:val="DefaultParagraphFont"/>
    <w:qFormat/>
    <w:rsid w:val="004D2506"/>
    <w:rPr>
      <w:i/>
    </w:rPr>
  </w:style>
  <w:style w:type="paragraph" w:customStyle="1" w:styleId="SuperHeading">
    <w:name w:val="SuperHeading"/>
    <w:basedOn w:val="Normal"/>
    <w:rsid w:val="004D2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5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2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5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5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506"/>
  </w:style>
  <w:style w:type="paragraph" w:styleId="TableofFigures">
    <w:name w:val="table of figures"/>
    <w:basedOn w:val="Normal"/>
    <w:next w:val="Normal"/>
    <w:semiHidden/>
    <w:rsid w:val="004D2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5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506"/>
    <w:rPr>
      <w:rFonts w:ascii="Wingdings" w:hAnsi="Wingdings"/>
    </w:rPr>
  </w:style>
  <w:style w:type="paragraph" w:customStyle="1" w:styleId="TableHeading">
    <w:name w:val="Table Heading"/>
    <w:basedOn w:val="HeadingBase"/>
    <w:rsid w:val="004D2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506"/>
    <w:rPr>
      <w:color w:val="0033CC"/>
      <w:u w:val="none"/>
    </w:rPr>
  </w:style>
  <w:style w:type="paragraph" w:customStyle="1" w:styleId="BodyTextRight">
    <w:name w:val="Body Text Right"/>
    <w:basedOn w:val="BodyText"/>
    <w:rsid w:val="004D2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5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506"/>
    <w:rPr>
      <w:sz w:val="32"/>
    </w:rPr>
  </w:style>
  <w:style w:type="paragraph" w:customStyle="1" w:styleId="HeadingProcedure">
    <w:name w:val="Heading Procedure"/>
    <w:basedOn w:val="HeadingBase"/>
    <w:next w:val="Normal"/>
    <w:rsid w:val="004D2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506"/>
    <w:pPr>
      <w:spacing w:before="60" w:after="60"/>
    </w:pPr>
  </w:style>
  <w:style w:type="paragraph" w:styleId="ListContinue">
    <w:name w:val="List Continue"/>
    <w:basedOn w:val="List"/>
    <w:rsid w:val="004D2506"/>
    <w:pPr>
      <w:ind w:firstLine="0"/>
    </w:pPr>
  </w:style>
  <w:style w:type="paragraph" w:customStyle="1" w:styleId="ListNote">
    <w:name w:val="List Note"/>
    <w:basedOn w:val="List"/>
    <w:rsid w:val="004D2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506"/>
    <w:rPr>
      <w:rFonts w:ascii="Courier New" w:hAnsi="Courier New"/>
    </w:rPr>
  </w:style>
  <w:style w:type="paragraph" w:customStyle="1" w:styleId="NoteBullet">
    <w:name w:val="Note Bullet"/>
    <w:basedOn w:val="Note"/>
    <w:rsid w:val="004D2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5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506"/>
    <w:rPr>
      <w:b/>
      <w:smallCaps/>
    </w:rPr>
  </w:style>
  <w:style w:type="paragraph" w:customStyle="1" w:styleId="TableListNumber">
    <w:name w:val="Table List Number"/>
    <w:basedOn w:val="ListNumber"/>
    <w:rsid w:val="004D2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506"/>
    <w:pPr>
      <w:numPr>
        <w:numId w:val="8"/>
      </w:numPr>
    </w:pPr>
  </w:style>
  <w:style w:type="paragraph" w:customStyle="1" w:styleId="ListAlpha2">
    <w:name w:val="List Alpha 2"/>
    <w:basedOn w:val="List2"/>
    <w:rsid w:val="004D2506"/>
    <w:pPr>
      <w:numPr>
        <w:numId w:val="7"/>
      </w:numPr>
    </w:pPr>
  </w:style>
  <w:style w:type="paragraph" w:styleId="List2">
    <w:name w:val="List 2"/>
    <w:basedOn w:val="BodyText"/>
    <w:rsid w:val="004D2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5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5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506"/>
    <w:pPr>
      <w:numPr>
        <w:numId w:val="3"/>
      </w:numPr>
    </w:pPr>
  </w:style>
  <w:style w:type="paragraph" w:styleId="ListContinue2">
    <w:name w:val="List Continue 2"/>
    <w:basedOn w:val="List2"/>
    <w:rsid w:val="004D2506"/>
    <w:pPr>
      <w:ind w:firstLine="0"/>
    </w:pPr>
  </w:style>
  <w:style w:type="paragraph" w:styleId="ListContinue3">
    <w:name w:val="List Continue 3"/>
    <w:basedOn w:val="List3"/>
    <w:rsid w:val="004D2506"/>
    <w:pPr>
      <w:ind w:left="1021" w:firstLine="0"/>
    </w:pPr>
  </w:style>
  <w:style w:type="paragraph" w:styleId="ListContinue4">
    <w:name w:val="List Continue 4"/>
    <w:basedOn w:val="List4"/>
    <w:rsid w:val="004D2506"/>
    <w:pPr>
      <w:ind w:firstLine="0"/>
    </w:pPr>
  </w:style>
  <w:style w:type="paragraph" w:styleId="ListContinue5">
    <w:name w:val="List Continue 5"/>
    <w:basedOn w:val="List5"/>
    <w:rsid w:val="004D2506"/>
    <w:pPr>
      <w:ind w:firstLine="0"/>
    </w:pPr>
  </w:style>
  <w:style w:type="paragraph" w:styleId="ListNumber3">
    <w:name w:val="List Number 3"/>
    <w:basedOn w:val="List3"/>
    <w:rsid w:val="004D2506"/>
    <w:pPr>
      <w:numPr>
        <w:numId w:val="4"/>
      </w:numPr>
    </w:pPr>
  </w:style>
  <w:style w:type="paragraph" w:styleId="ListNumber4">
    <w:name w:val="List Number 4"/>
    <w:basedOn w:val="List4"/>
    <w:rsid w:val="004D2506"/>
    <w:pPr>
      <w:numPr>
        <w:numId w:val="5"/>
      </w:numPr>
    </w:pPr>
  </w:style>
  <w:style w:type="paragraph" w:styleId="ListNumber5">
    <w:name w:val="List Number 5"/>
    <w:basedOn w:val="List5"/>
    <w:rsid w:val="004D2506"/>
    <w:pPr>
      <w:numPr>
        <w:numId w:val="6"/>
      </w:numPr>
    </w:pPr>
  </w:style>
  <w:style w:type="paragraph" w:styleId="BlockText">
    <w:name w:val="Block Text"/>
    <w:basedOn w:val="Normal"/>
    <w:rsid w:val="004D2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506"/>
    <w:rPr>
      <w:sz w:val="16"/>
      <w:vertAlign w:val="superscript"/>
    </w:rPr>
  </w:style>
  <w:style w:type="character" w:customStyle="1" w:styleId="Symbols">
    <w:name w:val="Symbols"/>
    <w:basedOn w:val="DefaultParagraphFont"/>
    <w:rsid w:val="004D2506"/>
    <w:rPr>
      <w:rFonts w:ascii="Symbol" w:hAnsi="Symbol"/>
    </w:rPr>
  </w:style>
  <w:style w:type="character" w:customStyle="1" w:styleId="MenuOptions">
    <w:name w:val="Menu Options"/>
    <w:basedOn w:val="DefaultParagraphFont"/>
    <w:rsid w:val="004D2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506"/>
    <w:rPr>
      <w:b/>
    </w:rPr>
  </w:style>
  <w:style w:type="character" w:customStyle="1" w:styleId="Underlined">
    <w:name w:val="Underlined"/>
    <w:basedOn w:val="DefaultParagraphFont"/>
    <w:rsid w:val="004D2506"/>
    <w:rPr>
      <w:u w:val="single"/>
    </w:rPr>
  </w:style>
  <w:style w:type="paragraph" w:customStyle="1" w:styleId="TableBodyTextRight">
    <w:name w:val="Table Body Text Right"/>
    <w:basedOn w:val="TableBodyText"/>
    <w:rsid w:val="004D2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506"/>
    <w:rPr>
      <w:sz w:val="18"/>
    </w:rPr>
  </w:style>
  <w:style w:type="paragraph" w:customStyle="1" w:styleId="BodySmallRight">
    <w:name w:val="Body Small Right"/>
    <w:basedOn w:val="BodyTextRight"/>
    <w:rsid w:val="004D2506"/>
    <w:rPr>
      <w:sz w:val="18"/>
      <w:szCs w:val="18"/>
    </w:rPr>
  </w:style>
  <w:style w:type="paragraph" w:customStyle="1" w:styleId="MarginEdition">
    <w:name w:val="Margin Edition"/>
    <w:basedOn w:val="MarginNote"/>
    <w:rsid w:val="004D2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506"/>
    <w:rPr>
      <w:sz w:val="2"/>
      <w:szCs w:val="2"/>
    </w:rPr>
  </w:style>
  <w:style w:type="character" w:customStyle="1" w:styleId="Small">
    <w:name w:val="Small"/>
    <w:basedOn w:val="DefaultParagraphFont"/>
    <w:rsid w:val="004D2506"/>
    <w:rPr>
      <w:sz w:val="16"/>
    </w:rPr>
  </w:style>
  <w:style w:type="paragraph" w:customStyle="1" w:styleId="WideTable">
    <w:name w:val="Wide Table"/>
    <w:basedOn w:val="Normal"/>
    <w:rsid w:val="004D2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506"/>
  </w:style>
  <w:style w:type="paragraph" w:styleId="Quote">
    <w:name w:val="Quote"/>
    <w:basedOn w:val="Heading1"/>
    <w:link w:val="QuoteChar"/>
    <w:qFormat/>
    <w:rsid w:val="004D2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506"/>
    <w:pPr>
      <w:pageBreakBefore/>
    </w:pPr>
  </w:style>
  <w:style w:type="paragraph" w:customStyle="1" w:styleId="Border">
    <w:name w:val="Border"/>
    <w:basedOn w:val="Normal"/>
    <w:qFormat/>
    <w:rsid w:val="004D2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506"/>
    <w:rPr>
      <w:u w:val="single"/>
    </w:rPr>
  </w:style>
  <w:style w:type="character" w:customStyle="1" w:styleId="BoldandItalics">
    <w:name w:val="Bold and Italics"/>
    <w:qFormat/>
    <w:rsid w:val="004D2506"/>
    <w:rPr>
      <w:b/>
      <w:i/>
      <w:u w:val="none"/>
    </w:rPr>
  </w:style>
  <w:style w:type="paragraph" w:styleId="BalloonText">
    <w:name w:val="Balloon Text"/>
    <w:basedOn w:val="Normal"/>
    <w:link w:val="BalloonTextChar"/>
    <w:rsid w:val="004D2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506"/>
    <w:pPr>
      <w:spacing w:before="0" w:after="0"/>
    </w:pPr>
  </w:style>
  <w:style w:type="paragraph" w:customStyle="1" w:styleId="BodyTextBold">
    <w:name w:val="Body Text Bold"/>
    <w:basedOn w:val="BodyText"/>
    <w:qFormat/>
    <w:rsid w:val="004D2506"/>
    <w:rPr>
      <w:b/>
    </w:rPr>
  </w:style>
  <w:style w:type="character" w:styleId="Hyperlink">
    <w:name w:val="Hyperlink"/>
    <w:basedOn w:val="DefaultParagraphFont"/>
    <w:uiPriority w:val="99"/>
    <w:unhideWhenUsed/>
    <w:rsid w:val="005E3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3997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BSBPMG631 Manage program delivery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2022-01-25T01:21:00Z</dcterms:created>
  <dcterms:modified xsi:type="dcterms:W3CDTF">2022-01-25T01:21:00Z</dcterms:modified>
</cp:coreProperties>
</file>