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C98" w:rsidP="00BC6C98">
      <w:pPr>
        <w:pStyle w:val="Title"/>
      </w:pPr>
      <w:r>
        <w:fldChar w:fldCharType="begin"/>
      </w:r>
      <w:r>
        <w:instrText xml:space="preserve"> TITLE   \* MERGEFORMAT </w:instrText>
      </w:r>
      <w:r>
        <w:fldChar w:fldCharType="separate"/>
      </w:r>
      <w:r>
        <w:t>BSBPMG623 Manage benefits</w:t>
      </w:r>
      <w:r>
        <w:fldChar w:fldCharType="end"/>
      </w:r>
    </w:p>
    <w:p w:rsidR="00BC6C98" w:rsidP="00BC6C98">
      <w:pPr>
        <w:pStyle w:val="Version"/>
        <w:sectPr w:rsidSect="00F66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C24" w:rsidP="00F66C24">
      <w:pPr>
        <w:pStyle w:val="SuperHeading"/>
      </w:pPr>
      <w:r w:rsidRPr="00F66C24">
        <w:t>BSBPMG623 Manage benefits</w:t>
      </w:r>
    </w:p>
    <w:p w:rsidR="00000000" w:rsidRPr="00F66C24" w:rsidP="00F66C24">
      <w:pPr>
        <w:pStyle w:val="Heading1"/>
      </w:pPr>
      <w:bookmarkStart w:id="1" w:name="O_1001665"/>
      <w:bookmarkEnd w:id="1"/>
      <w:r w:rsidRPr="00F66C24">
        <w:t>Modification History</w:t>
      </w:r>
    </w:p>
    <w:tbl>
      <w:tblPr>
        <w:tblW w:w="0" w:type="auto"/>
        <w:tblLayout w:type="fixed"/>
        <w:tblCellMar>
          <w:left w:w="62" w:type="dxa"/>
          <w:right w:w="62" w:type="dxa"/>
        </w:tblCellMar>
        <w:tblLook w:val="0000"/>
      </w:tblPr>
      <w:tblGrid>
        <w:gridCol w:w="2560"/>
        <w:gridCol w:w="6337"/>
      </w:tblGrid>
      <w:tr w:rsidTr="00F66C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rPr>
                <w:rStyle w:val="SpecialBold"/>
              </w:rPr>
              <w:t>Comments</w:t>
            </w:r>
          </w:p>
        </w:tc>
      </w:tr>
      <w:tr w:rsidTr="00F66C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t>This version first released with BSB Business Services Training Package Version 3.0.</w:t>
            </w:r>
          </w:p>
        </w:tc>
      </w:tr>
    </w:tbl>
    <w:p w:rsidR="00000000" w:rsidRPr="00F66C24" w:rsidP="00F66C24">
      <w:pPr>
        <w:pStyle w:val="BodyText"/>
      </w:pPr>
    </w:p>
    <w:p w:rsidR="00000000" w:rsidRPr="00F66C24" w:rsidP="00F66C24">
      <w:pPr>
        <w:pStyle w:val="AllowPageBreak"/>
      </w:pPr>
    </w:p>
    <w:p w:rsidR="00000000" w:rsidRPr="00F66C24" w:rsidP="00F66C24">
      <w:pPr>
        <w:pStyle w:val="Heading1"/>
      </w:pPr>
      <w:bookmarkStart w:id="2" w:name="O_1001670"/>
      <w:bookmarkEnd w:id="2"/>
      <w:r w:rsidRPr="00F66C24">
        <w:t>Application</w:t>
      </w:r>
    </w:p>
    <w:p w:rsidR="00000000" w:rsidRPr="00F66C24" w:rsidP="00BC6C98">
      <w:pPr>
        <w:pStyle w:val="BodyText"/>
      </w:pPr>
      <w:r w:rsidRPr="00F66C24">
        <w:t>This unit describes the skills and knowledge required to manage the attainment of program</w:t>
      </w:r>
      <w:r w:rsidRPr="00F66C24">
        <w:t xml:space="preserve"> benefits. It includes the performance criteria required to demonstrate competency in ensuring that benefits are realised when and as expected.</w:t>
      </w:r>
    </w:p>
    <w:p w:rsidR="00000000" w:rsidRPr="00F66C24" w:rsidP="00BC6C98">
      <w:pPr>
        <w:pStyle w:val="BodyText"/>
      </w:pPr>
      <w:r w:rsidRPr="00F66C24">
        <w:t xml:space="preserve">A program is defined as a set of interrelated projects, each of which has a project manager. </w:t>
      </w:r>
      <w:r>
        <w:t>‘</w:t>
      </w:r>
      <w:r w:rsidRPr="00F66C24">
        <w:t>Multiple projects</w:t>
      </w:r>
      <w:r>
        <w:t>’</w:t>
      </w:r>
      <w:r w:rsidRPr="00F66C24">
        <w:t xml:space="preserve">, or </w:t>
      </w:r>
      <w:r>
        <w:t>‘</w:t>
      </w:r>
      <w:r w:rsidRPr="00F66C24">
        <w:t>a program of projects</w:t>
      </w:r>
      <w:r>
        <w:t>’</w:t>
      </w:r>
      <w:r w:rsidRPr="00F66C24">
        <w:t>, refers to a number of related projects managed by the same person as a program to achieve organisational objective/s.</w:t>
      </w:r>
    </w:p>
    <w:p w:rsidR="00000000" w:rsidRPr="00F66C24" w:rsidP="00BC6C98">
      <w:pPr>
        <w:pStyle w:val="BodyText"/>
      </w:pPr>
      <w:r w:rsidRPr="00F66C24">
        <w:t>It applies to individuals who are program managers and those managing a suite of projects (a program). The</w:t>
      </w:r>
      <w:r w:rsidRPr="00F66C24">
        <w:t>y operate within assigned authority levels, are responsible for their own performance and sometimes the performance of others.</w:t>
      </w:r>
    </w:p>
    <w:p w:rsidR="00000000" w:rsidRPr="00F66C24" w:rsidP="00BC6C98">
      <w:pPr>
        <w:pStyle w:val="BodyText"/>
      </w:pPr>
      <w:r w:rsidRPr="00F66C24">
        <w:t>Individuals in this role may be operating within an organisation, a business or working as a consultant.</w:t>
      </w:r>
    </w:p>
    <w:p w:rsidR="00000000" w:rsidRPr="00F66C24" w:rsidP="00BC6C98">
      <w:pPr>
        <w:pStyle w:val="BodyText"/>
      </w:pPr>
      <w:r w:rsidRPr="00F66C24">
        <w:t>No licensing, legislat</w:t>
      </w:r>
      <w:r w:rsidRPr="00F66C24">
        <w:t>ive or certification requirements apply to this unit at the time of publication.</w:t>
      </w:r>
    </w:p>
    <w:p w:rsidR="00000000" w:rsidRPr="00F66C24" w:rsidP="00F66C24">
      <w:pPr>
        <w:pStyle w:val="Heading1"/>
      </w:pPr>
      <w:bookmarkStart w:id="3" w:name="O_1001669"/>
      <w:bookmarkEnd w:id="3"/>
      <w:r w:rsidRPr="00F66C24">
        <w:t>Unit Sector</w:t>
      </w:r>
    </w:p>
    <w:p w:rsidR="00000000" w:rsidRPr="00F66C24" w:rsidP="00BC6C98">
      <w:pPr>
        <w:pStyle w:val="BodyText"/>
      </w:pPr>
      <w:r w:rsidRPr="00F66C24">
        <w:t>Management and Leadership – Project Management</w:t>
      </w:r>
    </w:p>
    <w:p w:rsidR="00000000" w:rsidRPr="00F66C24" w:rsidP="00F66C24">
      <w:pPr>
        <w:pStyle w:val="Heading1"/>
      </w:pPr>
      <w:bookmarkStart w:id="4" w:name="O_1001668"/>
      <w:bookmarkEnd w:id="4"/>
      <w:r w:rsidRPr="00F66C24">
        <w:t>Elements and Performance Criteria</w:t>
      </w:r>
    </w:p>
    <w:tbl>
      <w:tblPr>
        <w:tblW w:w="9236" w:type="dxa"/>
        <w:tblLayout w:type="fixed"/>
        <w:tblCellMar>
          <w:left w:w="62" w:type="dxa"/>
          <w:right w:w="62" w:type="dxa"/>
        </w:tblCellMar>
        <w:tblLook w:val="0000"/>
      </w:tblPr>
      <w:tblGrid>
        <w:gridCol w:w="2600"/>
        <w:gridCol w:w="6636"/>
      </w:tblGrid>
      <w:tr w:rsidTr="00F66C24">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C24">
            <w:pPr>
              <w:pStyle w:val="BodyText"/>
              <w:rPr>
                <w:lang w:val="en-NZ"/>
              </w:rPr>
            </w:pPr>
            <w:r w:rsidRPr="00F66C24">
              <w:rPr>
                <w:rStyle w:val="SpecialBold"/>
              </w:rPr>
              <w:t>PERFORMANCE CRITERIA</w:t>
            </w:r>
          </w:p>
        </w:tc>
      </w:tr>
      <w:tr w:rsidTr="00F66C24">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rPr>
                <w:rStyle w:val="Emphasis"/>
              </w:rPr>
              <w:t>Performance criteria describe the performance needed to demonstrate achievement of the element.</w:t>
            </w:r>
          </w:p>
        </w:tc>
      </w:tr>
      <w:tr w:rsidTr="00F66C2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1. Identify benefits and trade-offs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t>1.1 Evaluate benefits and their alignment to organisational objectives</w:t>
            </w:r>
          </w:p>
          <w:p w:rsidR="00000000" w:rsidRPr="00F66C24" w:rsidP="00F66C24">
            <w:pPr>
              <w:pStyle w:val="BodyText"/>
            </w:pPr>
            <w:r w:rsidRPr="00F66C24">
              <w:t>1.2 Define</w:t>
            </w:r>
            <w:r w:rsidRPr="00F66C24">
              <w:t xml:space="preserve"> and communicate expected short- and long-term benefits and trade-offs with pertinent stakeholders</w:t>
            </w:r>
          </w:p>
          <w:p w:rsidR="00000000" w:rsidRPr="00F66C24" w:rsidP="00F66C24">
            <w:pPr>
              <w:pStyle w:val="BodyText"/>
            </w:pPr>
            <w:r w:rsidRPr="00F66C24">
              <w:t>1.3 Assess qualitative and quantitative data continuously captured to determine project and program performance against respective plans</w:t>
            </w:r>
          </w:p>
          <w:p w:rsidR="00000000" w:rsidP="00F66C24">
            <w:pPr>
              <w:pStyle w:val="BodyText"/>
              <w:rPr>
                <w:lang w:val="en-NZ"/>
              </w:rPr>
            </w:pPr>
            <w:r w:rsidRPr="00F66C24">
              <w:t>1.4 Monitor and evaluate internal and external program contexts for circumstances that may require changes to the expected benefits</w:t>
            </w:r>
          </w:p>
        </w:tc>
      </w:tr>
      <w:tr w:rsidTr="00F66C2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2. Execute to deliver expected benefits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t>2.1 Define and agree benefits dependencies with pertinent stakeholders</w:t>
            </w:r>
          </w:p>
          <w:p w:rsidR="00000000" w:rsidRPr="00F66C24" w:rsidP="00F66C24">
            <w:pPr>
              <w:pStyle w:val="BodyText"/>
            </w:pPr>
            <w:r w:rsidRPr="00F66C24">
              <w:t>2.2 Devise a</w:t>
            </w:r>
            <w:r w:rsidRPr="00F66C24">
              <w:t>nd agree benefits delivery approach with pertinent stakeholders considering impact of the benefit into risk management, issues management, and change control</w:t>
            </w:r>
          </w:p>
          <w:p w:rsidR="00000000" w:rsidRPr="00F66C24" w:rsidP="00F66C24">
            <w:pPr>
              <w:pStyle w:val="BodyText"/>
            </w:pPr>
            <w:r w:rsidRPr="00F66C24">
              <w:t>2.3 Assign and have accepted ownership of benefits delivery</w:t>
            </w:r>
          </w:p>
          <w:p w:rsidR="00000000" w:rsidP="00F66C24">
            <w:pPr>
              <w:pStyle w:val="BodyText"/>
              <w:rPr>
                <w:lang w:val="en-NZ"/>
              </w:rPr>
            </w:pPr>
            <w:r w:rsidRPr="00F66C24">
              <w:t>2.4 Periodically review, confirm and u</w:t>
            </w:r>
            <w:r w:rsidRPr="00F66C24">
              <w:t>pdate benefits measurement approach and benefits delivery approach</w:t>
            </w:r>
          </w:p>
        </w:tc>
      </w:tr>
      <w:tr w:rsidTr="00F66C2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3. Sustain and evaluate attainment of expected benefits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t>3.1 Assess deliverables from constituent projects in accordance with the benefits measurement approach</w:t>
            </w:r>
          </w:p>
          <w:p w:rsidR="00000000" w:rsidRPr="00F66C24" w:rsidP="00F66C24">
            <w:pPr>
              <w:pStyle w:val="BodyText"/>
            </w:pPr>
            <w:r w:rsidRPr="00F66C24">
              <w:t>3.2 Measure and report progre</w:t>
            </w:r>
            <w:r w:rsidRPr="00F66C24">
              <w:t>ss toward delivery of expected benefits with pertinent stakeholders</w:t>
            </w:r>
          </w:p>
          <w:p w:rsidR="00000000" w:rsidRPr="00F66C24" w:rsidP="00F66C24">
            <w:pPr>
              <w:pStyle w:val="BodyText"/>
            </w:pPr>
            <w:r w:rsidRPr="00F66C24">
              <w:t>3.3 Evaluate and communicate benefits against forecast projects delivery plan</w:t>
            </w:r>
          </w:p>
          <w:p w:rsidR="00000000" w:rsidRPr="00F66C24" w:rsidP="00F66C24">
            <w:pPr>
              <w:pStyle w:val="BodyText"/>
            </w:pPr>
            <w:r w:rsidRPr="00F66C24">
              <w:t>3.4 Assess and record lessons learned throughout projects and communicate to pertinent stakeholders</w:t>
            </w:r>
          </w:p>
          <w:p w:rsidR="00000000" w:rsidRPr="00F66C24" w:rsidP="00F66C24">
            <w:pPr>
              <w:pStyle w:val="BodyText"/>
            </w:pPr>
            <w:r w:rsidRPr="00F66C24">
              <w:t>3.5 Addres</w:t>
            </w:r>
            <w:r w:rsidRPr="00F66C24">
              <w:t>s variances in delivery of expected benefits</w:t>
            </w:r>
          </w:p>
        </w:tc>
      </w:tr>
    </w:tbl>
    <w:p w:rsidR="00000000" w:rsidRPr="00F66C24" w:rsidP="00F66C24">
      <w:pPr>
        <w:pStyle w:val="BodyText"/>
      </w:pPr>
    </w:p>
    <w:p w:rsidR="00000000" w:rsidRPr="00F66C24" w:rsidP="00F66C24">
      <w:pPr>
        <w:pStyle w:val="AllowPageBreak"/>
      </w:pPr>
    </w:p>
    <w:p w:rsidR="00000000" w:rsidRPr="00F66C24" w:rsidP="00F66C24">
      <w:pPr>
        <w:pStyle w:val="Heading1"/>
      </w:pPr>
      <w:bookmarkStart w:id="5" w:name="O_1001667"/>
      <w:bookmarkEnd w:id="5"/>
      <w:r w:rsidRPr="00F66C24">
        <w:t>Foundation Skills</w:t>
      </w:r>
    </w:p>
    <w:p w:rsidR="00000000" w:rsidRPr="00F66C24" w:rsidP="00BC6C98">
      <w:pPr>
        <w:pStyle w:val="BodyText"/>
      </w:pPr>
      <w:r w:rsidRPr="00F66C24">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99"/>
        <w:gridCol w:w="6991"/>
      </w:tblGrid>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Skill</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rPr>
                <w:rStyle w:val="SpecialBold"/>
              </w:rPr>
              <w:t>Descri</w:t>
            </w:r>
            <w:r w:rsidRPr="00F66C24">
              <w:rPr>
                <w:rStyle w:val="SpecialBold"/>
              </w:rPr>
              <w:t>ption</w:t>
            </w:r>
          </w:p>
        </w:tc>
      </w:tr>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Reading</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ListBullet"/>
              <w:rPr>
                <w:lang w:val="en-NZ"/>
              </w:rPr>
            </w:pPr>
            <w:r w:rsidRPr="00F66C24">
              <w:t>Applies appropriate strategies to construct meaning from complex texts</w:t>
            </w:r>
          </w:p>
        </w:tc>
      </w:tr>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Writing</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ListBullet"/>
              <w:rPr>
                <w:lang w:val="en-NZ"/>
              </w:rPr>
            </w:pPr>
            <w:r w:rsidRPr="00F66C24">
              <w:t xml:space="preserve">Prepares documentation to confirm and report on defined benefits </w:t>
            </w:r>
            <w:r w:rsidRPr="00F66C24">
              <w:t>and reviews using appropriate format, vocabulary and structure</w:t>
            </w:r>
          </w:p>
        </w:tc>
      </w:tr>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Oral Communication</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ListBullet"/>
            </w:pPr>
            <w:r w:rsidRPr="00F66C24">
              <w:t>Participates in a range of verbal exchanges using language and features appropriate to audience</w:t>
            </w:r>
          </w:p>
          <w:p w:rsidR="00000000" w:rsidP="00F66C24">
            <w:pPr>
              <w:pStyle w:val="ListBullet"/>
              <w:rPr>
                <w:lang w:val="en-NZ"/>
              </w:rPr>
            </w:pPr>
            <w:r w:rsidRPr="00F66C24">
              <w:t>Uses active listening and questioning techniques to confirm understanding</w:t>
            </w:r>
          </w:p>
        </w:tc>
      </w:tr>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Numeracy</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ListBullet"/>
              <w:rPr>
                <w:lang w:val="en-NZ"/>
              </w:rPr>
            </w:pPr>
            <w:r w:rsidRPr="00F66C24">
              <w:t>Calculates, compares and contrasts outcomes against targets using appropria</w:t>
            </w:r>
            <w:r w:rsidRPr="00F66C24">
              <w:t>te mathematical formulae</w:t>
            </w:r>
          </w:p>
        </w:tc>
      </w:tr>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Interact with others</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ListBullet"/>
              <w:rPr>
                <w:lang w:val="en-NZ"/>
              </w:rPr>
            </w:pPr>
            <w:r w:rsidRPr="00F66C24">
              <w:t>Selects and uses appropriate conventions and protocols when communicating with relevant stakeholders to share information</w:t>
            </w:r>
          </w:p>
        </w:tc>
      </w:tr>
      <w:tr w:rsidTr="00F66C24">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Get the work done</w:t>
            </w:r>
          </w:p>
        </w:tc>
        <w:tc>
          <w:tcPr>
            <w:tcW w:w="6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ListBullet"/>
            </w:pPr>
            <w:r w:rsidRPr="00F66C24">
              <w:t>Develops flexible plans for complex, high impact activities with strategic implications that involve a diverse range of stakeholders with potentially competing demands</w:t>
            </w:r>
          </w:p>
          <w:p w:rsidR="00000000" w:rsidRPr="00F66C24" w:rsidP="00F66C24">
            <w:pPr>
              <w:pStyle w:val="ListBullet"/>
            </w:pPr>
            <w:r w:rsidRPr="00F66C24">
              <w:t>Sequences and schedules complex activities, monitors implementation and evaluates result</w:t>
            </w:r>
            <w:r w:rsidRPr="00F66C24">
              <w:t>s</w:t>
            </w:r>
          </w:p>
        </w:tc>
      </w:tr>
    </w:tbl>
    <w:p w:rsidR="00000000" w:rsidRPr="00F66C24" w:rsidP="00F66C24">
      <w:pPr>
        <w:pStyle w:val="BodyText"/>
      </w:pPr>
    </w:p>
    <w:p w:rsidR="00000000" w:rsidRPr="00F66C24" w:rsidP="00F66C24">
      <w:pPr>
        <w:pStyle w:val="AllowPageBreak"/>
      </w:pPr>
    </w:p>
    <w:p w:rsidR="00000000" w:rsidRPr="00F66C24" w:rsidP="00F66C24">
      <w:pPr>
        <w:pStyle w:val="Heading1"/>
      </w:pPr>
      <w:bookmarkStart w:id="6" w:name="O_1001666"/>
      <w:bookmarkEnd w:id="6"/>
      <w:r w:rsidRPr="00F66C24">
        <w:t>Unit Mapping Information</w:t>
      </w:r>
    </w:p>
    <w:tbl>
      <w:tblPr>
        <w:tblW w:w="0" w:type="auto"/>
        <w:tblLayout w:type="fixed"/>
        <w:tblCellMar>
          <w:left w:w="62" w:type="dxa"/>
          <w:right w:w="62" w:type="dxa"/>
        </w:tblCellMar>
        <w:tblLook w:val="0000"/>
      </w:tblPr>
      <w:tblGrid>
        <w:gridCol w:w="2158"/>
        <w:gridCol w:w="2295"/>
        <w:gridCol w:w="2295"/>
        <w:gridCol w:w="2295"/>
      </w:tblGrid>
      <w:tr w:rsidTr="00F66C24">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Code and title</w:t>
            </w:r>
          </w:p>
          <w:p w:rsidR="00000000" w:rsidRPr="00F66C24" w:rsidP="00F66C24">
            <w:pPr>
              <w:pStyle w:val="BodyText"/>
            </w:pPr>
            <w:r w:rsidRPr="00F66C2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Code and title</w:t>
            </w:r>
          </w:p>
          <w:p w:rsidR="00000000" w:rsidRPr="00F66C24" w:rsidP="00F66C24">
            <w:pPr>
              <w:pStyle w:val="BodyText"/>
            </w:pPr>
            <w:r w:rsidRPr="00F66C2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rPr>
                <w:rStyle w:val="SpecialBold"/>
              </w:rPr>
              <w:t>Equivalence status</w:t>
            </w:r>
          </w:p>
        </w:tc>
      </w:tr>
      <w:tr w:rsidTr="00F66C24">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BSBPMG623 Manage benefits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BSBPMG613 Manage benefits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Updates to element</w:t>
            </w:r>
            <w:r w:rsidRPr="00F66C24">
              <w:t xml:space="preserve">s, performance criteria and assessment requirements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t>Equivalent unit</w:t>
            </w:r>
          </w:p>
        </w:tc>
      </w:tr>
    </w:tbl>
    <w:p w:rsidR="00000000" w:rsidRPr="00F66C24" w:rsidP="00F66C24">
      <w:pPr>
        <w:pStyle w:val="BodyText"/>
      </w:pPr>
    </w:p>
    <w:p w:rsidR="00000000" w:rsidRPr="00F66C24" w:rsidP="00F66C24">
      <w:pPr>
        <w:pStyle w:val="AllowPageBreak"/>
      </w:pPr>
    </w:p>
    <w:p w:rsidR="00000000" w:rsidRPr="00F66C24" w:rsidP="00F66C24">
      <w:pPr>
        <w:pStyle w:val="Heading1"/>
      </w:pPr>
      <w:bookmarkStart w:id="7" w:name="O_1001659"/>
      <w:bookmarkEnd w:id="7"/>
      <w:r w:rsidRPr="00F66C24">
        <w:t>Links</w:t>
      </w:r>
    </w:p>
    <w:p w:rsidR="00000000" w:rsidRPr="00F66C24" w:rsidP="00BC6C98">
      <w:pPr>
        <w:pStyle w:val="BodyText"/>
      </w:pPr>
      <w:r w:rsidRPr="00F66C2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75D9F">
        <w:rPr>
          <w:rStyle w:val="Hyperlink"/>
        </w:rPr>
        <w:t>https://vetnet.gov.au/Pages/TrainingDocs.aspx?q=11ef6853-ceed-4ba7-9d87-4da407e23c10</w:t>
      </w:r>
      <w:r>
        <w:fldChar w:fldCharType="end"/>
      </w:r>
    </w:p>
    <w:p w:rsidR="00000000" w:rsidRPr="00F66C24" w:rsidP="00BC6C98">
      <w:pPr>
        <w:pStyle w:val="BodyText"/>
        <w:sectPr w:rsidSect="00F66C24">
          <w:headerReference w:type="default" r:id="rId10"/>
          <w:footerReference w:type="default" r:id="rId11"/>
          <w:pgSz w:w="11908" w:h="16833"/>
          <w:pgMar w:top="1702" w:right="1418" w:bottom="1702" w:left="1418" w:header="992" w:footer="992" w:gutter="0"/>
          <w:cols w:space="720"/>
          <w:noEndnote/>
          <w:docGrid w:linePitch="299"/>
        </w:sectPr>
      </w:pPr>
    </w:p>
    <w:p w:rsidR="00000000" w:rsidRPr="00F66C24" w:rsidP="00F66C24">
      <w:pPr>
        <w:pStyle w:val="SuperHeading"/>
      </w:pPr>
      <w:r w:rsidRPr="00F66C24">
        <w:t>Assessment Requirements for BSBPMG623 Manage benefits</w:t>
      </w:r>
    </w:p>
    <w:p w:rsidR="00000000" w:rsidRPr="00F66C24" w:rsidP="00F66C24">
      <w:pPr>
        <w:pStyle w:val="Heading1"/>
      </w:pPr>
      <w:bookmarkStart w:id="8" w:name="O_1001661"/>
      <w:bookmarkEnd w:id="8"/>
      <w:r w:rsidRPr="00F66C24">
        <w:t>Modification History</w:t>
      </w:r>
    </w:p>
    <w:tbl>
      <w:tblPr>
        <w:tblW w:w="0" w:type="auto"/>
        <w:tblLayout w:type="fixed"/>
        <w:tblCellMar>
          <w:left w:w="62" w:type="dxa"/>
          <w:right w:w="62" w:type="dxa"/>
        </w:tblCellMar>
        <w:tblLook w:val="0000"/>
      </w:tblPr>
      <w:tblGrid>
        <w:gridCol w:w="2560"/>
        <w:gridCol w:w="6337"/>
      </w:tblGrid>
      <w:tr w:rsidTr="00F66C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rPr>
                <w:rStyle w:val="SpecialBold"/>
              </w:rPr>
              <w:t>Comments</w:t>
            </w:r>
          </w:p>
        </w:tc>
      </w:tr>
      <w:tr w:rsidTr="00F66C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C24">
            <w:pPr>
              <w:pStyle w:val="BodyText"/>
              <w:rPr>
                <w:lang w:val="en-NZ"/>
              </w:rPr>
            </w:pPr>
            <w:r w:rsidRPr="00F66C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C24" w:rsidP="00F66C24">
            <w:pPr>
              <w:pStyle w:val="BodyText"/>
            </w:pPr>
            <w:r w:rsidRPr="00F66C24">
              <w:t>This version first released with BSB Business Services Training Package Version 3.0.</w:t>
            </w:r>
          </w:p>
        </w:tc>
      </w:tr>
    </w:tbl>
    <w:p w:rsidR="00000000" w:rsidRPr="00F66C24" w:rsidP="00F66C24">
      <w:pPr>
        <w:pStyle w:val="BodyText"/>
      </w:pPr>
    </w:p>
    <w:p w:rsidR="00000000" w:rsidRPr="00F66C24" w:rsidP="00F66C24">
      <w:pPr>
        <w:pStyle w:val="AllowPageBreak"/>
      </w:pPr>
    </w:p>
    <w:p w:rsidR="00000000" w:rsidRPr="00F66C24" w:rsidP="00F66C24">
      <w:pPr>
        <w:pStyle w:val="Heading1"/>
      </w:pPr>
      <w:bookmarkStart w:id="9" w:name="O_1001664"/>
      <w:bookmarkEnd w:id="9"/>
      <w:r w:rsidRPr="00F66C24">
        <w:t>Performance Evidence</w:t>
      </w:r>
    </w:p>
    <w:p w:rsidR="00000000" w:rsidRPr="00F66C24" w:rsidP="00BC6C98">
      <w:pPr>
        <w:pStyle w:val="BodyText"/>
      </w:pPr>
      <w:r w:rsidRPr="00F66C24">
        <w:t>Evidence of the ability to:</w:t>
      </w:r>
    </w:p>
    <w:p w:rsidR="00000000" w:rsidRPr="00F66C24" w:rsidP="00F66C24">
      <w:pPr>
        <w:pStyle w:val="ListBullet"/>
      </w:pPr>
      <w:r w:rsidRPr="00F66C24">
        <w:t>apply analytical skills to identify and articulate program benefits</w:t>
      </w:r>
    </w:p>
    <w:p w:rsidR="00000000" w:rsidRPr="00F66C24" w:rsidP="00F66C24">
      <w:pPr>
        <w:pStyle w:val="ListBullet"/>
      </w:pPr>
      <w:r w:rsidRPr="00F66C24">
        <w:t>apply knowledge of organisational strategies to ensure alignment of program benefits</w:t>
      </w:r>
    </w:p>
    <w:p w:rsidR="00000000" w:rsidRPr="00F66C24" w:rsidP="00F66C24">
      <w:pPr>
        <w:pStyle w:val="ListBullet"/>
      </w:pPr>
      <w:r w:rsidRPr="00F66C24">
        <w:t>prioritise benefits using decision making skills</w:t>
      </w:r>
    </w:p>
    <w:p w:rsidR="00000000" w:rsidRPr="00F66C24" w:rsidP="00F66C24">
      <w:pPr>
        <w:pStyle w:val="ListBullet"/>
      </w:pPr>
      <w:r w:rsidRPr="00F66C24">
        <w:t>use evaluation skills to measure and assess program benefits performance</w:t>
      </w:r>
    </w:p>
    <w:p w:rsidR="00000000" w:rsidRPr="00F66C24" w:rsidP="00F66C24">
      <w:pPr>
        <w:pStyle w:val="ListBullet"/>
      </w:pPr>
      <w:r w:rsidRPr="00F66C24">
        <w:t>negotiate agreed approaches with stakeholders.</w:t>
      </w:r>
    </w:p>
    <w:p w:rsidR="00000000" w:rsidRPr="00F66C24" w:rsidP="00F66C24">
      <w:pPr>
        <w:pStyle w:val="BodyText"/>
      </w:pPr>
    </w:p>
    <w:p w:rsidR="00000000" w:rsidRPr="00F66C24" w:rsidP="00BC6C98">
      <w:pPr>
        <w:pStyle w:val="BodyText"/>
      </w:pPr>
      <w:r w:rsidRPr="00F66C24">
        <w:t xml:space="preserve">Note: If a specific volume or frequency is not stated, then evidence must be provided </w:t>
      </w:r>
      <w:r w:rsidRPr="00F66C24">
        <w:t>at least once.</w:t>
      </w:r>
    </w:p>
    <w:p w:rsidR="00000000" w:rsidRPr="00F66C24" w:rsidP="00F66C24">
      <w:pPr>
        <w:pStyle w:val="Heading1"/>
      </w:pPr>
      <w:bookmarkStart w:id="10" w:name="O_1001663"/>
      <w:bookmarkEnd w:id="10"/>
      <w:r w:rsidRPr="00F66C24">
        <w:t>Knowledge Evidence</w:t>
      </w:r>
    </w:p>
    <w:p w:rsidR="00000000" w:rsidRPr="00F66C24" w:rsidP="00BC6C98">
      <w:pPr>
        <w:pStyle w:val="BodyText"/>
      </w:pPr>
      <w:r w:rsidRPr="00F66C24">
        <w:t>The candidate must be able to demonstrate the following knowledge to effectively complete the tasks outlined in the elements and performance criteria of this unit, and to manage tasks and reasonably fore</w:t>
      </w:r>
      <w:r w:rsidRPr="00F66C24">
        <w:t>seeable contingencies in the context of the work role.</w:t>
      </w:r>
    </w:p>
    <w:p w:rsidR="00000000" w:rsidRPr="00F66C24" w:rsidP="00F66C24">
      <w:pPr>
        <w:pStyle w:val="ListBullet"/>
      </w:pPr>
      <w:r w:rsidRPr="00F66C24">
        <w:t>Key components of different benefit delivery models</w:t>
      </w:r>
    </w:p>
    <w:p w:rsidR="00000000" w:rsidRPr="00F66C24" w:rsidP="00F66C24">
      <w:pPr>
        <w:pStyle w:val="ListBullet"/>
      </w:pPr>
      <w:r w:rsidRPr="00F66C24">
        <w:t>Key techniques used in decision making theory and analysis applied to benefits assessment</w:t>
      </w:r>
    </w:p>
    <w:p w:rsidR="00000000" w:rsidRPr="00F66C24" w:rsidP="00F66C24">
      <w:pPr>
        <w:pStyle w:val="ListBullet"/>
      </w:pPr>
      <w:r w:rsidRPr="00F66C24">
        <w:t>Types and definition of program benefits</w:t>
      </w:r>
    </w:p>
    <w:p w:rsidR="00000000" w:rsidRPr="00F66C24" w:rsidP="00F66C24">
      <w:pPr>
        <w:pStyle w:val="ListBullet"/>
      </w:pPr>
      <w:r w:rsidRPr="00F66C24">
        <w:t>Workplace identif</w:t>
      </w:r>
      <w:r w:rsidRPr="00F66C24">
        <w:t>ication and documentation of program benefits</w:t>
      </w:r>
    </w:p>
    <w:p w:rsidR="00000000" w:rsidRPr="00F66C24" w:rsidP="00F66C24">
      <w:pPr>
        <w:pStyle w:val="ListBullet"/>
      </w:pPr>
      <w:r w:rsidRPr="00F66C24">
        <w:t>Relationship between program delivery and benefits realisation approaches</w:t>
      </w:r>
    </w:p>
    <w:p w:rsidR="00000000" w:rsidRPr="00F66C24" w:rsidP="00F66C24">
      <w:pPr>
        <w:pStyle w:val="ListBullet"/>
      </w:pPr>
      <w:r w:rsidRPr="00F66C24">
        <w:t>Forecasting program benefits realisation.</w:t>
      </w:r>
    </w:p>
    <w:p w:rsidR="00000000" w:rsidRPr="00F66C24" w:rsidP="00F66C24">
      <w:pPr>
        <w:pStyle w:val="AllowPageBreak"/>
      </w:pPr>
    </w:p>
    <w:p w:rsidR="00000000" w:rsidRPr="00F66C24" w:rsidP="00F66C24">
      <w:pPr>
        <w:pStyle w:val="Heading1"/>
      </w:pPr>
      <w:bookmarkStart w:id="11" w:name="O_1001662"/>
      <w:bookmarkEnd w:id="11"/>
      <w:r w:rsidRPr="00F66C24">
        <w:t>Assessment Conditions</w:t>
      </w:r>
    </w:p>
    <w:p w:rsidR="00000000" w:rsidRPr="00F66C24" w:rsidP="00BC6C98">
      <w:pPr>
        <w:pStyle w:val="BodyText"/>
      </w:pPr>
      <w:r w:rsidRPr="00F66C24">
        <w:t>Assessment must be conducted in a safe environment wh</w:t>
      </w:r>
      <w:r w:rsidRPr="00F66C24">
        <w:t>ere evidence gathered demonstrates consistent performance of typical activities experienced in the management and leadership – project management field of work and include:</w:t>
      </w:r>
    </w:p>
    <w:p w:rsidR="00000000" w:rsidRPr="00F66C24" w:rsidP="00F66C24">
      <w:pPr>
        <w:pStyle w:val="ListBullet"/>
      </w:pPr>
      <w:r w:rsidRPr="00F66C24">
        <w:t>access to examples of program workplace documentation related to attaining program</w:t>
      </w:r>
      <w:r w:rsidRPr="00F66C24">
        <w:t xml:space="preserve"> benefits</w:t>
      </w:r>
    </w:p>
    <w:p w:rsidR="00000000" w:rsidRPr="00F66C24" w:rsidP="00F66C24">
      <w:pPr>
        <w:pStyle w:val="ListBullet"/>
      </w:pPr>
      <w:r w:rsidRPr="00F66C24">
        <w:t>feedback from stakeholders, which reflects how benefits management was managed for a program</w:t>
      </w:r>
    </w:p>
    <w:p w:rsidR="00000000" w:rsidRPr="00F66C24" w:rsidP="00F66C24">
      <w:pPr>
        <w:pStyle w:val="ListBullet"/>
      </w:pPr>
      <w:r w:rsidRPr="00F66C24">
        <w:t>case studies and, where possible, real situations in the workplace.</w:t>
      </w:r>
    </w:p>
    <w:p w:rsidR="00000000" w:rsidRPr="00F66C24" w:rsidP="00F66C24">
      <w:pPr>
        <w:pStyle w:val="AllowPageBreak"/>
      </w:pPr>
    </w:p>
    <w:p w:rsidR="00000000" w:rsidRPr="00F66C24" w:rsidP="00F66C24">
      <w:pPr>
        <w:pStyle w:val="Heading1"/>
      </w:pPr>
      <w:bookmarkStart w:id="12" w:name="O_1001660"/>
      <w:bookmarkEnd w:id="12"/>
      <w:r w:rsidRPr="00F66C24">
        <w:t>Links</w:t>
      </w:r>
    </w:p>
    <w:p w:rsidR="00000000" w:rsidRPr="00F66C24" w:rsidP="00BC6C98">
      <w:pPr>
        <w:pStyle w:val="BodyText"/>
      </w:pPr>
      <w:r w:rsidRPr="00F66C2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75D9F">
        <w:rPr>
          <w:rStyle w:val="Hyperlink"/>
        </w:rPr>
        <w:t>https://vetnet.gov.au/Pages/TrainingDocs.aspx?q=11ef6853-ceed-4ba7-9d87-4da407e23c10</w:t>
      </w:r>
      <w:r>
        <w:fldChar w:fldCharType="end"/>
      </w:r>
    </w:p>
    <w:p w:rsidR="00000000" w:rsidRPr="00F66C24" w:rsidP="00F66C24"/>
    <w:sectPr w:rsidSect="00F66C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rsidRPr="00BC6C98" w:rsidP="00BC6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C98" w:rsidP="00F66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6C98" w:rsidP="00F66C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C6C98" w:rsidP="00F66C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rsidP="00F66C24">
    <w:pPr>
      <w:pStyle w:val="Footer"/>
      <w:framePr w:wrap="around"/>
    </w:pPr>
    <w:r>
      <w:fldChar w:fldCharType="begin"/>
    </w:r>
    <w:r>
      <w:instrText xml:space="preserve"> DOCPROPERTY  Subject  \* MERGEFORMAT </w:instrText>
    </w:r>
    <w:r>
      <w:fldChar w:fldCharType="separate"/>
    </w:r>
    <w:r w:rsidR="00BC6C98">
      <w:t>Approved</w:t>
    </w:r>
    <w:r w:rsidR="00BC6C98">
      <w:fldChar w:fldCharType="end"/>
    </w:r>
    <w:r>
      <w:tab/>
      <w:t xml:space="preserve">Page </w:t>
    </w:r>
    <w:r>
      <w:fldChar w:fldCharType="begin"/>
    </w:r>
    <w:r>
      <w:instrText xml:space="preserve"> PAGE  \* Arabic  \* MERGEFORMAT </w:instrText>
    </w:r>
    <w:r>
      <w:fldChar w:fldCharType="separate"/>
    </w:r>
    <w:r w:rsidR="00BC6C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6C98">
      <w:rPr>
        <w:noProof/>
      </w:rPr>
      <w:t>4</w:t>
    </w:r>
    <w:r>
      <w:rPr>
        <w:noProof/>
      </w:rPr>
      <w:fldChar w:fldCharType="end"/>
    </w:r>
  </w:p>
  <w:p w:rsidR="00F66C24" w:rsidP="00F66C24">
    <w:pPr>
      <w:pStyle w:val="Footer"/>
      <w:framePr w:wrap="around"/>
    </w:pPr>
    <w:r>
      <w:t xml:space="preserve">© Commonwealth of Australia, </w:t>
    </w:r>
    <w:r>
      <w:fldChar w:fldCharType="begin"/>
    </w:r>
    <w:r>
      <w:instrText xml:space="preserve"> DATE  \@ "yyyy"  \* MERGEFORMAT </w:instrText>
    </w:r>
    <w:r>
      <w:fldChar w:fldCharType="separate"/>
    </w:r>
    <w:r w:rsidR="00BC6C98">
      <w:rPr>
        <w:noProof/>
      </w:rPr>
      <w:t>2025</w:t>
    </w:r>
    <w:r>
      <w:fldChar w:fldCharType="end"/>
    </w:r>
    <w:r>
      <w:tab/>
    </w:r>
    <w:r>
      <w:fldChar w:fldCharType="begin"/>
    </w:r>
    <w:r>
      <w:instrText xml:space="preserve"> DOCPROPERTY  Author  \* MERGEFORMAT </w:instrText>
    </w:r>
    <w:r>
      <w:fldChar w:fldCharType="separate"/>
    </w:r>
    <w:r w:rsidR="00BC6C98">
      <w:t>Future Skills Organisation</w:t>
    </w:r>
    <w:r w:rsidR="00BC6C98">
      <w:fldChar w:fldCharType="end"/>
    </w:r>
  </w:p>
  <w:p w:rsidR="00F66C24" w:rsidP="00F66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C24" w:rsidRPr="00BC6C98" w:rsidP="00BC6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C98" w:rsidRPr="002D2AF8" w:rsidP="00F66C24">
    <w:pPr>
      <w:pStyle w:val="Header"/>
      <w:framePr w:wrap="around"/>
    </w:pPr>
    <w:r>
      <w:fldChar w:fldCharType="begin"/>
    </w:r>
    <w:r>
      <w:instrText xml:space="preserve"> TITLE   \* MERGEFORMAT </w:instrText>
    </w:r>
    <w:r>
      <w:fldChar w:fldCharType="separate"/>
    </w:r>
    <w:r>
      <w:t>BSBPMG623 Manage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6C98" w:rsidP="00F66C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24" w:rsidRPr="002D2AF8" w:rsidP="00F66C24">
    <w:pPr>
      <w:pStyle w:val="Header"/>
      <w:framePr w:wrap="around"/>
    </w:pPr>
    <w:r>
      <w:fldChar w:fldCharType="begin"/>
    </w:r>
    <w:r>
      <w:instrText xml:space="preserve"> TITLE   \* MERGEFORMAT </w:instrText>
    </w:r>
    <w:r>
      <w:fldChar w:fldCharType="separate"/>
    </w:r>
    <w:r w:rsidR="00BC6C98">
      <w:t>BSBPMG623 Manage benefits</w:t>
    </w:r>
    <w:r w:rsidR="00BC6C98">
      <w:fldChar w:fldCharType="end"/>
    </w:r>
    <w:r>
      <w:tab/>
      <w:t xml:space="preserve">Date this document was generated: </w:t>
    </w:r>
    <w:r>
      <w:fldChar w:fldCharType="begin"/>
    </w:r>
    <w:r>
      <w:instrText xml:space="preserve"> CREATEDATE  \@ "d MMMM yyyy"  \* MERGEFORMAT </w:instrText>
    </w:r>
    <w:r>
      <w:fldChar w:fldCharType="separate"/>
    </w:r>
    <w:r w:rsidR="00BC6C98">
      <w:rPr>
        <w:noProof/>
      </w:rPr>
      <w:t>2 March 2025</w:t>
    </w:r>
    <w:r>
      <w:fldChar w:fldCharType="end"/>
    </w:r>
  </w:p>
  <w:p w:rsidR="00F66C24" w:rsidP="00F66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6E5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FC8B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C24"/>
    <w:pPr>
      <w:spacing w:before="360" w:after="60"/>
      <w:outlineLvl w:val="0"/>
    </w:pPr>
    <w:rPr>
      <w:sz w:val="32"/>
    </w:rPr>
  </w:style>
  <w:style w:type="paragraph" w:styleId="Heading2">
    <w:name w:val="heading 2"/>
    <w:basedOn w:val="HeadingBase"/>
    <w:next w:val="BodyText"/>
    <w:link w:val="Heading2Char"/>
    <w:qFormat/>
    <w:rsid w:val="00F66C24"/>
    <w:pPr>
      <w:keepLines/>
      <w:spacing w:before="240" w:after="120"/>
      <w:outlineLvl w:val="1"/>
    </w:pPr>
    <w:rPr>
      <w:sz w:val="28"/>
      <w:szCs w:val="40"/>
    </w:rPr>
  </w:style>
  <w:style w:type="paragraph" w:styleId="Heading3">
    <w:name w:val="heading 3"/>
    <w:basedOn w:val="HeadingBase"/>
    <w:next w:val="BodyText"/>
    <w:link w:val="Heading3Char"/>
    <w:qFormat/>
    <w:rsid w:val="00F66C24"/>
    <w:pPr>
      <w:spacing w:before="180" w:after="120"/>
      <w:outlineLvl w:val="2"/>
    </w:pPr>
    <w:rPr>
      <w:spacing w:val="-10"/>
      <w:kern w:val="32"/>
    </w:rPr>
  </w:style>
  <w:style w:type="paragraph" w:styleId="Heading4">
    <w:name w:val="heading 4"/>
    <w:basedOn w:val="HeadingBase"/>
    <w:next w:val="BodyText"/>
    <w:link w:val="Heading4Char"/>
    <w:qFormat/>
    <w:rsid w:val="00F66C24"/>
    <w:pPr>
      <w:spacing w:before="160" w:after="120"/>
      <w:outlineLvl w:val="3"/>
    </w:pPr>
    <w:rPr>
      <w:sz w:val="22"/>
    </w:rPr>
  </w:style>
  <w:style w:type="paragraph" w:styleId="Heading5">
    <w:name w:val="heading 5"/>
    <w:basedOn w:val="HeadingBase"/>
    <w:next w:val="Normal"/>
    <w:link w:val="Heading5Char"/>
    <w:qFormat/>
    <w:rsid w:val="00F66C24"/>
    <w:pPr>
      <w:spacing w:before="80"/>
      <w:outlineLvl w:val="4"/>
    </w:pPr>
    <w:rPr>
      <w:color w:val="918585"/>
      <w:sz w:val="20"/>
    </w:rPr>
  </w:style>
  <w:style w:type="paragraph" w:styleId="Heading6">
    <w:name w:val="heading 6"/>
    <w:basedOn w:val="HeadingBase"/>
    <w:next w:val="Normal"/>
    <w:link w:val="Heading6Char"/>
    <w:qFormat/>
    <w:rsid w:val="00F66C24"/>
    <w:pPr>
      <w:spacing w:before="60"/>
      <w:outlineLvl w:val="5"/>
    </w:pPr>
    <w:rPr>
      <w:color w:val="918585"/>
      <w:sz w:val="20"/>
    </w:rPr>
  </w:style>
  <w:style w:type="paragraph" w:styleId="Heading7">
    <w:name w:val="heading 7"/>
    <w:basedOn w:val="Normal"/>
    <w:next w:val="Normal"/>
    <w:link w:val="Heading7Char"/>
    <w:qFormat/>
    <w:rsid w:val="00F66C24"/>
    <w:pPr>
      <w:ind w:left="720"/>
      <w:outlineLvl w:val="6"/>
    </w:pPr>
    <w:rPr>
      <w:i/>
    </w:rPr>
  </w:style>
  <w:style w:type="paragraph" w:styleId="Heading8">
    <w:name w:val="heading 8"/>
    <w:basedOn w:val="Normal"/>
    <w:next w:val="Normal"/>
    <w:link w:val="Heading8Char"/>
    <w:qFormat/>
    <w:rsid w:val="00F66C24"/>
    <w:pPr>
      <w:ind w:left="720"/>
      <w:outlineLvl w:val="7"/>
    </w:pPr>
    <w:rPr>
      <w:i/>
    </w:rPr>
  </w:style>
  <w:style w:type="paragraph" w:styleId="Heading9">
    <w:name w:val="heading 9"/>
    <w:basedOn w:val="Normal"/>
    <w:next w:val="Normal"/>
    <w:link w:val="Heading9Char"/>
    <w:qFormat/>
    <w:rsid w:val="00F66C24"/>
    <w:pPr>
      <w:ind w:left="720"/>
      <w:outlineLvl w:val="8"/>
    </w:pPr>
    <w:rPr>
      <w:i/>
    </w:rPr>
  </w:style>
  <w:style w:type="character" w:default="1" w:styleId="DefaultParagraphFont">
    <w:name w:val="Default Paragraph Font"/>
    <w:uiPriority w:val="1"/>
    <w:unhideWhenUsed/>
    <w:rsid w:val="00F66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C24"/>
  </w:style>
  <w:style w:type="character" w:customStyle="1" w:styleId="Heading1Char">
    <w:name w:val="Heading 1 Char"/>
    <w:basedOn w:val="DefaultParagraphFont"/>
    <w:link w:val="Heading1"/>
    <w:rsid w:val="00F66C24"/>
    <w:rPr>
      <w:rFonts w:ascii="Times New Roman" w:eastAsia="Times New Roman" w:hAnsi="Times New Roman" w:cs="Times New Roman"/>
      <w:b/>
      <w:sz w:val="32"/>
      <w:szCs w:val="20"/>
      <w:lang w:eastAsia="en-US"/>
    </w:rPr>
  </w:style>
  <w:style w:type="paragraph" w:styleId="BodyText">
    <w:name w:val="Body Text"/>
    <w:basedOn w:val="Normal"/>
    <w:link w:val="BodyTextChar"/>
    <w:rsid w:val="00F66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C24"/>
    <w:rPr>
      <w:rFonts w:ascii="Times New Roman" w:eastAsia="Times New Roman" w:hAnsi="Times New Roman" w:cs="Times New Roman"/>
      <w:sz w:val="24"/>
      <w:lang w:eastAsia="en-US"/>
    </w:rPr>
  </w:style>
  <w:style w:type="paragraph" w:styleId="ListBullet">
    <w:name w:val="List Bullet"/>
    <w:basedOn w:val="List"/>
    <w:rsid w:val="00F66C24"/>
    <w:pPr>
      <w:numPr>
        <w:numId w:val="11"/>
      </w:numPr>
      <w:tabs>
        <w:tab w:val="clear" w:pos="340"/>
      </w:tabs>
      <w:spacing w:before="40" w:after="40"/>
    </w:pPr>
  </w:style>
  <w:style w:type="character" w:customStyle="1" w:styleId="SpecialBold">
    <w:name w:val="Special Bold"/>
    <w:basedOn w:val="DefaultParagraphFont"/>
    <w:rsid w:val="00F66C24"/>
    <w:rPr>
      <w:b/>
      <w:spacing w:val="0"/>
    </w:rPr>
  </w:style>
  <w:style w:type="character" w:styleId="Emphasis">
    <w:name w:val="Emphasis"/>
    <w:basedOn w:val="DefaultParagraphFont"/>
    <w:qFormat/>
    <w:rsid w:val="00F66C24"/>
    <w:rPr>
      <w:i/>
    </w:rPr>
  </w:style>
  <w:style w:type="paragraph" w:customStyle="1" w:styleId="SuperHeading">
    <w:name w:val="SuperHeading"/>
    <w:basedOn w:val="Normal"/>
    <w:rsid w:val="00F66C24"/>
    <w:pPr>
      <w:spacing w:before="240" w:after="120"/>
      <w:outlineLvl w:val="0"/>
    </w:pPr>
    <w:rPr>
      <w:rFonts w:ascii="Times New Roman" w:hAnsi="Times New Roman"/>
      <w:b/>
      <w:sz w:val="32"/>
    </w:rPr>
  </w:style>
  <w:style w:type="paragraph" w:customStyle="1" w:styleId="AllowPageBreak">
    <w:name w:val="AllowPageBreak"/>
    <w:rsid w:val="00F66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C24"/>
    <w:rPr>
      <w:rFonts w:ascii="Courier New" w:eastAsia="Times New Roman" w:hAnsi="Courier New" w:cs="Times New Roman"/>
      <w:i/>
      <w:szCs w:val="20"/>
      <w:lang w:eastAsia="en-US"/>
    </w:rPr>
  </w:style>
  <w:style w:type="paragraph" w:customStyle="1" w:styleId="HeadingBase">
    <w:name w:val="Heading Base"/>
    <w:rsid w:val="00F66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C24"/>
    <w:pPr>
      <w:tabs>
        <w:tab w:val="right" w:leader="dot" w:pos="9072"/>
      </w:tabs>
      <w:ind w:left="567"/>
    </w:pPr>
    <w:rPr>
      <w:szCs w:val="22"/>
    </w:rPr>
  </w:style>
  <w:style w:type="paragraph" w:customStyle="1" w:styleId="TOCBase">
    <w:name w:val="TOC Base"/>
    <w:rsid w:val="00F66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C24"/>
    <w:pPr>
      <w:tabs>
        <w:tab w:val="right" w:leader="dot" w:pos="9072"/>
      </w:tabs>
      <w:spacing w:before="40" w:after="40"/>
      <w:ind w:left="284"/>
    </w:pPr>
    <w:rPr>
      <w:rFonts w:ascii="Times New Roman" w:hAnsi="Times New Roman"/>
    </w:rPr>
  </w:style>
  <w:style w:type="paragraph" w:styleId="TOC1">
    <w:name w:val="toc 1"/>
    <w:basedOn w:val="TOCBase"/>
    <w:next w:val="Normal"/>
    <w:rsid w:val="00F66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C24"/>
    <w:rPr>
      <w:rFonts w:ascii="Times New Roman" w:eastAsia="Times New Roman" w:hAnsi="Times New Roman" w:cs="Times New Roman"/>
      <w:sz w:val="16"/>
      <w:lang w:eastAsia="en-US"/>
    </w:rPr>
  </w:style>
  <w:style w:type="paragraph" w:styleId="Title">
    <w:name w:val="Title"/>
    <w:basedOn w:val="HeadingBase"/>
    <w:link w:val="TitleChar"/>
    <w:qFormat/>
    <w:rsid w:val="00F66C24"/>
    <w:pPr>
      <w:spacing w:before="5040"/>
      <w:jc w:val="center"/>
    </w:pPr>
    <w:rPr>
      <w:sz w:val="48"/>
      <w:szCs w:val="72"/>
      <w:lang w:val="en-US"/>
    </w:rPr>
  </w:style>
  <w:style w:type="character" w:customStyle="1" w:styleId="TitleChar">
    <w:name w:val="Title Char"/>
    <w:basedOn w:val="DefaultParagraphFont"/>
    <w:link w:val="Title"/>
    <w:rsid w:val="00F66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C24"/>
    <w:pPr>
      <w:tabs>
        <w:tab w:val="left" w:pos="3600"/>
        <w:tab w:val="left" w:pos="3958"/>
      </w:tabs>
    </w:pPr>
  </w:style>
  <w:style w:type="paragraph" w:styleId="List">
    <w:name w:val="List"/>
    <w:basedOn w:val="BodyText"/>
    <w:next w:val="BodyText"/>
    <w:rsid w:val="00F66C24"/>
    <w:pPr>
      <w:tabs>
        <w:tab w:val="left" w:pos="340"/>
      </w:tabs>
      <w:spacing w:before="60" w:after="60"/>
      <w:ind w:left="340" w:hanging="340"/>
    </w:pPr>
  </w:style>
  <w:style w:type="paragraph" w:customStyle="1" w:styleId="Note">
    <w:name w:val="Note"/>
    <w:basedOn w:val="BodyText"/>
    <w:rsid w:val="00F66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C24"/>
    <w:pPr>
      <w:framePr w:wrap="auto" w:hAnchor="text" w:y="6049"/>
    </w:pPr>
    <w:rPr>
      <w:color w:val="000000"/>
      <w:sz w:val="40"/>
    </w:rPr>
  </w:style>
  <w:style w:type="paragraph" w:customStyle="1" w:styleId="TOCTitle">
    <w:name w:val="TOCTitle"/>
    <w:basedOn w:val="Heading1"/>
    <w:rsid w:val="00F66C24"/>
    <w:pPr>
      <w:spacing w:after="240"/>
      <w:jc w:val="center"/>
      <w:outlineLvl w:val="9"/>
    </w:pPr>
    <w:rPr>
      <w:caps/>
    </w:rPr>
  </w:style>
  <w:style w:type="paragraph" w:customStyle="1" w:styleId="Version">
    <w:name w:val="Version"/>
    <w:rsid w:val="00F66C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C24"/>
    <w:pPr>
      <w:numPr>
        <w:numId w:val="12"/>
      </w:numPr>
      <w:tabs>
        <w:tab w:val="clear" w:pos="680"/>
      </w:tabs>
    </w:pPr>
  </w:style>
  <w:style w:type="paragraph" w:styleId="Index1">
    <w:name w:val="index 1"/>
    <w:basedOn w:val="Normal"/>
    <w:next w:val="Normal"/>
    <w:semiHidden/>
    <w:rsid w:val="00F66C24"/>
    <w:pPr>
      <w:keepNext w:val="0"/>
      <w:tabs>
        <w:tab w:val="right" w:pos="4176"/>
      </w:tabs>
      <w:ind w:left="198" w:hanging="198"/>
    </w:pPr>
    <w:rPr>
      <w:rFonts w:ascii="Garamond" w:hAnsi="Garamond"/>
    </w:rPr>
  </w:style>
  <w:style w:type="paragraph" w:styleId="IndexHeading">
    <w:name w:val="index heading"/>
    <w:basedOn w:val="Normal"/>
    <w:next w:val="Index1"/>
    <w:semiHidden/>
    <w:rsid w:val="00F66C24"/>
    <w:pPr>
      <w:spacing w:before="120" w:after="120"/>
    </w:pPr>
    <w:rPr>
      <w:rFonts w:ascii="Arial" w:hAnsi="Arial"/>
      <w:b/>
      <w:color w:val="918585"/>
      <w:sz w:val="24"/>
    </w:rPr>
  </w:style>
  <w:style w:type="paragraph" w:styleId="Header">
    <w:name w:val="header"/>
    <w:basedOn w:val="Normal"/>
    <w:link w:val="HeaderChar"/>
    <w:rsid w:val="00F66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C24"/>
    <w:rPr>
      <w:rFonts w:ascii="Times New Roman" w:eastAsia="Times New Roman" w:hAnsi="Times New Roman" w:cs="Times New Roman"/>
      <w:sz w:val="16"/>
      <w:szCs w:val="20"/>
      <w:lang w:val="en-GB" w:eastAsia="en-US"/>
    </w:rPr>
  </w:style>
  <w:style w:type="paragraph" w:customStyle="1" w:styleId="Chapter">
    <w:name w:val="Chapter"/>
    <w:basedOn w:val="Normal"/>
    <w:rsid w:val="00F66C24"/>
    <w:pPr>
      <w:spacing w:before="240"/>
    </w:pPr>
    <w:rPr>
      <w:rFonts w:ascii="Times New Roman" w:hAnsi="Times New Roman"/>
      <w:smallCaps/>
      <w:spacing w:val="80"/>
      <w:sz w:val="28"/>
    </w:rPr>
  </w:style>
  <w:style w:type="paragraph" w:customStyle="1" w:styleId="InChapter">
    <w:name w:val="InChapter"/>
    <w:basedOn w:val="Heading3"/>
    <w:rsid w:val="00F66C24"/>
    <w:pPr>
      <w:spacing w:after="240"/>
      <w:outlineLvl w:val="9"/>
    </w:pPr>
    <w:rPr>
      <w:noProof/>
    </w:rPr>
  </w:style>
  <w:style w:type="paragraph" w:styleId="Index2">
    <w:name w:val="index 2"/>
    <w:basedOn w:val="Normal"/>
    <w:next w:val="Normal"/>
    <w:semiHidden/>
    <w:rsid w:val="00F66C24"/>
    <w:pPr>
      <w:tabs>
        <w:tab w:val="right" w:pos="4176"/>
      </w:tabs>
      <w:ind w:left="568" w:hanging="284"/>
    </w:pPr>
    <w:rPr>
      <w:rFonts w:ascii="Garamond" w:hAnsi="Garamond"/>
    </w:rPr>
  </w:style>
  <w:style w:type="paragraph" w:customStyle="1" w:styleId="Byline">
    <w:name w:val="Byline"/>
    <w:rsid w:val="00F66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C24"/>
    <w:pPr>
      <w:tabs>
        <w:tab w:val="clear" w:pos="3600"/>
        <w:tab w:val="clear" w:pos="3958"/>
      </w:tabs>
      <w:jc w:val="right"/>
    </w:pPr>
  </w:style>
  <w:style w:type="paragraph" w:styleId="Caption">
    <w:name w:val="caption"/>
    <w:basedOn w:val="BodyText"/>
    <w:next w:val="Normal"/>
    <w:qFormat/>
    <w:rsid w:val="00F66C24"/>
    <w:pPr>
      <w:framePr w:w="2268" w:hSpace="181" w:vSpace="181" w:wrap="around" w:vAnchor="text" w:hAnchor="page" w:x="1135" w:y="285" w:anchorLock="1"/>
    </w:pPr>
    <w:rPr>
      <w:i/>
    </w:rPr>
  </w:style>
  <w:style w:type="paragraph" w:customStyle="1" w:styleId="MiniTOCTitle">
    <w:name w:val="MiniTOCTitle"/>
    <w:basedOn w:val="Heading4"/>
    <w:rsid w:val="00F66C24"/>
    <w:pPr>
      <w:spacing w:before="240"/>
      <w:outlineLvl w:val="9"/>
    </w:pPr>
    <w:rPr>
      <w:noProof/>
      <w:sz w:val="24"/>
    </w:rPr>
  </w:style>
  <w:style w:type="paragraph" w:customStyle="1" w:styleId="MiniTOCItem">
    <w:name w:val="MiniTOCItem"/>
    <w:basedOn w:val="ListBullet"/>
    <w:rsid w:val="00F66C24"/>
    <w:pPr>
      <w:numPr>
        <w:numId w:val="0"/>
      </w:numPr>
      <w:tabs>
        <w:tab w:val="right" w:leader="dot" w:pos="6521"/>
      </w:tabs>
      <w:spacing w:before="0" w:after="0"/>
    </w:pPr>
  </w:style>
  <w:style w:type="paragraph" w:customStyle="1" w:styleId="TOFTitle">
    <w:name w:val="TOFTitle"/>
    <w:basedOn w:val="TOCTitle"/>
    <w:rsid w:val="00F66C24"/>
  </w:style>
  <w:style w:type="paragraph" w:styleId="TableofFigures">
    <w:name w:val="table of figures"/>
    <w:basedOn w:val="Normal"/>
    <w:next w:val="Normal"/>
    <w:semiHidden/>
    <w:rsid w:val="00F66C24"/>
    <w:pPr>
      <w:tabs>
        <w:tab w:val="right" w:leader="dot" w:pos="9072"/>
      </w:tabs>
      <w:ind w:left="970" w:hanging="403"/>
    </w:pPr>
    <w:rPr>
      <w:rFonts w:ascii="Times New Roman" w:hAnsi="Times New Roman"/>
      <w:b/>
    </w:rPr>
  </w:style>
  <w:style w:type="paragraph" w:styleId="ListNumber">
    <w:name w:val="List Number"/>
    <w:basedOn w:val="List"/>
    <w:rsid w:val="00F66C24"/>
    <w:pPr>
      <w:numPr>
        <w:numId w:val="14"/>
      </w:numPr>
      <w:tabs>
        <w:tab w:val="clear" w:pos="340"/>
      </w:tabs>
    </w:pPr>
  </w:style>
  <w:style w:type="character" w:customStyle="1" w:styleId="WingdingSymbols">
    <w:name w:val="Wingding Symbols"/>
    <w:rsid w:val="00F66C24"/>
    <w:rPr>
      <w:rFonts w:ascii="Wingdings" w:hAnsi="Wingdings"/>
    </w:rPr>
  </w:style>
  <w:style w:type="paragraph" w:customStyle="1" w:styleId="TableHeading">
    <w:name w:val="Table Heading"/>
    <w:basedOn w:val="HeadingBase"/>
    <w:rsid w:val="00F66C24"/>
    <w:pPr>
      <w:keepLines/>
      <w:pBdr>
        <w:bottom w:val="single" w:sz="6" w:space="1" w:color="918585"/>
      </w:pBdr>
      <w:spacing w:before="240"/>
    </w:pPr>
  </w:style>
  <w:style w:type="character" w:customStyle="1" w:styleId="HotSpot">
    <w:name w:val="HotSpot"/>
    <w:rsid w:val="00F66C24"/>
    <w:rPr>
      <w:color w:val="0033CC"/>
      <w:u w:val="none"/>
    </w:rPr>
  </w:style>
  <w:style w:type="paragraph" w:customStyle="1" w:styleId="BodyTextRight">
    <w:name w:val="Body Text Right"/>
    <w:basedOn w:val="BodyText"/>
    <w:rsid w:val="00F66C24"/>
    <w:pPr>
      <w:spacing w:before="0" w:after="0"/>
      <w:jc w:val="right"/>
    </w:pPr>
  </w:style>
  <w:style w:type="paragraph" w:styleId="Index3">
    <w:name w:val="index 3"/>
    <w:basedOn w:val="ListNumber2"/>
    <w:next w:val="Normal"/>
    <w:semiHidden/>
    <w:rsid w:val="00F66C24"/>
    <w:pPr>
      <w:numPr>
        <w:numId w:val="0"/>
      </w:numPr>
      <w:tabs>
        <w:tab w:val="right" w:leader="dot" w:pos="4176"/>
      </w:tabs>
    </w:pPr>
  </w:style>
  <w:style w:type="paragraph" w:styleId="ListNumber2">
    <w:name w:val="List Number 2"/>
    <w:basedOn w:val="List2"/>
    <w:rsid w:val="00F66C24"/>
    <w:pPr>
      <w:numPr>
        <w:numId w:val="9"/>
      </w:numPr>
      <w:tabs>
        <w:tab w:val="clear" w:pos="1060"/>
      </w:tabs>
    </w:pPr>
  </w:style>
  <w:style w:type="paragraph" w:customStyle="1" w:styleId="MarginNote">
    <w:name w:val="Margin Note"/>
    <w:basedOn w:val="BodyText"/>
    <w:rsid w:val="00F66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C24"/>
    <w:rPr>
      <w:sz w:val="32"/>
    </w:rPr>
  </w:style>
  <w:style w:type="paragraph" w:customStyle="1" w:styleId="HeadingProcedure">
    <w:name w:val="Heading Procedure"/>
    <w:basedOn w:val="HeadingBase"/>
    <w:next w:val="Normal"/>
    <w:rsid w:val="00F66C24"/>
    <w:pPr>
      <w:tabs>
        <w:tab w:val="left" w:pos="0"/>
      </w:tabs>
      <w:spacing w:before="120" w:after="60"/>
    </w:pPr>
    <w:rPr>
      <w:i/>
      <w:color w:val="918585"/>
      <w:sz w:val="22"/>
    </w:rPr>
  </w:style>
  <w:style w:type="paragraph" w:customStyle="1" w:styleId="TableBodyText">
    <w:name w:val="Table Body Text"/>
    <w:basedOn w:val="BodyText"/>
    <w:rsid w:val="00F66C24"/>
    <w:pPr>
      <w:spacing w:before="60" w:after="60"/>
    </w:pPr>
  </w:style>
  <w:style w:type="paragraph" w:styleId="ListContinue">
    <w:name w:val="List Continue"/>
    <w:basedOn w:val="List"/>
    <w:rsid w:val="00F66C24"/>
    <w:pPr>
      <w:ind w:firstLine="0"/>
    </w:pPr>
  </w:style>
  <w:style w:type="paragraph" w:customStyle="1" w:styleId="ListNote">
    <w:name w:val="List Note"/>
    <w:basedOn w:val="List"/>
    <w:rsid w:val="00F66C24"/>
    <w:pPr>
      <w:pBdr>
        <w:top w:val="single" w:sz="6" w:space="2" w:color="918585"/>
        <w:bottom w:val="single" w:sz="6" w:space="2" w:color="918585"/>
      </w:pBdr>
      <w:tabs>
        <w:tab w:val="left" w:pos="1021"/>
      </w:tabs>
      <w:ind w:firstLine="0"/>
    </w:pPr>
  </w:style>
  <w:style w:type="paragraph" w:customStyle="1" w:styleId="Warning">
    <w:name w:val="Warning"/>
    <w:basedOn w:val="BodyText"/>
    <w:rsid w:val="00F66C24"/>
    <w:pPr>
      <w:shd w:val="clear" w:color="auto" w:fill="D9D9D9"/>
      <w:tabs>
        <w:tab w:val="left" w:pos="992"/>
      </w:tabs>
      <w:ind w:left="119" w:right="119"/>
    </w:pPr>
    <w:rPr>
      <w:sz w:val="20"/>
    </w:rPr>
  </w:style>
  <w:style w:type="paragraph" w:customStyle="1" w:styleId="MarginIcons">
    <w:name w:val="Margin Icons"/>
    <w:basedOn w:val="BodyText"/>
    <w:rsid w:val="00F66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C24"/>
    <w:rPr>
      <w:rFonts w:ascii="Courier New" w:hAnsi="Courier New"/>
    </w:rPr>
  </w:style>
  <w:style w:type="paragraph" w:customStyle="1" w:styleId="NoteBullet">
    <w:name w:val="Note Bullet"/>
    <w:basedOn w:val="Note"/>
    <w:rsid w:val="00F66C24"/>
    <w:pPr>
      <w:tabs>
        <w:tab w:val="clear" w:pos="680"/>
      </w:tabs>
      <w:spacing w:before="60" w:after="60"/>
    </w:pPr>
  </w:style>
  <w:style w:type="paragraph" w:customStyle="1" w:styleId="SubHeading2">
    <w:name w:val="SubHeading2"/>
    <w:basedOn w:val="HeadingBase"/>
    <w:rsid w:val="00F66C24"/>
    <w:pPr>
      <w:spacing w:before="240" w:after="60"/>
    </w:pPr>
    <w:rPr>
      <w:sz w:val="20"/>
    </w:rPr>
  </w:style>
  <w:style w:type="paragraph" w:customStyle="1" w:styleId="SubHeading1">
    <w:name w:val="SubHeading1"/>
    <w:basedOn w:val="HeadingBase"/>
    <w:rsid w:val="00F66C24"/>
    <w:pPr>
      <w:spacing w:before="240" w:after="60"/>
    </w:pPr>
    <w:rPr>
      <w:color w:val="918585"/>
      <w:sz w:val="22"/>
    </w:rPr>
  </w:style>
  <w:style w:type="paragraph" w:customStyle="1" w:styleId="SideHeading">
    <w:name w:val="Side Heading"/>
    <w:basedOn w:val="HeadingBase"/>
    <w:rsid w:val="00F66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C24"/>
    <w:pPr>
      <w:numPr>
        <w:numId w:val="10"/>
      </w:numPr>
    </w:pPr>
  </w:style>
  <w:style w:type="paragraph" w:styleId="PlainText">
    <w:name w:val="Plain Text"/>
    <w:basedOn w:val="Normal"/>
    <w:link w:val="PlainTextChar"/>
    <w:rsid w:val="00F66C24"/>
    <w:rPr>
      <w:sz w:val="20"/>
    </w:rPr>
  </w:style>
  <w:style w:type="character" w:customStyle="1" w:styleId="PlainTextChar">
    <w:name w:val="Plain Text Char"/>
    <w:basedOn w:val="DefaultParagraphFont"/>
    <w:link w:val="PlainText"/>
    <w:rsid w:val="00F66C24"/>
    <w:rPr>
      <w:rFonts w:ascii="Courier New" w:eastAsia="Times New Roman" w:hAnsi="Courier New" w:cs="Times New Roman"/>
      <w:sz w:val="20"/>
      <w:szCs w:val="20"/>
      <w:lang w:eastAsia="en-US"/>
    </w:rPr>
  </w:style>
  <w:style w:type="character" w:customStyle="1" w:styleId="MenuOption">
    <w:name w:val="Menu Option"/>
    <w:basedOn w:val="DefaultParagraphFont"/>
    <w:rsid w:val="00F66C24"/>
    <w:rPr>
      <w:b/>
      <w:smallCaps/>
    </w:rPr>
  </w:style>
  <w:style w:type="paragraph" w:customStyle="1" w:styleId="TableListNumber">
    <w:name w:val="Table List Number"/>
    <w:basedOn w:val="ListNumber"/>
    <w:rsid w:val="00F66C24"/>
    <w:pPr>
      <w:numPr>
        <w:numId w:val="0"/>
      </w:numPr>
    </w:pPr>
  </w:style>
  <w:style w:type="paragraph" w:styleId="TOC4">
    <w:name w:val="toc 4"/>
    <w:basedOn w:val="TOCBase"/>
    <w:next w:val="Normal"/>
    <w:semiHidden/>
    <w:rsid w:val="00F66C24"/>
    <w:pPr>
      <w:tabs>
        <w:tab w:val="right" w:leader="dot" w:pos="9071"/>
      </w:tabs>
      <w:ind w:left="1701"/>
    </w:pPr>
  </w:style>
  <w:style w:type="paragraph" w:customStyle="1" w:styleId="ListAlpha">
    <w:name w:val="List Alpha"/>
    <w:basedOn w:val="List"/>
    <w:rsid w:val="00F66C24"/>
    <w:pPr>
      <w:numPr>
        <w:numId w:val="8"/>
      </w:numPr>
    </w:pPr>
  </w:style>
  <w:style w:type="paragraph" w:customStyle="1" w:styleId="ListAlpha2">
    <w:name w:val="List Alpha 2"/>
    <w:basedOn w:val="List2"/>
    <w:rsid w:val="00F66C24"/>
    <w:pPr>
      <w:numPr>
        <w:numId w:val="7"/>
      </w:numPr>
    </w:pPr>
  </w:style>
  <w:style w:type="paragraph" w:styleId="List2">
    <w:name w:val="List 2"/>
    <w:basedOn w:val="BodyText"/>
    <w:rsid w:val="00F66C24"/>
    <w:pPr>
      <w:tabs>
        <w:tab w:val="left" w:pos="680"/>
      </w:tabs>
      <w:spacing w:before="60" w:after="60"/>
      <w:ind w:left="680" w:hanging="340"/>
    </w:pPr>
  </w:style>
  <w:style w:type="paragraph" w:styleId="List3">
    <w:name w:val="List 3"/>
    <w:basedOn w:val="BodyText"/>
    <w:rsid w:val="00F66C24"/>
    <w:pPr>
      <w:tabs>
        <w:tab w:val="left" w:pos="1021"/>
      </w:tabs>
      <w:spacing w:before="60" w:after="60"/>
      <w:ind w:left="1020" w:hanging="340"/>
    </w:pPr>
  </w:style>
  <w:style w:type="paragraph" w:styleId="List4">
    <w:name w:val="List 4"/>
    <w:basedOn w:val="BodyText"/>
    <w:rsid w:val="00F66C24"/>
    <w:pPr>
      <w:tabs>
        <w:tab w:val="left" w:pos="1361"/>
      </w:tabs>
      <w:spacing w:before="60" w:after="60"/>
      <w:ind w:left="1361" w:hanging="340"/>
    </w:pPr>
  </w:style>
  <w:style w:type="paragraph" w:styleId="List5">
    <w:name w:val="List 5"/>
    <w:basedOn w:val="BodyText"/>
    <w:rsid w:val="00F66C24"/>
    <w:pPr>
      <w:tabs>
        <w:tab w:val="left" w:pos="1701"/>
      </w:tabs>
      <w:spacing w:before="60" w:after="60"/>
      <w:ind w:left="1701" w:hanging="340"/>
    </w:pPr>
  </w:style>
  <w:style w:type="paragraph" w:styleId="ListBullet3">
    <w:name w:val="List Bullet 3"/>
    <w:basedOn w:val="List3"/>
    <w:rsid w:val="00F66C24"/>
    <w:pPr>
      <w:numPr>
        <w:numId w:val="13"/>
      </w:numPr>
      <w:tabs>
        <w:tab w:val="clear" w:pos="1021"/>
      </w:tabs>
      <w:ind w:left="1037" w:hanging="357"/>
    </w:pPr>
  </w:style>
  <w:style w:type="paragraph" w:styleId="ListBullet4">
    <w:name w:val="List Bullet 4"/>
    <w:basedOn w:val="List4"/>
    <w:rsid w:val="00F66C24"/>
    <w:pPr>
      <w:numPr>
        <w:numId w:val="2"/>
      </w:numPr>
      <w:tabs>
        <w:tab w:val="clear" w:pos="1361"/>
      </w:tabs>
    </w:pPr>
  </w:style>
  <w:style w:type="paragraph" w:styleId="ListBullet5">
    <w:name w:val="List Bullet 5"/>
    <w:basedOn w:val="List5"/>
    <w:rsid w:val="00F66C24"/>
    <w:pPr>
      <w:numPr>
        <w:numId w:val="3"/>
      </w:numPr>
    </w:pPr>
  </w:style>
  <w:style w:type="paragraph" w:styleId="ListContinue2">
    <w:name w:val="List Continue 2"/>
    <w:basedOn w:val="List2"/>
    <w:rsid w:val="00F66C24"/>
    <w:pPr>
      <w:ind w:firstLine="0"/>
    </w:pPr>
  </w:style>
  <w:style w:type="paragraph" w:styleId="ListContinue3">
    <w:name w:val="List Continue 3"/>
    <w:basedOn w:val="List3"/>
    <w:rsid w:val="00F66C24"/>
    <w:pPr>
      <w:ind w:left="1021" w:firstLine="0"/>
    </w:pPr>
  </w:style>
  <w:style w:type="paragraph" w:styleId="ListContinue4">
    <w:name w:val="List Continue 4"/>
    <w:basedOn w:val="List4"/>
    <w:rsid w:val="00F66C24"/>
    <w:pPr>
      <w:ind w:firstLine="0"/>
    </w:pPr>
  </w:style>
  <w:style w:type="paragraph" w:styleId="ListContinue5">
    <w:name w:val="List Continue 5"/>
    <w:basedOn w:val="List5"/>
    <w:rsid w:val="00F66C24"/>
    <w:pPr>
      <w:ind w:firstLine="0"/>
    </w:pPr>
  </w:style>
  <w:style w:type="paragraph" w:styleId="ListNumber3">
    <w:name w:val="List Number 3"/>
    <w:basedOn w:val="List3"/>
    <w:rsid w:val="00F66C24"/>
    <w:pPr>
      <w:numPr>
        <w:numId w:val="4"/>
      </w:numPr>
    </w:pPr>
  </w:style>
  <w:style w:type="paragraph" w:styleId="ListNumber4">
    <w:name w:val="List Number 4"/>
    <w:basedOn w:val="List4"/>
    <w:rsid w:val="00F66C24"/>
    <w:pPr>
      <w:numPr>
        <w:numId w:val="5"/>
      </w:numPr>
    </w:pPr>
  </w:style>
  <w:style w:type="paragraph" w:styleId="ListNumber5">
    <w:name w:val="List Number 5"/>
    <w:basedOn w:val="List5"/>
    <w:rsid w:val="00F66C24"/>
    <w:pPr>
      <w:numPr>
        <w:numId w:val="6"/>
      </w:numPr>
    </w:pPr>
  </w:style>
  <w:style w:type="paragraph" w:styleId="BlockText">
    <w:name w:val="Block Text"/>
    <w:basedOn w:val="Normal"/>
    <w:rsid w:val="00F66C24"/>
    <w:pPr>
      <w:spacing w:after="120"/>
      <w:ind w:left="1440" w:right="1440"/>
    </w:pPr>
  </w:style>
  <w:style w:type="character" w:customStyle="1" w:styleId="Subscript">
    <w:name w:val="Subscript"/>
    <w:basedOn w:val="DefaultParagraphFont"/>
    <w:rsid w:val="00F66C24"/>
    <w:rPr>
      <w:sz w:val="16"/>
      <w:vertAlign w:val="subscript"/>
    </w:rPr>
  </w:style>
  <w:style w:type="character" w:customStyle="1" w:styleId="Superscript">
    <w:name w:val="Superscript"/>
    <w:basedOn w:val="DefaultParagraphFont"/>
    <w:rsid w:val="00F66C24"/>
    <w:rPr>
      <w:sz w:val="16"/>
      <w:vertAlign w:val="superscript"/>
    </w:rPr>
  </w:style>
  <w:style w:type="character" w:customStyle="1" w:styleId="Symbols">
    <w:name w:val="Symbols"/>
    <w:basedOn w:val="DefaultParagraphFont"/>
    <w:rsid w:val="00F66C24"/>
    <w:rPr>
      <w:rFonts w:ascii="Symbol" w:hAnsi="Symbol"/>
    </w:rPr>
  </w:style>
  <w:style w:type="character" w:customStyle="1" w:styleId="MenuOptions">
    <w:name w:val="Menu Options"/>
    <w:basedOn w:val="DefaultParagraphFont"/>
    <w:rsid w:val="00F66C24"/>
    <w:rPr>
      <w:rFonts w:ascii="Arial Narrow" w:hAnsi="Arial Narrow"/>
      <w:smallCaps/>
    </w:rPr>
  </w:style>
  <w:style w:type="character" w:customStyle="1" w:styleId="Buttons">
    <w:name w:val="Buttons"/>
    <w:basedOn w:val="DefaultParagraphFont"/>
    <w:rsid w:val="00F66C24"/>
    <w:rPr>
      <w:b/>
    </w:rPr>
  </w:style>
  <w:style w:type="character" w:customStyle="1" w:styleId="Underlined">
    <w:name w:val="Underlined"/>
    <w:basedOn w:val="DefaultParagraphFont"/>
    <w:rsid w:val="00F66C24"/>
    <w:rPr>
      <w:u w:val="single"/>
    </w:rPr>
  </w:style>
  <w:style w:type="paragraph" w:customStyle="1" w:styleId="TableBodyTextRight">
    <w:name w:val="Table Body Text Right"/>
    <w:basedOn w:val="TableBodyText"/>
    <w:rsid w:val="00F66C24"/>
    <w:pPr>
      <w:widowControl w:val="0"/>
      <w:autoSpaceDE w:val="0"/>
      <w:autoSpaceDN w:val="0"/>
      <w:adjustRightInd w:val="0"/>
      <w:jc w:val="right"/>
    </w:pPr>
    <w:rPr>
      <w:rFonts w:cs="Arial"/>
      <w:szCs w:val="18"/>
    </w:rPr>
  </w:style>
  <w:style w:type="paragraph" w:customStyle="1" w:styleId="CopyrightText">
    <w:name w:val="Copyright Text"/>
    <w:basedOn w:val="BodyText"/>
    <w:rsid w:val="00F66C24"/>
    <w:rPr>
      <w:sz w:val="18"/>
    </w:rPr>
  </w:style>
  <w:style w:type="paragraph" w:customStyle="1" w:styleId="BodySmallRight">
    <w:name w:val="Body Small Right"/>
    <w:basedOn w:val="BodyTextRight"/>
    <w:rsid w:val="00F66C24"/>
    <w:rPr>
      <w:sz w:val="18"/>
      <w:szCs w:val="18"/>
    </w:rPr>
  </w:style>
  <w:style w:type="paragraph" w:customStyle="1" w:styleId="MarginEdition">
    <w:name w:val="Margin Edition"/>
    <w:basedOn w:val="MarginNote"/>
    <w:rsid w:val="00F66C24"/>
    <w:pPr>
      <w:spacing w:before="0" w:after="0"/>
    </w:pPr>
    <w:rPr>
      <w:rFonts w:ascii="Times New Roman" w:hAnsi="Times New Roman"/>
      <w:color w:val="999999"/>
    </w:rPr>
  </w:style>
  <w:style w:type="paragraph" w:customStyle="1" w:styleId="Spacer">
    <w:name w:val="Spacer"/>
    <w:basedOn w:val="Normal"/>
    <w:rsid w:val="00F66C24"/>
    <w:rPr>
      <w:sz w:val="2"/>
      <w:szCs w:val="2"/>
    </w:rPr>
  </w:style>
  <w:style w:type="character" w:customStyle="1" w:styleId="Small">
    <w:name w:val="Small"/>
    <w:basedOn w:val="DefaultParagraphFont"/>
    <w:rsid w:val="00F66C24"/>
    <w:rPr>
      <w:sz w:val="16"/>
    </w:rPr>
  </w:style>
  <w:style w:type="paragraph" w:customStyle="1" w:styleId="WideTable">
    <w:name w:val="Wide Table"/>
    <w:basedOn w:val="Normal"/>
    <w:rsid w:val="00F66C24"/>
    <w:pPr>
      <w:ind w:left="-1418"/>
    </w:pPr>
    <w:rPr>
      <w:sz w:val="2"/>
      <w:szCs w:val="2"/>
    </w:rPr>
  </w:style>
  <w:style w:type="character" w:styleId="PageNumber">
    <w:name w:val="page number"/>
    <w:basedOn w:val="DefaultParagraphFont"/>
    <w:rsid w:val="00F66C24"/>
  </w:style>
  <w:style w:type="paragraph" w:styleId="Quote">
    <w:name w:val="Quote"/>
    <w:basedOn w:val="Heading1"/>
    <w:link w:val="QuoteChar"/>
    <w:qFormat/>
    <w:rsid w:val="00F66C24"/>
    <w:rPr>
      <w:b w:val="0"/>
      <w:sz w:val="72"/>
      <w:szCs w:val="72"/>
      <w:lang w:val="en-NZ"/>
    </w:rPr>
  </w:style>
  <w:style w:type="character" w:customStyle="1" w:styleId="QuoteChar">
    <w:name w:val="Quote Char"/>
    <w:basedOn w:val="DefaultParagraphFont"/>
    <w:link w:val="Quote"/>
    <w:rsid w:val="00F66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C24"/>
    <w:pPr>
      <w:pageBreakBefore/>
    </w:pPr>
  </w:style>
  <w:style w:type="paragraph" w:customStyle="1" w:styleId="Border">
    <w:name w:val="Border"/>
    <w:basedOn w:val="Normal"/>
    <w:qFormat/>
    <w:rsid w:val="00F66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C24"/>
    <w:rPr>
      <w:b/>
      <w:bCs/>
      <w:i/>
      <w:iCs/>
      <w:color w:val="auto"/>
    </w:rPr>
  </w:style>
  <w:style w:type="paragraph" w:styleId="IntenseQuote">
    <w:name w:val="Intense Quote"/>
    <w:basedOn w:val="Normal"/>
    <w:next w:val="Normal"/>
    <w:link w:val="IntenseQuoteChar"/>
    <w:uiPriority w:val="30"/>
    <w:qFormat/>
    <w:rsid w:val="00F66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C24"/>
    <w:rPr>
      <w:smallCaps/>
      <w:color w:val="auto"/>
      <w:u w:val="single"/>
    </w:rPr>
  </w:style>
  <w:style w:type="character" w:styleId="IntenseReference">
    <w:name w:val="Intense Reference"/>
    <w:basedOn w:val="DefaultParagraphFont"/>
    <w:uiPriority w:val="32"/>
    <w:qFormat/>
    <w:rsid w:val="00F66C24"/>
    <w:rPr>
      <w:b/>
      <w:bCs/>
      <w:smallCaps/>
      <w:color w:val="auto"/>
      <w:spacing w:val="5"/>
      <w:u w:val="single"/>
    </w:rPr>
  </w:style>
  <w:style w:type="paragraph" w:customStyle="1" w:styleId="2ColumnHeading">
    <w:name w:val="2Column Heading"/>
    <w:basedOn w:val="BodyText"/>
    <w:qFormat/>
    <w:rsid w:val="00F66C24"/>
    <w:pPr>
      <w:spacing w:after="60"/>
      <w:ind w:left="-2268"/>
    </w:pPr>
    <w:rPr>
      <w:b/>
    </w:rPr>
  </w:style>
  <w:style w:type="paragraph" w:customStyle="1" w:styleId="Heading1TOC">
    <w:name w:val="Heading1 TOC"/>
    <w:basedOn w:val="Normal"/>
    <w:qFormat/>
    <w:rsid w:val="00F66C24"/>
    <w:pPr>
      <w:spacing w:before="240" w:after="120"/>
    </w:pPr>
    <w:rPr>
      <w:rFonts w:ascii="Times New Roman" w:hAnsi="Times New Roman"/>
      <w:b/>
      <w:sz w:val="32"/>
    </w:rPr>
  </w:style>
  <w:style w:type="paragraph" w:customStyle="1" w:styleId="Heading2TOC">
    <w:name w:val="Heading2 TOC"/>
    <w:basedOn w:val="Normal"/>
    <w:qFormat/>
    <w:rsid w:val="00F66C24"/>
    <w:pPr>
      <w:spacing w:before="240" w:after="60"/>
    </w:pPr>
    <w:rPr>
      <w:rFonts w:ascii="Times New Roman" w:hAnsi="Times New Roman"/>
      <w:b/>
      <w:sz w:val="28"/>
    </w:rPr>
  </w:style>
  <w:style w:type="character" w:customStyle="1" w:styleId="Underline">
    <w:name w:val="Underline"/>
    <w:basedOn w:val="DefaultParagraphFont"/>
    <w:qFormat/>
    <w:rsid w:val="00F66C24"/>
    <w:rPr>
      <w:u w:val="single"/>
    </w:rPr>
  </w:style>
  <w:style w:type="character" w:customStyle="1" w:styleId="BoldandItalics">
    <w:name w:val="Bold and Italics"/>
    <w:qFormat/>
    <w:rsid w:val="00F66C24"/>
    <w:rPr>
      <w:b/>
      <w:i/>
      <w:u w:val="none"/>
    </w:rPr>
  </w:style>
  <w:style w:type="paragraph" w:styleId="BalloonText">
    <w:name w:val="Balloon Text"/>
    <w:basedOn w:val="Normal"/>
    <w:link w:val="BalloonTextChar"/>
    <w:rsid w:val="00F66C24"/>
    <w:rPr>
      <w:rFonts w:ascii="Tahoma" w:hAnsi="Tahoma" w:cs="Tahoma"/>
      <w:sz w:val="16"/>
      <w:szCs w:val="16"/>
    </w:rPr>
  </w:style>
  <w:style w:type="character" w:customStyle="1" w:styleId="BalloonTextChar">
    <w:name w:val="Balloon Text Char"/>
    <w:basedOn w:val="DefaultParagraphFont"/>
    <w:link w:val="BalloonText"/>
    <w:rsid w:val="00F66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C24"/>
    <w:rPr>
      <w:b/>
      <w:color w:val="660033"/>
      <w:spacing w:val="0"/>
    </w:rPr>
  </w:style>
  <w:style w:type="paragraph" w:customStyle="1" w:styleId="Nameditemlist">
    <w:name w:val="Named item list"/>
    <w:basedOn w:val="BodyText"/>
    <w:qFormat/>
    <w:rsid w:val="00F66C24"/>
    <w:pPr>
      <w:tabs>
        <w:tab w:val="left" w:pos="2835"/>
      </w:tabs>
      <w:ind w:left="2835" w:hanging="2835"/>
    </w:pPr>
  </w:style>
  <w:style w:type="paragraph" w:customStyle="1" w:styleId="BodyTextnopadding">
    <w:name w:val="Body Text no padding"/>
    <w:basedOn w:val="BodyText"/>
    <w:qFormat/>
    <w:rsid w:val="00F66C24"/>
    <w:pPr>
      <w:spacing w:before="0" w:after="0"/>
    </w:pPr>
  </w:style>
  <w:style w:type="paragraph" w:customStyle="1" w:styleId="BodyTextBold">
    <w:name w:val="Body Text Bold"/>
    <w:basedOn w:val="BodyText"/>
    <w:qFormat/>
    <w:rsid w:val="00F66C24"/>
    <w:rPr>
      <w:b/>
    </w:rPr>
  </w:style>
  <w:style w:type="character" w:styleId="Hyperlink">
    <w:name w:val="Hyperlink"/>
    <w:basedOn w:val="DefaultParagraphFont"/>
    <w:uiPriority w:val="99"/>
    <w:unhideWhenUsed/>
    <w:rsid w:val="00BC6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5740</Characters>
  <Application>Microsoft Office Word</Application>
  <DocSecurity>0</DocSecurity>
  <Lines>191</Lines>
  <Paragraphs>115</Paragraphs>
  <ScaleCrop>false</ScaleCrop>
  <Company>Author-it Software Corporation Ltd.</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BSBPMG623 Manage benefits</dc:title>
  <dc:subject>Approved</dc:subject>
  <dc:creator>Future Skills Organisation</dc:creator>
  <cp:keywords>Release: 1</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