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E06" w:rsidP="00E35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BSBPMG615 Manage program delivery</w:t>
      </w:r>
      <w:r>
        <w:fldChar w:fldCharType="end"/>
      </w:r>
    </w:p>
    <w:p w:rsidR="00E35E06" w:rsidP="00E35E06">
      <w:pPr>
        <w:pStyle w:val="Version"/>
        <w:sectPr w:rsidSect="004365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5FF" w:rsidP="004365FF">
      <w:pPr>
        <w:pStyle w:val="SuperHeading"/>
      </w:pPr>
      <w:r w:rsidRPr="004365FF">
        <w:t>BSBPMG615 Manage program delivery</w:t>
      </w:r>
    </w:p>
    <w:p w:rsidR="00000000" w:rsidRPr="004365FF" w:rsidP="004365FF">
      <w:pPr>
        <w:pStyle w:val="Heading1"/>
      </w:pPr>
      <w:bookmarkStart w:id="1" w:name="O_713603"/>
      <w:bookmarkEnd w:id="1"/>
      <w:r w:rsidRPr="004365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rPr>
                <w:rStyle w:val="SpecialBold"/>
              </w:rPr>
              <w:t>Comments</w:t>
            </w:r>
          </w:p>
        </w:tc>
      </w:tr>
      <w:tr w:rsidTr="0043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t>This version first released with BSB Business Services Training Package Version 1.0.</w:t>
            </w:r>
          </w:p>
        </w:tc>
      </w:tr>
    </w:tbl>
    <w:p w:rsidR="00000000" w:rsidRPr="004365FF" w:rsidP="004365FF">
      <w:pPr>
        <w:pStyle w:val="BodyText"/>
      </w:pPr>
    </w:p>
    <w:p w:rsidR="00000000" w:rsidRPr="004365FF" w:rsidP="004365FF">
      <w:pPr>
        <w:pStyle w:val="AllowPageBreak"/>
      </w:pPr>
    </w:p>
    <w:p w:rsidR="00000000" w:rsidRPr="004365FF" w:rsidP="004365FF">
      <w:pPr>
        <w:pStyle w:val="Heading1"/>
      </w:pPr>
      <w:bookmarkStart w:id="2" w:name="O_713604"/>
      <w:bookmarkEnd w:id="2"/>
      <w:r w:rsidRPr="004365FF">
        <w:t>Application</w:t>
      </w:r>
    </w:p>
    <w:p w:rsidR="00000000" w:rsidRPr="004365FF" w:rsidP="00E35E06">
      <w:pPr>
        <w:pStyle w:val="BodyText"/>
      </w:pPr>
      <w:r w:rsidRPr="004365FF">
        <w:t>This unit describes the skills and knowledge required to manage program delivery. It includ</w:t>
      </w:r>
      <w:r w:rsidRPr="004365FF">
        <w:t>es the performance criteria required to demonstrate competency in ensuring that the program is moving toward the accomplishment of its vision and the attainment of its expected benefits.</w:t>
      </w:r>
    </w:p>
    <w:p w:rsidR="00000000" w:rsidRPr="004365FF" w:rsidP="00E35E06">
      <w:pPr>
        <w:pStyle w:val="BodyText"/>
      </w:pPr>
      <w:r w:rsidRPr="004365FF">
        <w:t>A program is defined as a set of interrelated projects, each of whic</w:t>
      </w:r>
      <w:r w:rsidRPr="004365FF">
        <w:t xml:space="preserve">h has a project manager. </w:t>
      </w:r>
      <w:r>
        <w:t>‘</w:t>
      </w:r>
      <w:r w:rsidRPr="004365FF">
        <w:t>Multiple projects</w:t>
      </w:r>
      <w:r>
        <w:t>’</w:t>
      </w:r>
      <w:r w:rsidRPr="004365FF">
        <w:t xml:space="preserve">, or </w:t>
      </w:r>
      <w:r>
        <w:t>‘</w:t>
      </w:r>
      <w:r w:rsidRPr="004365FF">
        <w:t>a program of projects</w:t>
      </w:r>
      <w:r>
        <w:t>’</w:t>
      </w:r>
      <w:r w:rsidRPr="004365FF">
        <w:t>, refers to a number of related projects managed by the same person as a program to achieve organisational objective/s.</w:t>
      </w:r>
    </w:p>
    <w:p w:rsidR="00000000" w:rsidRPr="004365FF" w:rsidP="00E35E06">
      <w:pPr>
        <w:pStyle w:val="BodyText"/>
      </w:pPr>
      <w:r w:rsidRPr="004365FF">
        <w:t>It applies to individuals who are program managers and those ma</w:t>
      </w:r>
      <w:r w:rsidRPr="004365FF">
        <w:t>naging a suite of projects (a program). They operate within assigned authority levels, are responsible for their own performance and sometimes the performance of others.</w:t>
      </w:r>
    </w:p>
    <w:p w:rsidR="00000000" w:rsidRPr="004365FF" w:rsidP="00E35E06">
      <w:pPr>
        <w:pStyle w:val="BodyText"/>
      </w:pPr>
      <w:r w:rsidRPr="004365FF">
        <w:t xml:space="preserve">Individuals in this role may be operating within an organisation, a business or as a </w:t>
      </w:r>
      <w:r w:rsidRPr="004365FF">
        <w:t>consultant.</w:t>
      </w:r>
    </w:p>
    <w:p w:rsidR="00000000" w:rsidRPr="004365FF" w:rsidP="00E35E06">
      <w:pPr>
        <w:pStyle w:val="BodyText"/>
      </w:pPr>
      <w:r w:rsidRPr="004365FF">
        <w:t>No licensing, legislative or certification requirements apply to this unit at the time of publication.</w:t>
      </w:r>
    </w:p>
    <w:p w:rsidR="00000000" w:rsidRPr="004365FF" w:rsidP="004365FF">
      <w:pPr>
        <w:pStyle w:val="Heading1"/>
      </w:pPr>
      <w:bookmarkStart w:id="3" w:name="O_713607"/>
      <w:bookmarkEnd w:id="3"/>
      <w:r w:rsidRPr="004365FF">
        <w:t>Unit Sector</w:t>
      </w:r>
    </w:p>
    <w:p w:rsidR="00000000" w:rsidRPr="004365FF" w:rsidP="00E35E06">
      <w:pPr>
        <w:pStyle w:val="BodyText"/>
      </w:pPr>
      <w:r w:rsidRPr="004365FF">
        <w:t>Management and Leadership – Project Management</w:t>
      </w:r>
    </w:p>
    <w:p w:rsidR="00000000" w:rsidRPr="004365FF" w:rsidP="004365FF">
      <w:pPr>
        <w:pStyle w:val="Heading1"/>
      </w:pPr>
      <w:bookmarkStart w:id="4" w:name="O_713608"/>
      <w:bookmarkEnd w:id="4"/>
      <w:r w:rsidRPr="004365F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365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rPr>
                <w:rStyle w:val="SpecialBold"/>
              </w:rPr>
              <w:t>PERFORMANCE CRITERIA</w:t>
            </w:r>
          </w:p>
        </w:tc>
      </w:tr>
      <w:tr w:rsidTr="004365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65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1. Secure program funding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t xml:space="preserve">1.1 Determine, document and communicate ongoing funding requirements </w:t>
            </w:r>
            <w:r w:rsidRPr="004365FF">
              <w:t>with pertinent stakeholders</w:t>
            </w:r>
          </w:p>
          <w:p w:rsidR="00000000" w:rsidRPr="004365FF" w:rsidP="004365FF">
            <w:pPr>
              <w:pStyle w:val="BodyText"/>
            </w:pPr>
            <w:r w:rsidRPr="004365FF">
              <w:t>1.2 Secure funding commitments as needed</w:t>
            </w:r>
          </w:p>
          <w:p w:rsidR="00000000" w:rsidRPr="004365FF" w:rsidP="004365FF">
            <w:pPr>
              <w:pStyle w:val="BodyText"/>
            </w:pPr>
            <w:r w:rsidRPr="004365FF">
              <w:t>1.3 Address funding issues</w:t>
            </w:r>
          </w:p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1.4 Satisfy funding agent requirements</w:t>
            </w:r>
          </w:p>
        </w:tc>
      </w:tr>
      <w:tr w:rsidTr="004365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2. Resource the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t>2.1 Det</w:t>
            </w:r>
            <w:r w:rsidRPr="004365FF">
              <w:t>ermine, negotiate, document and communicate program resource requirements with pertinent stakeholders</w:t>
            </w:r>
          </w:p>
          <w:p w:rsidR="00000000" w:rsidRPr="004365FF" w:rsidP="004365FF">
            <w:pPr>
              <w:pStyle w:val="BodyText"/>
            </w:pPr>
            <w:r w:rsidRPr="004365FF">
              <w:t>2.2 Acquire and coordinate program resources across the program and its constituent projects</w:t>
            </w:r>
          </w:p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2.3 Confirm and update program resource requirements in respo</w:t>
            </w:r>
            <w:r w:rsidRPr="004365FF">
              <w:t>nse to program refinements or changes</w:t>
            </w:r>
          </w:p>
        </w:tc>
      </w:tr>
      <w:tr w:rsidTr="004365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3. Measure, evaluate, and coordinate program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t>3.1 Establish monitoring and control systems</w:t>
            </w:r>
          </w:p>
          <w:p w:rsidR="00000000" w:rsidRPr="004365FF" w:rsidP="004365FF">
            <w:pPr>
              <w:pStyle w:val="BodyText"/>
            </w:pPr>
            <w:r w:rsidRPr="004365FF">
              <w:t>3.2 Support delivery of expected benefits with monitoring and control systems</w:t>
            </w:r>
          </w:p>
          <w:p w:rsidR="00000000" w:rsidRPr="004365FF" w:rsidP="004365FF">
            <w:pPr>
              <w:pStyle w:val="BodyText"/>
            </w:pPr>
            <w:r w:rsidRPr="004365FF">
              <w:t>3.3 Report performance of constituent pr</w:t>
            </w:r>
            <w:r w:rsidRPr="004365FF">
              <w:t>ojects and other program elements to pertinent stakeholders</w:t>
            </w:r>
          </w:p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3.4 Maintain a sustainable pace to meet stakeholder requirements</w:t>
            </w:r>
          </w:p>
        </w:tc>
      </w:tr>
      <w:tr w:rsidTr="004365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4. Ensure relevant legal and regulatory requirements are addressed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t>4.1 Identify, document and communicate relevant legal and regul</w:t>
            </w:r>
            <w:r w:rsidRPr="004365FF">
              <w:t>atory requirements to pertinent stakeholders</w:t>
            </w:r>
          </w:p>
          <w:p w:rsidR="00000000" w:rsidRPr="004365FF" w:rsidP="004365FF">
            <w:pPr>
              <w:pStyle w:val="BodyText"/>
            </w:pPr>
            <w:r w:rsidRPr="004365FF">
              <w:t>4.2 Identify and address potential for conflicts caused by legal and regulatory requirements</w:t>
            </w:r>
          </w:p>
          <w:p w:rsidR="00000000" w:rsidRPr="004365FF" w:rsidP="004365FF">
            <w:pPr>
              <w:pStyle w:val="BodyText"/>
            </w:pPr>
            <w:r w:rsidRPr="004365FF">
              <w:t>4.3 Implement compliance policies, processes, and procedures</w:t>
            </w:r>
          </w:p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4.4 Monitor breaches and conflicts of applicable legal an</w:t>
            </w:r>
            <w:r w:rsidRPr="004365FF">
              <w:t>d regulatory requirements</w:t>
            </w:r>
          </w:p>
        </w:tc>
      </w:tr>
      <w:tr w:rsidTr="004365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5. Anticipate and respond to changes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t>5.1 Monitor and evaluate internal and external program contexts for circumstances that may require changes</w:t>
            </w:r>
          </w:p>
          <w:p w:rsidR="00000000" w:rsidRPr="004365FF" w:rsidP="004365FF">
            <w:pPr>
              <w:pStyle w:val="BodyText"/>
            </w:pPr>
            <w:r w:rsidRPr="004365FF">
              <w:t>5.2 Identify, evaluate and document actual and potential changes</w:t>
            </w:r>
          </w:p>
          <w:p w:rsidR="00000000" w:rsidRPr="004365FF" w:rsidP="004365FF">
            <w:pPr>
              <w:pStyle w:val="BodyText"/>
            </w:pPr>
            <w:r w:rsidRPr="004365FF">
              <w:t>5.3 Implement approv</w:t>
            </w:r>
            <w:r w:rsidRPr="004365FF">
              <w:t>ed changes</w:t>
            </w:r>
          </w:p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5.4 Communicate changes and their implications with pertinent stakeholders</w:t>
            </w:r>
          </w:p>
        </w:tc>
      </w:tr>
      <w:tr w:rsidTr="004365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6. Manage program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t>6.1 Document and communicate agreed risk management approach for the program and its constituent projects to pertinent stakeholders</w:t>
            </w:r>
          </w:p>
          <w:p w:rsidR="00000000" w:rsidRPr="004365FF" w:rsidP="004365FF">
            <w:pPr>
              <w:pStyle w:val="BodyText"/>
            </w:pPr>
            <w:r w:rsidRPr="004365FF">
              <w:t xml:space="preserve">6.2 Identify program risks in consultation with pertinent </w:t>
            </w:r>
            <w:r w:rsidRPr="004365FF">
              <w:t>stakeholders</w:t>
            </w:r>
          </w:p>
          <w:p w:rsidR="00000000" w:rsidRPr="004365FF" w:rsidP="004365FF">
            <w:pPr>
              <w:pStyle w:val="BodyText"/>
            </w:pPr>
            <w:r w:rsidRPr="004365FF">
              <w:t>6.3 Analyse, prioritise and implement program risks and risk responses as planned</w:t>
            </w:r>
          </w:p>
          <w:p w:rsidR="00000000" w:rsidRPr="004365FF" w:rsidP="004365FF">
            <w:pPr>
              <w:pStyle w:val="BodyText"/>
            </w:pPr>
            <w:r w:rsidRPr="004365FF">
              <w:t>6.4 Monitor internal and external program contexts for circumstances that may affect program risks</w:t>
            </w:r>
          </w:p>
        </w:tc>
      </w:tr>
    </w:tbl>
    <w:p w:rsidR="00000000" w:rsidRPr="004365FF" w:rsidP="004365FF">
      <w:pPr>
        <w:pStyle w:val="BodyText"/>
      </w:pPr>
    </w:p>
    <w:p w:rsidR="00000000" w:rsidRPr="004365FF" w:rsidP="004365FF">
      <w:pPr>
        <w:pStyle w:val="AllowPageBreak"/>
      </w:pPr>
    </w:p>
    <w:p w:rsidR="00000000" w:rsidRPr="004365FF" w:rsidP="004365FF">
      <w:pPr>
        <w:pStyle w:val="Heading1"/>
      </w:pPr>
      <w:bookmarkStart w:id="5" w:name="O_713609"/>
      <w:bookmarkEnd w:id="5"/>
      <w:r w:rsidRPr="004365FF">
        <w:t>Foundation Skills</w:t>
      </w:r>
    </w:p>
    <w:p w:rsidR="00000000" w:rsidRPr="00E35E06" w:rsidP="00E35E06">
      <w:pPr>
        <w:pStyle w:val="BodyText"/>
        <w:rPr>
          <w:i/>
        </w:rPr>
      </w:pPr>
      <w:r w:rsidRPr="00E35E0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365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rPr>
                <w:rStyle w:val="SpecialBold"/>
              </w:rPr>
              <w:t>Description</w:t>
            </w:r>
          </w:p>
        </w:tc>
      </w:tr>
      <w:tr w:rsidTr="004365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 xml:space="preserve">1.1, 2.3, 4.1, </w:t>
            </w:r>
            <w:r w:rsidRPr="004365FF">
              <w:t>4.3, 4.4, 5.1, 5.2, 6.4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ListBullet"/>
              <w:rPr>
                <w:lang w:val="en-NZ"/>
              </w:rPr>
            </w:pPr>
            <w:r w:rsidRPr="004365FF">
              <w:t>Applies appropriate strategies to construct meaning from complex texts</w:t>
            </w:r>
          </w:p>
        </w:tc>
      </w:tr>
      <w:tr w:rsidTr="004365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1.1, 2.1, 2.3, 3.3, 4.1, 5.2, 5.4, 6.1, 6.2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ListBullet"/>
            </w:pPr>
            <w:r w:rsidRPr="004365FF">
              <w:t>Records results of negotiations clearly and accurately</w:t>
            </w:r>
          </w:p>
          <w:p w:rsidR="00000000" w:rsidP="004365FF">
            <w:pPr>
              <w:pStyle w:val="ListBullet"/>
              <w:rPr>
                <w:lang w:val="en-NZ"/>
              </w:rPr>
            </w:pPr>
            <w:r w:rsidRPr="004365FF">
              <w:t>Creates and updates program documentation using organisational formats and appropriate vocabulary</w:t>
            </w:r>
          </w:p>
        </w:tc>
      </w:tr>
      <w:tr w:rsidTr="004365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1.1, 2.1, 3.3, 4.1, 5.4, 6.1, 6.2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ListBullet"/>
            </w:pPr>
            <w:r w:rsidRPr="004365FF">
              <w:t>Participates in a range of verbal exchanges using language and features appropriate to audience</w:t>
            </w:r>
          </w:p>
          <w:p w:rsidR="00000000" w:rsidP="004365FF">
            <w:pPr>
              <w:pStyle w:val="ListBullet"/>
              <w:rPr>
                <w:lang w:val="en-NZ"/>
              </w:rPr>
            </w:pPr>
            <w:r w:rsidRPr="004365FF">
              <w:t>Uses ac</w:t>
            </w:r>
            <w:r w:rsidRPr="004365FF">
              <w:t>tive listening and questioning techniques to confirm understanding</w:t>
            </w:r>
          </w:p>
        </w:tc>
      </w:tr>
      <w:tr w:rsidTr="004365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1.1, 1.3, 2.3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ListBullet"/>
              <w:rPr>
                <w:lang w:val="en-NZ"/>
              </w:rPr>
            </w:pPr>
            <w:r w:rsidRPr="004365FF">
              <w:t>Makes basic mathematical calculations to determine program funding and resource requirements</w:t>
            </w:r>
          </w:p>
        </w:tc>
      </w:tr>
      <w:tr w:rsidTr="004365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3.2, 4.1, 4.2, 4.3, 4.4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ListBullet"/>
              <w:rPr>
                <w:lang w:val="en-NZ"/>
              </w:rPr>
            </w:pPr>
            <w:r w:rsidRPr="004365FF">
              <w:t>Monitors adherence to both explicit and implicit organisational policies and protocols and legislative or regulatory requirements</w:t>
            </w:r>
          </w:p>
        </w:tc>
      </w:tr>
      <w:tr w:rsidTr="004365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1.1, 1.2, 2.1, 3.3, 4.1, 5.3, 5.4, 6.1, 6.2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ListBullet"/>
            </w:pPr>
            <w:r w:rsidRPr="004365FF">
              <w:t>Selects and uses appropriate conventions and protocols to c</w:t>
            </w:r>
            <w:r w:rsidRPr="004365FF">
              <w:t>ommunicate with relevant stakeholders to share information</w:t>
            </w:r>
          </w:p>
          <w:p w:rsidR="00000000" w:rsidP="004365FF">
            <w:pPr>
              <w:pStyle w:val="ListBullet"/>
              <w:rPr>
                <w:lang w:val="en-NZ"/>
              </w:rPr>
            </w:pPr>
            <w:r w:rsidRPr="004365FF">
              <w:t>Collaborates with others to achieve required outcomes, playing a leading role in facilitating effective interaction, influencing direction and negotiating agreement</w:t>
            </w:r>
          </w:p>
        </w:tc>
      </w:tr>
      <w:tr w:rsidTr="004365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1.2, 1.3, 1.4</w:t>
            </w:r>
            <w:r w:rsidRPr="004365FF">
              <w:t>, 2.1, 2.2, 3.1, 3.4, 4.2, 5.1, 5.2, 5.3, 6.3, 6.4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ListBullet"/>
            </w:pPr>
            <w:r w:rsidRPr="004365FF">
              <w:t>Develops flexible plans for complex, high impact activities with strategic implications that involve diverse stakeholders</w:t>
            </w:r>
          </w:p>
          <w:p w:rsidR="00000000" w:rsidRPr="004365FF" w:rsidP="004365FF">
            <w:pPr>
              <w:pStyle w:val="ListBullet"/>
            </w:pPr>
            <w:r w:rsidRPr="004365FF">
              <w:t>Sequences and schedules complex activities, monitors implementation and manages pr</w:t>
            </w:r>
            <w:r w:rsidRPr="004365FF">
              <w:t>ogram evaluation</w:t>
            </w:r>
          </w:p>
          <w:p w:rsidR="00000000" w:rsidRPr="004365FF" w:rsidP="004365FF">
            <w:pPr>
              <w:pStyle w:val="ListBullet"/>
            </w:pPr>
            <w:r w:rsidRPr="004365FF">
              <w:t>Makes critical and non-critical decisions in relatively complex situations, taking a range of factors into account</w:t>
            </w:r>
          </w:p>
        </w:tc>
      </w:tr>
    </w:tbl>
    <w:p w:rsidR="00000000" w:rsidRPr="004365FF" w:rsidP="004365FF">
      <w:pPr>
        <w:pStyle w:val="BodyText"/>
      </w:pPr>
    </w:p>
    <w:p w:rsidR="00000000" w:rsidRPr="004365FF" w:rsidP="004365FF">
      <w:pPr>
        <w:pStyle w:val="AllowPageBreak"/>
      </w:pPr>
    </w:p>
    <w:p w:rsidR="00000000" w:rsidRPr="004365FF" w:rsidP="004365FF">
      <w:pPr>
        <w:pStyle w:val="Heading1"/>
      </w:pPr>
      <w:bookmarkStart w:id="6" w:name="O_713611"/>
      <w:bookmarkEnd w:id="6"/>
      <w:r w:rsidRPr="004365F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3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rPr>
                <w:rStyle w:val="SpecialBold"/>
              </w:rPr>
              <w:t>Code and title</w:t>
            </w:r>
          </w:p>
          <w:p w:rsidR="00000000" w:rsidRPr="004365FF" w:rsidP="004365FF">
            <w:pPr>
              <w:pStyle w:val="BodyText"/>
            </w:pPr>
            <w:r w:rsidRPr="004365F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rPr>
                <w:rStyle w:val="SpecialBold"/>
              </w:rPr>
              <w:t>Code and title</w:t>
            </w:r>
          </w:p>
          <w:p w:rsidR="00000000" w:rsidRPr="004365FF" w:rsidP="004365FF">
            <w:pPr>
              <w:pStyle w:val="BodyText"/>
            </w:pPr>
            <w:r w:rsidRPr="004365F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rPr>
                <w:rStyle w:val="SpecialBold"/>
              </w:rPr>
              <w:t>Equivalence status</w:t>
            </w:r>
          </w:p>
        </w:tc>
      </w:tr>
      <w:tr w:rsidTr="00436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BSBPMG615 Manage program delivery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FF">
            <w:pPr>
              <w:pStyle w:val="BodyText"/>
              <w:rPr>
                <w:lang w:val="en-NZ"/>
              </w:rPr>
            </w:pPr>
            <w:r w:rsidRPr="004365FF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FF" w:rsidP="004365FF">
            <w:pPr>
              <w:pStyle w:val="BodyText"/>
            </w:pPr>
            <w:r w:rsidRPr="004365FF">
              <w:t>No equivalent unit</w:t>
            </w:r>
          </w:p>
        </w:tc>
      </w:tr>
    </w:tbl>
    <w:p w:rsidR="00000000" w:rsidRPr="004365FF" w:rsidP="004365FF">
      <w:pPr>
        <w:pStyle w:val="BodyText"/>
      </w:pPr>
    </w:p>
    <w:p w:rsidR="00000000" w:rsidRPr="004365FF" w:rsidP="004365FF">
      <w:pPr>
        <w:pStyle w:val="AllowPageBreak"/>
      </w:pPr>
    </w:p>
    <w:p w:rsidR="00000000" w:rsidRPr="004365FF" w:rsidP="004365FF">
      <w:pPr>
        <w:pStyle w:val="Heading1"/>
      </w:pPr>
      <w:bookmarkStart w:id="7" w:name="O_713618"/>
      <w:bookmarkEnd w:id="7"/>
      <w:r w:rsidRPr="004365FF">
        <w:t>Links</w:t>
      </w:r>
    </w:p>
    <w:p w:rsidR="00000000" w:rsidRPr="004365FF" w:rsidP="00E35E06">
      <w:pPr>
        <w:pStyle w:val="BodyText"/>
      </w:pPr>
      <w:r w:rsidRPr="004365FF">
        <w:t>Companion Volume</w:t>
      </w:r>
      <w:r w:rsidRPr="004365FF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F0E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65FF" w:rsidP="004365FF"/>
    <w:sectPr w:rsidSect="004365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FF" w:rsidRPr="00E35E06" w:rsidP="00E35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06" w:rsidP="004365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E06" w:rsidP="004365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5E06" w:rsidP="004365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5FF" w:rsidRPr="00E35E06" w:rsidP="00E35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06" w:rsidRPr="002D2AF8" w:rsidP="004365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BSBPMG615 Manage program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35E06" w:rsidP="004365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702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E86E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5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5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5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5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5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5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5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5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5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5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5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5FF"/>
  </w:style>
  <w:style w:type="character" w:customStyle="1" w:styleId="Heading1Char">
    <w:name w:val="Heading 1 Char"/>
    <w:basedOn w:val="DefaultParagraphFont"/>
    <w:link w:val="Heading1"/>
    <w:rsid w:val="004365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5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5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5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5FF"/>
    <w:rPr>
      <w:b/>
      <w:spacing w:val="0"/>
    </w:rPr>
  </w:style>
  <w:style w:type="character" w:styleId="Emphasis">
    <w:name w:val="Emphasis"/>
    <w:basedOn w:val="DefaultParagraphFont"/>
    <w:qFormat/>
    <w:rsid w:val="004365FF"/>
    <w:rPr>
      <w:i/>
    </w:rPr>
  </w:style>
  <w:style w:type="paragraph" w:customStyle="1" w:styleId="SuperHeading">
    <w:name w:val="SuperHeading"/>
    <w:basedOn w:val="Normal"/>
    <w:rsid w:val="004365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5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5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5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5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5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5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5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5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5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5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5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5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5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5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5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5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5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5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5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5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5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5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5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5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5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5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5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5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5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5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65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5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5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5FF"/>
  </w:style>
  <w:style w:type="paragraph" w:styleId="TableofFigures">
    <w:name w:val="table of figures"/>
    <w:basedOn w:val="Normal"/>
    <w:next w:val="Normal"/>
    <w:semiHidden/>
    <w:rsid w:val="004365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5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5FF"/>
    <w:rPr>
      <w:rFonts w:ascii="Wingdings" w:hAnsi="Wingdings"/>
    </w:rPr>
  </w:style>
  <w:style w:type="paragraph" w:customStyle="1" w:styleId="TableHeading">
    <w:name w:val="Table Heading"/>
    <w:basedOn w:val="HeadingBase"/>
    <w:rsid w:val="004365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5FF"/>
    <w:rPr>
      <w:color w:val="0033CC"/>
      <w:u w:val="none"/>
    </w:rPr>
  </w:style>
  <w:style w:type="paragraph" w:customStyle="1" w:styleId="BodyTextRight">
    <w:name w:val="Body Text Right"/>
    <w:basedOn w:val="BodyText"/>
    <w:rsid w:val="004365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5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5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5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5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5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5FF"/>
    <w:rPr>
      <w:sz w:val="32"/>
    </w:rPr>
  </w:style>
  <w:style w:type="paragraph" w:customStyle="1" w:styleId="HeadingProcedure">
    <w:name w:val="Heading Procedure"/>
    <w:basedOn w:val="HeadingBase"/>
    <w:next w:val="Normal"/>
    <w:rsid w:val="004365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5FF"/>
    <w:pPr>
      <w:spacing w:before="60" w:after="60"/>
    </w:pPr>
  </w:style>
  <w:style w:type="paragraph" w:styleId="ListContinue">
    <w:name w:val="List Continue"/>
    <w:basedOn w:val="List"/>
    <w:rsid w:val="004365FF"/>
    <w:pPr>
      <w:ind w:firstLine="0"/>
    </w:pPr>
  </w:style>
  <w:style w:type="paragraph" w:customStyle="1" w:styleId="ListNote">
    <w:name w:val="List Note"/>
    <w:basedOn w:val="List"/>
    <w:rsid w:val="004365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5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5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5FF"/>
    <w:rPr>
      <w:rFonts w:ascii="Courier New" w:hAnsi="Courier New"/>
    </w:rPr>
  </w:style>
  <w:style w:type="paragraph" w:customStyle="1" w:styleId="NoteBullet">
    <w:name w:val="Note Bullet"/>
    <w:basedOn w:val="Note"/>
    <w:rsid w:val="004365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5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5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5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5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5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5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5FF"/>
    <w:rPr>
      <w:b/>
      <w:smallCaps/>
    </w:rPr>
  </w:style>
  <w:style w:type="paragraph" w:customStyle="1" w:styleId="TableListNumber">
    <w:name w:val="Table List Number"/>
    <w:basedOn w:val="ListNumber"/>
    <w:rsid w:val="004365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5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5FF"/>
    <w:pPr>
      <w:numPr>
        <w:numId w:val="8"/>
      </w:numPr>
    </w:pPr>
  </w:style>
  <w:style w:type="paragraph" w:customStyle="1" w:styleId="ListAlpha2">
    <w:name w:val="List Alpha 2"/>
    <w:basedOn w:val="List2"/>
    <w:rsid w:val="004365FF"/>
    <w:pPr>
      <w:numPr>
        <w:numId w:val="7"/>
      </w:numPr>
    </w:pPr>
  </w:style>
  <w:style w:type="paragraph" w:styleId="List2">
    <w:name w:val="List 2"/>
    <w:basedOn w:val="BodyText"/>
    <w:rsid w:val="004365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5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5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5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5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5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5FF"/>
    <w:pPr>
      <w:numPr>
        <w:numId w:val="3"/>
      </w:numPr>
    </w:pPr>
  </w:style>
  <w:style w:type="paragraph" w:styleId="ListContinue2">
    <w:name w:val="List Continue 2"/>
    <w:basedOn w:val="List2"/>
    <w:rsid w:val="004365FF"/>
    <w:pPr>
      <w:ind w:firstLine="0"/>
    </w:pPr>
  </w:style>
  <w:style w:type="paragraph" w:styleId="ListContinue3">
    <w:name w:val="List Continue 3"/>
    <w:basedOn w:val="List3"/>
    <w:rsid w:val="004365FF"/>
    <w:pPr>
      <w:ind w:left="1021" w:firstLine="0"/>
    </w:pPr>
  </w:style>
  <w:style w:type="paragraph" w:styleId="ListContinue4">
    <w:name w:val="List Continue 4"/>
    <w:basedOn w:val="List4"/>
    <w:rsid w:val="004365FF"/>
    <w:pPr>
      <w:ind w:firstLine="0"/>
    </w:pPr>
  </w:style>
  <w:style w:type="paragraph" w:styleId="ListContinue5">
    <w:name w:val="List Continue 5"/>
    <w:basedOn w:val="List5"/>
    <w:rsid w:val="004365FF"/>
    <w:pPr>
      <w:ind w:firstLine="0"/>
    </w:pPr>
  </w:style>
  <w:style w:type="paragraph" w:styleId="ListNumber3">
    <w:name w:val="List Number 3"/>
    <w:basedOn w:val="List3"/>
    <w:rsid w:val="004365FF"/>
    <w:pPr>
      <w:numPr>
        <w:numId w:val="4"/>
      </w:numPr>
    </w:pPr>
  </w:style>
  <w:style w:type="paragraph" w:styleId="ListNumber4">
    <w:name w:val="List Number 4"/>
    <w:basedOn w:val="List4"/>
    <w:rsid w:val="004365FF"/>
    <w:pPr>
      <w:numPr>
        <w:numId w:val="5"/>
      </w:numPr>
    </w:pPr>
  </w:style>
  <w:style w:type="paragraph" w:styleId="ListNumber5">
    <w:name w:val="List Number 5"/>
    <w:basedOn w:val="List5"/>
    <w:rsid w:val="004365FF"/>
    <w:pPr>
      <w:numPr>
        <w:numId w:val="6"/>
      </w:numPr>
    </w:pPr>
  </w:style>
  <w:style w:type="paragraph" w:styleId="BlockText">
    <w:name w:val="Block Text"/>
    <w:basedOn w:val="Normal"/>
    <w:rsid w:val="004365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5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5FF"/>
    <w:rPr>
      <w:sz w:val="16"/>
      <w:vertAlign w:val="superscript"/>
    </w:rPr>
  </w:style>
  <w:style w:type="character" w:customStyle="1" w:styleId="Symbols">
    <w:name w:val="Symbols"/>
    <w:basedOn w:val="DefaultParagraphFont"/>
    <w:rsid w:val="004365FF"/>
    <w:rPr>
      <w:rFonts w:ascii="Symbol" w:hAnsi="Symbol"/>
    </w:rPr>
  </w:style>
  <w:style w:type="character" w:customStyle="1" w:styleId="MenuOptions">
    <w:name w:val="Menu Options"/>
    <w:basedOn w:val="DefaultParagraphFont"/>
    <w:rsid w:val="004365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5FF"/>
    <w:rPr>
      <w:b/>
    </w:rPr>
  </w:style>
  <w:style w:type="character" w:customStyle="1" w:styleId="Underlined">
    <w:name w:val="Underlined"/>
    <w:basedOn w:val="DefaultParagraphFont"/>
    <w:rsid w:val="004365FF"/>
    <w:rPr>
      <w:u w:val="single"/>
    </w:rPr>
  </w:style>
  <w:style w:type="paragraph" w:customStyle="1" w:styleId="TableBodyTextRight">
    <w:name w:val="Table Body Text Right"/>
    <w:basedOn w:val="TableBodyText"/>
    <w:rsid w:val="004365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5FF"/>
    <w:rPr>
      <w:sz w:val="18"/>
    </w:rPr>
  </w:style>
  <w:style w:type="paragraph" w:customStyle="1" w:styleId="BodySmallRight">
    <w:name w:val="Body Small Right"/>
    <w:basedOn w:val="BodyTextRight"/>
    <w:rsid w:val="004365FF"/>
    <w:rPr>
      <w:sz w:val="18"/>
      <w:szCs w:val="18"/>
    </w:rPr>
  </w:style>
  <w:style w:type="paragraph" w:customStyle="1" w:styleId="MarginEdition">
    <w:name w:val="Margin Edition"/>
    <w:basedOn w:val="MarginNote"/>
    <w:rsid w:val="004365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5FF"/>
    <w:rPr>
      <w:sz w:val="2"/>
      <w:szCs w:val="2"/>
    </w:rPr>
  </w:style>
  <w:style w:type="character" w:customStyle="1" w:styleId="Small">
    <w:name w:val="Small"/>
    <w:basedOn w:val="DefaultParagraphFont"/>
    <w:rsid w:val="004365FF"/>
    <w:rPr>
      <w:sz w:val="16"/>
    </w:rPr>
  </w:style>
  <w:style w:type="paragraph" w:customStyle="1" w:styleId="WideTable">
    <w:name w:val="Wide Table"/>
    <w:basedOn w:val="Normal"/>
    <w:rsid w:val="004365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5FF"/>
  </w:style>
  <w:style w:type="paragraph" w:styleId="Quote">
    <w:name w:val="Quote"/>
    <w:basedOn w:val="Heading1"/>
    <w:link w:val="QuoteChar"/>
    <w:qFormat/>
    <w:rsid w:val="004365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5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5FF"/>
    <w:pPr>
      <w:pageBreakBefore/>
    </w:pPr>
  </w:style>
  <w:style w:type="paragraph" w:customStyle="1" w:styleId="Border">
    <w:name w:val="Border"/>
    <w:basedOn w:val="Normal"/>
    <w:qFormat/>
    <w:rsid w:val="004365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5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5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5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5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5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5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5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5FF"/>
    <w:rPr>
      <w:u w:val="single"/>
    </w:rPr>
  </w:style>
  <w:style w:type="character" w:customStyle="1" w:styleId="BoldandItalics">
    <w:name w:val="Bold and Italics"/>
    <w:qFormat/>
    <w:rsid w:val="004365FF"/>
    <w:rPr>
      <w:b/>
      <w:i/>
      <w:u w:val="none"/>
    </w:rPr>
  </w:style>
  <w:style w:type="paragraph" w:styleId="BalloonText">
    <w:name w:val="Balloon Text"/>
    <w:basedOn w:val="Normal"/>
    <w:link w:val="BalloonTextChar"/>
    <w:rsid w:val="00436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5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5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5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5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5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5FF"/>
    <w:pPr>
      <w:spacing w:before="0" w:after="0"/>
    </w:pPr>
  </w:style>
  <w:style w:type="paragraph" w:customStyle="1" w:styleId="BodyTextBold">
    <w:name w:val="Body Text Bold"/>
    <w:basedOn w:val="BodyText"/>
    <w:qFormat/>
    <w:rsid w:val="004365FF"/>
    <w:rPr>
      <w:b/>
    </w:rPr>
  </w:style>
  <w:style w:type="character" w:styleId="Hyperlink">
    <w:name w:val="Hyperlink"/>
    <w:basedOn w:val="DefaultParagraphFont"/>
    <w:uiPriority w:val="99"/>
    <w:unhideWhenUsed/>
    <w:rsid w:val="00E35E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5061</Characters>
  <Application>Microsoft Office Word</Application>
  <DocSecurity>0</DocSecurity>
  <Lines>180</Lines>
  <Paragraphs>110</Paragraphs>
  <ScaleCrop>false</ScaleCrop>
  <Company>Author-it Software Corporation Ltd.</Company>
  <LinksUpToDate>false</LinksUpToDate>
  <CharactersWithSpaces>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BSBPMG615 Manage program delivery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2020-07-07T08:52:00Z</dcterms:created>
  <dcterms:modified xsi:type="dcterms:W3CDTF">2020-07-07T08:52:00Z</dcterms:modified>
</cp:coreProperties>
</file>