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BC0" w:rsidP="00311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BSBPMG614 Engage in collaborative alliances</w:t>
      </w:r>
      <w:r>
        <w:fldChar w:fldCharType="end"/>
      </w:r>
    </w:p>
    <w:p w:rsidR="00311BC0" w:rsidP="00311BC0">
      <w:pPr>
        <w:pStyle w:val="Version"/>
        <w:sectPr w:rsidSect="001C5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43C" w:rsidP="001C543C">
      <w:pPr>
        <w:pStyle w:val="SuperHeading"/>
      </w:pPr>
      <w:r w:rsidRPr="001C543C">
        <w:t>BSBPMG614 Engage in collaborative alliances</w:t>
      </w:r>
    </w:p>
    <w:p w:rsidR="00000000" w:rsidRPr="001C543C" w:rsidP="001C543C">
      <w:pPr>
        <w:pStyle w:val="Heading1"/>
      </w:pPr>
      <w:bookmarkStart w:id="1" w:name="O_713560"/>
      <w:bookmarkEnd w:id="1"/>
      <w:r w:rsidRPr="001C54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rPr>
                <w:rStyle w:val="SpecialBold"/>
              </w:rPr>
              <w:t>Comments</w:t>
            </w:r>
          </w:p>
        </w:tc>
      </w:tr>
      <w:tr w:rsidTr="001C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t>This version first released with BSB Business Services Training Package Version 1.0.</w:t>
            </w:r>
          </w:p>
        </w:tc>
      </w:tr>
    </w:tbl>
    <w:p w:rsidR="00000000" w:rsidRPr="001C543C" w:rsidP="001C543C">
      <w:pPr>
        <w:pStyle w:val="BodyText"/>
      </w:pPr>
    </w:p>
    <w:p w:rsidR="00000000" w:rsidRPr="001C543C" w:rsidP="001C543C">
      <w:pPr>
        <w:pStyle w:val="AllowPageBreak"/>
      </w:pPr>
    </w:p>
    <w:p w:rsidR="00000000" w:rsidRPr="001C543C" w:rsidP="001C543C">
      <w:pPr>
        <w:pStyle w:val="Heading1"/>
      </w:pPr>
      <w:bookmarkStart w:id="2" w:name="O_713561"/>
      <w:bookmarkEnd w:id="2"/>
      <w:r w:rsidRPr="001C543C">
        <w:t>Application</w:t>
      </w:r>
    </w:p>
    <w:p w:rsidR="00000000" w:rsidRPr="001C543C" w:rsidP="00311BC0">
      <w:pPr>
        <w:pStyle w:val="BodyText"/>
      </w:pPr>
      <w:r w:rsidRPr="001C543C">
        <w:t>This unit describes the skills and knowledge required to enable a program to engage in coll</w:t>
      </w:r>
      <w:r w:rsidRPr="001C543C">
        <w:t>aborative alliances. It includes the performance criteria required to demonstrate competency in forging alliances with other organisations to facilitate attainment of program benefits.</w:t>
      </w:r>
    </w:p>
    <w:p w:rsidR="00000000" w:rsidRPr="001C543C" w:rsidP="00311BC0">
      <w:pPr>
        <w:pStyle w:val="BodyText"/>
      </w:pPr>
      <w:r w:rsidRPr="001C543C">
        <w:t>Collaborative alliances are significantly different in focus and conte</w:t>
      </w:r>
      <w:r w:rsidRPr="001C543C">
        <w:t>nt from commercial contracts in that the parties operate as partners with shared interests and a higher degree of joint decision-making. However, collaborative alliances are often formalised with the use of a legally binding contract. Collaborative agreeme</w:t>
      </w:r>
      <w:r w:rsidRPr="001C543C">
        <w:t>nts often involve organisations that are part of the same legal entity; business units of the same corporation or departments of the same government.</w:t>
      </w:r>
    </w:p>
    <w:p w:rsidR="00000000" w:rsidRPr="001C543C" w:rsidP="00311BC0">
      <w:pPr>
        <w:pStyle w:val="BodyText"/>
      </w:pPr>
      <w:r w:rsidRPr="001C543C">
        <w:t xml:space="preserve">A program is defined as a set of interrelated projects, each of which has a project manager. </w:t>
      </w:r>
      <w:r>
        <w:t>‘</w:t>
      </w:r>
      <w:r w:rsidRPr="001C543C">
        <w:t>Multiple pr</w:t>
      </w:r>
      <w:r w:rsidRPr="001C543C">
        <w:t>ojects</w:t>
      </w:r>
      <w:r>
        <w:t>’</w:t>
      </w:r>
      <w:r w:rsidRPr="001C543C">
        <w:t xml:space="preserve">, or </w:t>
      </w:r>
      <w:r>
        <w:t>‘</w:t>
      </w:r>
      <w:r w:rsidRPr="001C543C">
        <w:t>a program of projects</w:t>
      </w:r>
      <w:r>
        <w:t>’</w:t>
      </w:r>
      <w:r w:rsidRPr="001C543C">
        <w:t>, refers to a number of related projects managed by the same person as a program to achieve organisational objective/s.</w:t>
      </w:r>
    </w:p>
    <w:p w:rsidR="00000000" w:rsidRPr="001C543C" w:rsidP="00311BC0">
      <w:pPr>
        <w:pStyle w:val="BodyText"/>
      </w:pPr>
      <w:r w:rsidRPr="001C543C">
        <w:t>It applies to individuals who are program managers and those managing a suite of projects (a program</w:t>
      </w:r>
      <w:r w:rsidRPr="001C543C">
        <w:t>). They operate within assigned authority levels, are responsible for their own performance and sometimes the performance of others.</w:t>
      </w:r>
    </w:p>
    <w:p w:rsidR="00000000" w:rsidRPr="001C543C" w:rsidP="00311BC0">
      <w:pPr>
        <w:pStyle w:val="BodyText"/>
      </w:pPr>
      <w:r w:rsidRPr="001C543C">
        <w:t>Individuals in this role may be operating within an organisation, a business or as a consultant.</w:t>
      </w:r>
    </w:p>
    <w:p w:rsidR="00000000" w:rsidRPr="001C543C" w:rsidP="00311BC0">
      <w:pPr>
        <w:pStyle w:val="BodyText"/>
      </w:pPr>
      <w:r w:rsidRPr="001C543C">
        <w:t>No licensing, legislative or certification requirements apply to this unit at the time of publication.</w:t>
      </w:r>
    </w:p>
    <w:p w:rsidR="00000000" w:rsidRPr="001C543C" w:rsidP="001C543C">
      <w:pPr>
        <w:pStyle w:val="Heading1"/>
      </w:pPr>
      <w:bookmarkStart w:id="3" w:name="O_713564"/>
      <w:bookmarkEnd w:id="3"/>
      <w:r w:rsidRPr="001C543C">
        <w:t>Unit Sector</w:t>
      </w:r>
    </w:p>
    <w:p w:rsidR="00000000" w:rsidRPr="001C543C" w:rsidP="00311BC0">
      <w:pPr>
        <w:pStyle w:val="BodyText"/>
      </w:pPr>
      <w:r w:rsidRPr="001C543C">
        <w:t>Management and Leadership – Project Management</w:t>
      </w:r>
    </w:p>
    <w:p w:rsidR="00000000" w:rsidRPr="001C543C" w:rsidP="001C543C">
      <w:pPr>
        <w:pStyle w:val="Heading1"/>
      </w:pPr>
      <w:bookmarkStart w:id="4" w:name="O_713565"/>
      <w:bookmarkEnd w:id="4"/>
      <w:r w:rsidRPr="001C543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C54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rPr>
                <w:rStyle w:val="SpecialBold"/>
              </w:rPr>
              <w:t>PERFORMANCE CRITER</w:t>
            </w:r>
            <w:r w:rsidRPr="001C543C">
              <w:rPr>
                <w:rStyle w:val="SpecialBold"/>
              </w:rPr>
              <w:t>IA</w:t>
            </w:r>
          </w:p>
        </w:tc>
      </w:tr>
      <w:tr w:rsidTr="001C54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4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1. Cultivate collaborative alliances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t>1.1 Identify and evaluate opportunities for collaborative alliances</w:t>
            </w:r>
          </w:p>
          <w:p w:rsidR="00000000" w:rsidRPr="001C543C" w:rsidP="001C543C">
            <w:pPr>
              <w:pStyle w:val="BodyText"/>
            </w:pPr>
            <w:r w:rsidRPr="001C543C">
              <w:t>1.2 Identify and evaluate potential collaborators</w:t>
            </w:r>
          </w:p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1.3 Initiate and shape relationships with potential collaborators</w:t>
            </w:r>
          </w:p>
        </w:tc>
      </w:tr>
      <w:tr w:rsidTr="001C54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2. Devise and elaborate collaborative agreements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t>2.1 Initiate, negotiate, agree and document a collaborative agreement approach with partie</w:t>
            </w:r>
            <w:r w:rsidRPr="001C543C">
              <w:t>s to the agreement</w:t>
            </w:r>
          </w:p>
          <w:p w:rsidR="00000000" w:rsidRPr="001C543C" w:rsidP="001C543C">
            <w:pPr>
              <w:pStyle w:val="BodyText"/>
            </w:pPr>
            <w:r w:rsidRPr="001C543C">
              <w:t>2.2 Sign and regularly review each formal agreement to ensure continuation of envisaged value and potential need for changes and additions</w:t>
            </w:r>
          </w:p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2.3 Develop collaboration plans for each agreement to support implementation</w:t>
            </w:r>
          </w:p>
        </w:tc>
      </w:tr>
      <w:tr w:rsidTr="001C54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3. Support the evolu</w:t>
            </w:r>
            <w:r w:rsidRPr="001C543C">
              <w:t>tion of collaborative agreements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t>3.1 Monitor and nurture relationships with collaborators to sustain commitment</w:t>
            </w:r>
          </w:p>
          <w:p w:rsidR="00000000" w:rsidRPr="001C543C" w:rsidP="001C543C">
            <w:pPr>
              <w:pStyle w:val="BodyText"/>
            </w:pPr>
            <w:r w:rsidRPr="001C543C">
              <w:t>3.2 Assess performance of all parties to an agreement against expected results and address variances</w:t>
            </w:r>
          </w:p>
          <w:p w:rsidR="00000000" w:rsidRPr="001C543C" w:rsidP="001C543C">
            <w:pPr>
              <w:pStyle w:val="BodyText"/>
            </w:pPr>
            <w:r w:rsidRPr="001C543C">
              <w:t>3.3 Make changes to agreements as required</w:t>
            </w:r>
          </w:p>
        </w:tc>
      </w:tr>
    </w:tbl>
    <w:p w:rsidR="00000000" w:rsidRPr="001C543C" w:rsidP="001C543C">
      <w:pPr>
        <w:pStyle w:val="BodyText"/>
      </w:pPr>
    </w:p>
    <w:p w:rsidR="00000000" w:rsidRPr="001C543C" w:rsidP="001C543C">
      <w:pPr>
        <w:pStyle w:val="AllowPageBreak"/>
      </w:pPr>
    </w:p>
    <w:p w:rsidR="00000000" w:rsidRPr="001C543C" w:rsidP="001C543C">
      <w:pPr>
        <w:pStyle w:val="Heading1"/>
      </w:pPr>
      <w:bookmarkStart w:id="5" w:name="O_713566"/>
      <w:bookmarkEnd w:id="5"/>
      <w:r w:rsidRPr="001C543C">
        <w:t>Foundation Skills</w:t>
      </w:r>
    </w:p>
    <w:p w:rsidR="00000000" w:rsidRPr="00311BC0" w:rsidP="00311BC0">
      <w:pPr>
        <w:pStyle w:val="BodyText"/>
        <w:rPr>
          <w:i/>
        </w:rPr>
      </w:pPr>
      <w:r w:rsidRPr="00311B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C54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rPr>
                <w:rStyle w:val="SpecialBold"/>
              </w:rPr>
              <w:t>Description</w:t>
            </w:r>
          </w:p>
        </w:tc>
      </w:tr>
      <w:tr w:rsidTr="001C54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1.1, 1.2, 2.2, 3.2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ListBullet"/>
              <w:rPr>
                <w:lang w:val="en-NZ"/>
              </w:rPr>
            </w:pPr>
            <w:r w:rsidRPr="001C543C">
              <w:t>Identifies and interprets information from a range of sources</w:t>
            </w:r>
          </w:p>
        </w:tc>
      </w:tr>
      <w:tr w:rsidTr="001C54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2.1, 2.2, 2.3, 3.2, 3.3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ListBullet"/>
              <w:rPr>
                <w:lang w:val="en-NZ"/>
              </w:rPr>
            </w:pPr>
            <w:r w:rsidRPr="001C543C">
              <w:t>Prepares and modifies agreements and plans using appropriate language and format</w:t>
            </w:r>
          </w:p>
        </w:tc>
      </w:tr>
      <w:tr w:rsidTr="001C54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1.3, 2.1, 3.1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ListBullet"/>
            </w:pPr>
            <w:r w:rsidRPr="001C543C">
              <w:t>Participates in verbal e</w:t>
            </w:r>
            <w:r w:rsidRPr="001C543C">
              <w:t>xchanges using language and features appropriate to the audience</w:t>
            </w:r>
          </w:p>
          <w:p w:rsidR="00000000" w:rsidP="001C543C">
            <w:pPr>
              <w:pStyle w:val="ListBullet"/>
              <w:rPr>
                <w:lang w:val="en-NZ"/>
              </w:rPr>
            </w:pPr>
            <w:r w:rsidRPr="001C543C">
              <w:t>Uses active listening and questioning techniques to confirm understanding</w:t>
            </w:r>
          </w:p>
        </w:tc>
      </w:tr>
      <w:tr w:rsidTr="001C54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 xml:space="preserve">Interact with </w:t>
            </w:r>
            <w:r w:rsidRPr="001C543C">
              <w:t>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1.3, 2.1, 3.1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ListBullet"/>
            </w:pPr>
            <w:r w:rsidRPr="001C543C">
              <w:t>Uses interpersonal skills to negotiate agreements with diverse stakeholders</w:t>
            </w:r>
          </w:p>
          <w:p w:rsidR="00000000" w:rsidP="001C543C">
            <w:pPr>
              <w:pStyle w:val="ListBullet"/>
              <w:rPr>
                <w:lang w:val="en-NZ"/>
              </w:rPr>
            </w:pPr>
            <w:r w:rsidRPr="001C543C">
              <w:t>Invests time and energy in building and maintaining effective working relationships</w:t>
            </w:r>
          </w:p>
        </w:tc>
      </w:tr>
      <w:tr w:rsidTr="001C54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1.1, 1.2, 2.2, 3.1, 3.2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ListBullet"/>
            </w:pPr>
            <w:r w:rsidRPr="001C543C">
              <w:t>Plans, implements and monitors tasks and activities required to achieve collaborative alliance goals</w:t>
            </w:r>
          </w:p>
          <w:p w:rsidR="00000000" w:rsidRPr="001C543C" w:rsidP="001C543C">
            <w:pPr>
              <w:pStyle w:val="ListBullet"/>
            </w:pPr>
            <w:r w:rsidRPr="001C543C">
              <w:t>Analyses and evaluates opti</w:t>
            </w:r>
            <w:r w:rsidRPr="001C543C">
              <w:t>ons to make decisions about possible alliances</w:t>
            </w:r>
          </w:p>
          <w:p w:rsidR="00000000" w:rsidRPr="001C543C" w:rsidP="001C543C">
            <w:pPr>
              <w:pStyle w:val="ListBullet"/>
            </w:pPr>
            <w:r w:rsidRPr="001C543C">
              <w:t>Evaluates outcomes to identify improvement opportunities</w:t>
            </w:r>
          </w:p>
        </w:tc>
      </w:tr>
    </w:tbl>
    <w:p w:rsidR="00000000" w:rsidRPr="001C543C" w:rsidP="001C543C">
      <w:pPr>
        <w:pStyle w:val="BodyText"/>
      </w:pPr>
    </w:p>
    <w:p w:rsidR="00000000" w:rsidRPr="001C543C" w:rsidP="001C543C">
      <w:pPr>
        <w:pStyle w:val="AllowPageBreak"/>
      </w:pPr>
    </w:p>
    <w:p w:rsidR="00000000" w:rsidRPr="001C543C" w:rsidP="001C543C">
      <w:pPr>
        <w:pStyle w:val="Heading1"/>
      </w:pPr>
      <w:bookmarkStart w:id="6" w:name="O_713568"/>
      <w:bookmarkEnd w:id="6"/>
      <w:r w:rsidRPr="001C54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C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Code and title</w:t>
            </w:r>
          </w:p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Code and title</w:t>
            </w:r>
          </w:p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rPr>
                <w:rStyle w:val="SpecialBold"/>
              </w:rPr>
              <w:t>Equivalence status</w:t>
            </w:r>
          </w:p>
        </w:tc>
      </w:tr>
      <w:tr w:rsidTr="001C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BSBPMG614 Engage in collaborative alliances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t>No equivalent unit</w:t>
            </w:r>
          </w:p>
        </w:tc>
      </w:tr>
    </w:tbl>
    <w:p w:rsidR="00000000" w:rsidRPr="001C543C" w:rsidP="001C543C">
      <w:pPr>
        <w:pStyle w:val="BodyText"/>
      </w:pPr>
    </w:p>
    <w:p w:rsidR="00000000" w:rsidRPr="001C543C" w:rsidP="001C543C">
      <w:pPr>
        <w:pStyle w:val="AllowPageBreak"/>
      </w:pPr>
    </w:p>
    <w:p w:rsidR="00000000" w:rsidRPr="001C543C" w:rsidP="001C543C">
      <w:pPr>
        <w:pStyle w:val="Heading1"/>
      </w:pPr>
      <w:bookmarkStart w:id="7" w:name="O_713575"/>
      <w:bookmarkEnd w:id="7"/>
      <w:r w:rsidRPr="001C543C">
        <w:t>Links</w:t>
      </w:r>
    </w:p>
    <w:p w:rsidR="00000000" w:rsidRPr="001C543C" w:rsidP="00311BC0">
      <w:pPr>
        <w:pStyle w:val="BodyText"/>
      </w:pPr>
      <w:r w:rsidRPr="001C54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1A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43C" w:rsidP="00311BC0">
      <w:pPr>
        <w:pStyle w:val="BodyText"/>
        <w:sectPr w:rsidSect="001C54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43C" w:rsidP="001C543C">
      <w:pPr>
        <w:pStyle w:val="SuperHeading"/>
      </w:pPr>
      <w:r w:rsidRPr="001C543C">
        <w:t xml:space="preserve">Assessment Requirements for BSBPMG614 Engage </w:t>
      </w:r>
      <w:r w:rsidRPr="001C543C">
        <w:t>in collaborative alliances</w:t>
      </w:r>
    </w:p>
    <w:p w:rsidR="00000000" w:rsidRPr="001C543C" w:rsidP="001C543C">
      <w:pPr>
        <w:pStyle w:val="Heading1"/>
      </w:pPr>
      <w:bookmarkStart w:id="8" w:name="O_713570"/>
      <w:bookmarkEnd w:id="8"/>
      <w:r w:rsidRPr="001C54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rPr>
                <w:rStyle w:val="SpecialBold"/>
              </w:rPr>
              <w:t>Comments</w:t>
            </w:r>
          </w:p>
        </w:tc>
      </w:tr>
      <w:tr w:rsidTr="001C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3C">
            <w:pPr>
              <w:pStyle w:val="BodyText"/>
              <w:rPr>
                <w:lang w:val="en-NZ"/>
              </w:rPr>
            </w:pPr>
            <w:r w:rsidRPr="001C54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3C" w:rsidP="001C543C">
            <w:pPr>
              <w:pStyle w:val="BodyText"/>
            </w:pPr>
            <w:r w:rsidRPr="001C543C">
              <w:t>This version first released with BSB Business Services Training Package Version 1.0.</w:t>
            </w:r>
          </w:p>
        </w:tc>
      </w:tr>
    </w:tbl>
    <w:p w:rsidR="00000000" w:rsidRPr="001C543C" w:rsidP="001C543C">
      <w:pPr>
        <w:pStyle w:val="BodyText"/>
      </w:pPr>
    </w:p>
    <w:p w:rsidR="00000000" w:rsidRPr="001C543C" w:rsidP="001C543C">
      <w:pPr>
        <w:pStyle w:val="AllowPageBreak"/>
      </w:pPr>
    </w:p>
    <w:p w:rsidR="00000000" w:rsidRPr="001C543C" w:rsidP="001C543C">
      <w:pPr>
        <w:pStyle w:val="Heading1"/>
      </w:pPr>
      <w:bookmarkStart w:id="9" w:name="O_713571"/>
      <w:bookmarkEnd w:id="9"/>
      <w:r w:rsidRPr="001C543C">
        <w:t>Performance Evidence</w:t>
      </w:r>
    </w:p>
    <w:p w:rsidR="00000000" w:rsidRPr="001C543C" w:rsidP="00311BC0">
      <w:pPr>
        <w:pStyle w:val="BodyText"/>
      </w:pPr>
      <w:r w:rsidRPr="001C543C">
        <w:t>Evidence of the ability to:</w:t>
      </w:r>
    </w:p>
    <w:p w:rsidR="00000000" w:rsidRPr="001C543C" w:rsidP="001C543C">
      <w:pPr>
        <w:pStyle w:val="ListBullet"/>
      </w:pPr>
      <w:r w:rsidRPr="001C543C">
        <w:t xml:space="preserve">implement </w:t>
      </w:r>
      <w:r w:rsidRPr="001C543C">
        <w:t>communication and network skills to assist engaging potential collaborators</w:t>
      </w:r>
    </w:p>
    <w:p w:rsidR="00000000" w:rsidRPr="001C543C" w:rsidP="001C543C">
      <w:pPr>
        <w:pStyle w:val="ListBullet"/>
      </w:pPr>
      <w:r w:rsidRPr="001C543C">
        <w:t>demonstrate environment scanning techniques to identify opportunities for collaboration</w:t>
      </w:r>
    </w:p>
    <w:p w:rsidR="00000000" w:rsidRPr="001C543C" w:rsidP="001C543C">
      <w:pPr>
        <w:pStyle w:val="ListBullet"/>
      </w:pPr>
      <w:r w:rsidRPr="001C543C">
        <w:t>conduct negotiations to devise and agree collaboration arrangements</w:t>
      </w:r>
    </w:p>
    <w:p w:rsidR="00000000" w:rsidRPr="001C543C" w:rsidP="001C543C">
      <w:pPr>
        <w:pStyle w:val="ListBullet"/>
      </w:pPr>
      <w:r w:rsidRPr="001C543C">
        <w:t>demonstrate written and literacy skills to document agreements.</w:t>
      </w:r>
    </w:p>
    <w:p w:rsidR="00000000" w:rsidRPr="001C543C" w:rsidP="001C543C">
      <w:pPr>
        <w:pStyle w:val="BodyText"/>
      </w:pPr>
    </w:p>
    <w:p w:rsidR="00000000" w:rsidRPr="001C543C" w:rsidP="00311BC0">
      <w:pPr>
        <w:pStyle w:val="BodyText"/>
      </w:pPr>
      <w:r w:rsidRPr="001C543C">
        <w:t>Note: If a specific volume or frequency is not stated, then evidence must be provided at least once.</w:t>
      </w:r>
    </w:p>
    <w:p w:rsidR="00000000" w:rsidRPr="001C543C" w:rsidP="001C543C">
      <w:pPr>
        <w:pStyle w:val="Heading1"/>
      </w:pPr>
      <w:bookmarkStart w:id="10" w:name="O_713572"/>
      <w:bookmarkEnd w:id="10"/>
      <w:r w:rsidRPr="001C543C">
        <w:t>Knowledge Evidence</w:t>
      </w:r>
    </w:p>
    <w:p w:rsidR="00000000" w:rsidRPr="001C543C" w:rsidP="00311BC0">
      <w:pPr>
        <w:pStyle w:val="BodyText"/>
      </w:pPr>
      <w:r w:rsidRPr="001C543C">
        <w:t>To complete the unit requirements safely and effective</w:t>
      </w:r>
      <w:r w:rsidRPr="001C543C">
        <w:t>ly, the individual must:</w:t>
      </w:r>
    </w:p>
    <w:p w:rsidR="00000000" w:rsidRPr="001C543C" w:rsidP="001C543C">
      <w:pPr>
        <w:pStyle w:val="ListBullet"/>
      </w:pPr>
      <w:r w:rsidRPr="001C543C">
        <w:t>identify methods to maintain and sustain alliances</w:t>
      </w:r>
    </w:p>
    <w:p w:rsidR="00000000" w:rsidRPr="001C543C" w:rsidP="001C543C">
      <w:pPr>
        <w:pStyle w:val="ListBullet"/>
      </w:pPr>
      <w:r w:rsidRPr="001C543C">
        <w:t>compare alternate negotiating strategies</w:t>
      </w:r>
    </w:p>
    <w:p w:rsidR="00000000" w:rsidRPr="001C543C" w:rsidP="001C543C">
      <w:pPr>
        <w:pStyle w:val="ListBullet"/>
      </w:pPr>
      <w:r w:rsidRPr="001C543C">
        <w:t>discuss summary profiles of collaborators</w:t>
      </w:r>
    </w:p>
    <w:p w:rsidR="00000000" w:rsidRPr="001C543C" w:rsidP="001C543C">
      <w:pPr>
        <w:pStyle w:val="ListBullet"/>
      </w:pPr>
      <w:r w:rsidRPr="001C543C">
        <w:t>list types and forms of collaboration agreements</w:t>
      </w:r>
    </w:p>
    <w:p w:rsidR="00000000" w:rsidRPr="001C543C" w:rsidP="001C543C">
      <w:pPr>
        <w:pStyle w:val="ListBullet"/>
      </w:pPr>
      <w:r w:rsidRPr="001C543C">
        <w:t>explain types and forms of collaborative allian</w:t>
      </w:r>
      <w:r w:rsidRPr="001C543C">
        <w:t>ces.</w:t>
      </w:r>
    </w:p>
    <w:p w:rsidR="00000000" w:rsidRPr="001C543C" w:rsidP="001C543C">
      <w:pPr>
        <w:pStyle w:val="AllowPageBreak"/>
      </w:pPr>
    </w:p>
    <w:p w:rsidR="00000000" w:rsidRPr="001C543C" w:rsidP="001C543C">
      <w:pPr>
        <w:pStyle w:val="Heading1"/>
      </w:pPr>
      <w:bookmarkStart w:id="11" w:name="O_713573"/>
      <w:bookmarkEnd w:id="11"/>
      <w:r w:rsidRPr="001C543C">
        <w:t>Assessment Conditions</w:t>
      </w:r>
    </w:p>
    <w:p w:rsidR="00000000" w:rsidRPr="001C543C" w:rsidP="00311BC0">
      <w:pPr>
        <w:pStyle w:val="BodyText"/>
      </w:pPr>
      <w:r w:rsidRPr="001C543C">
        <w:t>Assessment must be conducted in a safe environment where evidence gathered demonstrates consistent performance of typical activities experienced in the management and leadership – project management field of work</w:t>
      </w:r>
      <w:r w:rsidRPr="001C543C">
        <w:t xml:space="preserve"> and include:</w:t>
      </w:r>
    </w:p>
    <w:p w:rsidR="00000000" w:rsidRPr="001C543C" w:rsidP="001C543C">
      <w:pPr>
        <w:pStyle w:val="ListBullet"/>
      </w:pPr>
      <w:r w:rsidRPr="001C543C">
        <w:t>access to workplace documentation regarding collaborative alliances</w:t>
      </w:r>
    </w:p>
    <w:p w:rsidR="00000000" w:rsidRPr="001C543C" w:rsidP="001C543C">
      <w:pPr>
        <w:pStyle w:val="ListBullet"/>
      </w:pPr>
      <w:r w:rsidRPr="001C543C">
        <w:t>feedback from stakeholders, which reflects how collaborative alliances were managed for a program.</w:t>
      </w:r>
    </w:p>
    <w:p w:rsidR="00000000" w:rsidRPr="001C543C" w:rsidP="001C543C">
      <w:pPr>
        <w:pStyle w:val="BodyText"/>
      </w:pPr>
    </w:p>
    <w:p w:rsidR="00000000" w:rsidRPr="001C543C" w:rsidP="00311BC0">
      <w:pPr>
        <w:pStyle w:val="BodyText"/>
      </w:pPr>
      <w:r w:rsidRPr="001C543C">
        <w:t>Assessors must satisfy NVR/AQTF assessor requirements.</w:t>
      </w:r>
    </w:p>
    <w:p w:rsidR="00000000" w:rsidRPr="001C543C" w:rsidP="001C543C">
      <w:pPr>
        <w:pStyle w:val="Heading1"/>
      </w:pPr>
      <w:bookmarkStart w:id="12" w:name="O_713576"/>
      <w:bookmarkEnd w:id="12"/>
      <w:r w:rsidRPr="001C543C">
        <w:t>Links</w:t>
      </w:r>
    </w:p>
    <w:p w:rsidR="00000000" w:rsidRPr="001C543C" w:rsidP="00311BC0">
      <w:pPr>
        <w:pStyle w:val="BodyText"/>
      </w:pPr>
      <w:r w:rsidRPr="001C54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1A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43C" w:rsidP="001C543C"/>
    <w:sectPr w:rsidSect="001C54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C" w:rsidRPr="00311BC0" w:rsidP="00311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C0" w:rsidP="001C5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BC0" w:rsidP="001C5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1BC0" w:rsidP="001C54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C" w:rsidP="001C5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1BC0">
      <w:t>Approved</w:t>
    </w:r>
    <w:r w:rsidR="00311B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1B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1BC0">
      <w:rPr>
        <w:noProof/>
      </w:rPr>
      <w:t>4</w:t>
    </w:r>
    <w:r>
      <w:rPr>
        <w:noProof/>
      </w:rPr>
      <w:fldChar w:fldCharType="end"/>
    </w:r>
  </w:p>
  <w:p w:rsidR="001C543C" w:rsidP="001C5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1B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1BC0">
      <w:t>Future Skills Organisation</w:t>
    </w:r>
    <w:r w:rsidR="00311BC0">
      <w:fldChar w:fldCharType="end"/>
    </w:r>
  </w:p>
  <w:p w:rsidR="001C543C" w:rsidP="001C5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43C" w:rsidRPr="00311BC0" w:rsidP="00311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C0" w:rsidRPr="002D2AF8" w:rsidP="001C5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BSBPMG614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1BC0" w:rsidP="001C54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3C" w:rsidRPr="002D2AF8" w:rsidP="001C5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1BC0">
      <w:t>BSBPMG614 Engage in collaborative alliances</w:t>
    </w:r>
    <w:r w:rsidR="00311B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1BC0">
      <w:rPr>
        <w:noProof/>
      </w:rPr>
      <w:t>1 March 2025</w:t>
    </w:r>
    <w:r>
      <w:fldChar w:fldCharType="end"/>
    </w:r>
  </w:p>
  <w:p w:rsidR="001C543C" w:rsidP="001C5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8E9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EE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43C"/>
  </w:style>
  <w:style w:type="character" w:customStyle="1" w:styleId="Heading1Char">
    <w:name w:val="Heading 1 Char"/>
    <w:basedOn w:val="DefaultParagraphFont"/>
    <w:link w:val="Heading1"/>
    <w:rsid w:val="001C5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4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4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4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43C"/>
    <w:rPr>
      <w:b/>
      <w:spacing w:val="0"/>
    </w:rPr>
  </w:style>
  <w:style w:type="character" w:styleId="Emphasis">
    <w:name w:val="Emphasis"/>
    <w:basedOn w:val="DefaultParagraphFont"/>
    <w:qFormat/>
    <w:rsid w:val="001C543C"/>
    <w:rPr>
      <w:i/>
    </w:rPr>
  </w:style>
  <w:style w:type="paragraph" w:customStyle="1" w:styleId="SuperHeading">
    <w:name w:val="SuperHeading"/>
    <w:basedOn w:val="Normal"/>
    <w:rsid w:val="001C5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4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4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4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4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43C"/>
  </w:style>
  <w:style w:type="paragraph" w:styleId="TableofFigures">
    <w:name w:val="table of figures"/>
    <w:basedOn w:val="Normal"/>
    <w:next w:val="Normal"/>
    <w:semiHidden/>
    <w:rsid w:val="001C5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4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43C"/>
    <w:rPr>
      <w:rFonts w:ascii="Wingdings" w:hAnsi="Wingdings"/>
    </w:rPr>
  </w:style>
  <w:style w:type="paragraph" w:customStyle="1" w:styleId="TableHeading">
    <w:name w:val="Table Heading"/>
    <w:basedOn w:val="HeadingBase"/>
    <w:rsid w:val="001C5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43C"/>
    <w:rPr>
      <w:color w:val="0033CC"/>
      <w:u w:val="none"/>
    </w:rPr>
  </w:style>
  <w:style w:type="paragraph" w:customStyle="1" w:styleId="BodyTextRight">
    <w:name w:val="Body Text Right"/>
    <w:basedOn w:val="BodyText"/>
    <w:rsid w:val="001C5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4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43C"/>
    <w:rPr>
      <w:sz w:val="32"/>
    </w:rPr>
  </w:style>
  <w:style w:type="paragraph" w:customStyle="1" w:styleId="HeadingProcedure">
    <w:name w:val="Heading Procedure"/>
    <w:basedOn w:val="HeadingBase"/>
    <w:next w:val="Normal"/>
    <w:rsid w:val="001C5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43C"/>
    <w:pPr>
      <w:spacing w:before="60" w:after="60"/>
    </w:pPr>
  </w:style>
  <w:style w:type="paragraph" w:styleId="ListContinue">
    <w:name w:val="List Continue"/>
    <w:basedOn w:val="List"/>
    <w:rsid w:val="001C543C"/>
    <w:pPr>
      <w:ind w:firstLine="0"/>
    </w:pPr>
  </w:style>
  <w:style w:type="paragraph" w:customStyle="1" w:styleId="ListNote">
    <w:name w:val="List Note"/>
    <w:basedOn w:val="List"/>
    <w:rsid w:val="001C5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43C"/>
    <w:rPr>
      <w:rFonts w:ascii="Courier New" w:hAnsi="Courier New"/>
    </w:rPr>
  </w:style>
  <w:style w:type="paragraph" w:customStyle="1" w:styleId="NoteBullet">
    <w:name w:val="Note Bullet"/>
    <w:basedOn w:val="Note"/>
    <w:rsid w:val="001C5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4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43C"/>
    <w:rPr>
      <w:b/>
      <w:smallCaps/>
    </w:rPr>
  </w:style>
  <w:style w:type="paragraph" w:customStyle="1" w:styleId="TableListNumber">
    <w:name w:val="Table List Number"/>
    <w:basedOn w:val="ListNumber"/>
    <w:rsid w:val="001C5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43C"/>
    <w:pPr>
      <w:numPr>
        <w:numId w:val="8"/>
      </w:numPr>
    </w:pPr>
  </w:style>
  <w:style w:type="paragraph" w:customStyle="1" w:styleId="ListAlpha2">
    <w:name w:val="List Alpha 2"/>
    <w:basedOn w:val="List2"/>
    <w:rsid w:val="001C543C"/>
    <w:pPr>
      <w:numPr>
        <w:numId w:val="7"/>
      </w:numPr>
    </w:pPr>
  </w:style>
  <w:style w:type="paragraph" w:styleId="List2">
    <w:name w:val="List 2"/>
    <w:basedOn w:val="BodyText"/>
    <w:rsid w:val="001C5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4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4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43C"/>
    <w:pPr>
      <w:numPr>
        <w:numId w:val="3"/>
      </w:numPr>
    </w:pPr>
  </w:style>
  <w:style w:type="paragraph" w:styleId="ListContinue2">
    <w:name w:val="List Continue 2"/>
    <w:basedOn w:val="List2"/>
    <w:rsid w:val="001C543C"/>
    <w:pPr>
      <w:ind w:firstLine="0"/>
    </w:pPr>
  </w:style>
  <w:style w:type="paragraph" w:styleId="ListContinue3">
    <w:name w:val="List Continue 3"/>
    <w:basedOn w:val="List3"/>
    <w:rsid w:val="001C543C"/>
    <w:pPr>
      <w:ind w:left="1021" w:firstLine="0"/>
    </w:pPr>
  </w:style>
  <w:style w:type="paragraph" w:styleId="ListContinue4">
    <w:name w:val="List Continue 4"/>
    <w:basedOn w:val="List4"/>
    <w:rsid w:val="001C543C"/>
    <w:pPr>
      <w:ind w:firstLine="0"/>
    </w:pPr>
  </w:style>
  <w:style w:type="paragraph" w:styleId="ListContinue5">
    <w:name w:val="List Continue 5"/>
    <w:basedOn w:val="List5"/>
    <w:rsid w:val="001C543C"/>
    <w:pPr>
      <w:ind w:firstLine="0"/>
    </w:pPr>
  </w:style>
  <w:style w:type="paragraph" w:styleId="ListNumber3">
    <w:name w:val="List Number 3"/>
    <w:basedOn w:val="List3"/>
    <w:rsid w:val="001C543C"/>
    <w:pPr>
      <w:numPr>
        <w:numId w:val="4"/>
      </w:numPr>
    </w:pPr>
  </w:style>
  <w:style w:type="paragraph" w:styleId="ListNumber4">
    <w:name w:val="List Number 4"/>
    <w:basedOn w:val="List4"/>
    <w:rsid w:val="001C543C"/>
    <w:pPr>
      <w:numPr>
        <w:numId w:val="5"/>
      </w:numPr>
    </w:pPr>
  </w:style>
  <w:style w:type="paragraph" w:styleId="ListNumber5">
    <w:name w:val="List Number 5"/>
    <w:basedOn w:val="List5"/>
    <w:rsid w:val="001C543C"/>
    <w:pPr>
      <w:numPr>
        <w:numId w:val="6"/>
      </w:numPr>
    </w:pPr>
  </w:style>
  <w:style w:type="paragraph" w:styleId="BlockText">
    <w:name w:val="Block Text"/>
    <w:basedOn w:val="Normal"/>
    <w:rsid w:val="001C5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43C"/>
    <w:rPr>
      <w:sz w:val="16"/>
      <w:vertAlign w:val="superscript"/>
    </w:rPr>
  </w:style>
  <w:style w:type="character" w:customStyle="1" w:styleId="Symbols">
    <w:name w:val="Symbols"/>
    <w:basedOn w:val="DefaultParagraphFont"/>
    <w:rsid w:val="001C543C"/>
    <w:rPr>
      <w:rFonts w:ascii="Symbol" w:hAnsi="Symbol"/>
    </w:rPr>
  </w:style>
  <w:style w:type="character" w:customStyle="1" w:styleId="MenuOptions">
    <w:name w:val="Menu Options"/>
    <w:basedOn w:val="DefaultParagraphFont"/>
    <w:rsid w:val="001C5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43C"/>
    <w:rPr>
      <w:b/>
    </w:rPr>
  </w:style>
  <w:style w:type="character" w:customStyle="1" w:styleId="Underlined">
    <w:name w:val="Underlined"/>
    <w:basedOn w:val="DefaultParagraphFont"/>
    <w:rsid w:val="001C543C"/>
    <w:rPr>
      <w:u w:val="single"/>
    </w:rPr>
  </w:style>
  <w:style w:type="paragraph" w:customStyle="1" w:styleId="TableBodyTextRight">
    <w:name w:val="Table Body Text Right"/>
    <w:basedOn w:val="TableBodyText"/>
    <w:rsid w:val="001C5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43C"/>
    <w:rPr>
      <w:sz w:val="18"/>
    </w:rPr>
  </w:style>
  <w:style w:type="paragraph" w:customStyle="1" w:styleId="BodySmallRight">
    <w:name w:val="Body Small Right"/>
    <w:basedOn w:val="BodyTextRight"/>
    <w:rsid w:val="001C543C"/>
    <w:rPr>
      <w:sz w:val="18"/>
      <w:szCs w:val="18"/>
    </w:rPr>
  </w:style>
  <w:style w:type="paragraph" w:customStyle="1" w:styleId="MarginEdition">
    <w:name w:val="Margin Edition"/>
    <w:basedOn w:val="MarginNote"/>
    <w:rsid w:val="001C5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43C"/>
    <w:rPr>
      <w:sz w:val="2"/>
      <w:szCs w:val="2"/>
    </w:rPr>
  </w:style>
  <w:style w:type="character" w:customStyle="1" w:styleId="Small">
    <w:name w:val="Small"/>
    <w:basedOn w:val="DefaultParagraphFont"/>
    <w:rsid w:val="001C543C"/>
    <w:rPr>
      <w:sz w:val="16"/>
    </w:rPr>
  </w:style>
  <w:style w:type="paragraph" w:customStyle="1" w:styleId="WideTable">
    <w:name w:val="Wide Table"/>
    <w:basedOn w:val="Normal"/>
    <w:rsid w:val="001C5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43C"/>
  </w:style>
  <w:style w:type="paragraph" w:styleId="Quote">
    <w:name w:val="Quote"/>
    <w:basedOn w:val="Heading1"/>
    <w:link w:val="QuoteChar"/>
    <w:qFormat/>
    <w:rsid w:val="001C5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43C"/>
    <w:pPr>
      <w:pageBreakBefore/>
    </w:pPr>
  </w:style>
  <w:style w:type="paragraph" w:customStyle="1" w:styleId="Border">
    <w:name w:val="Border"/>
    <w:basedOn w:val="Normal"/>
    <w:qFormat/>
    <w:rsid w:val="001C5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43C"/>
    <w:rPr>
      <w:u w:val="single"/>
    </w:rPr>
  </w:style>
  <w:style w:type="character" w:customStyle="1" w:styleId="BoldandItalics">
    <w:name w:val="Bold and Italics"/>
    <w:qFormat/>
    <w:rsid w:val="001C543C"/>
    <w:rPr>
      <w:b/>
      <w:i/>
      <w:u w:val="none"/>
    </w:rPr>
  </w:style>
  <w:style w:type="paragraph" w:styleId="BalloonText">
    <w:name w:val="Balloon Text"/>
    <w:basedOn w:val="Normal"/>
    <w:link w:val="BalloonTextChar"/>
    <w:rsid w:val="001C5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4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4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43C"/>
    <w:pPr>
      <w:spacing w:before="0" w:after="0"/>
    </w:pPr>
  </w:style>
  <w:style w:type="paragraph" w:customStyle="1" w:styleId="BodyTextBold">
    <w:name w:val="Body Text Bold"/>
    <w:basedOn w:val="BodyText"/>
    <w:qFormat/>
    <w:rsid w:val="001C543C"/>
    <w:rPr>
      <w:b/>
    </w:rPr>
  </w:style>
  <w:style w:type="character" w:styleId="Hyperlink">
    <w:name w:val="Hyperlink"/>
    <w:basedOn w:val="DefaultParagraphFont"/>
    <w:uiPriority w:val="99"/>
    <w:unhideWhenUsed/>
    <w:rsid w:val="00311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816</Words>
  <Characters>5362</Characters>
  <Application>Microsoft Office Word</Application>
  <DocSecurity>0</DocSecurity>
  <Lines>184</Lines>
  <Paragraphs>116</Paragraphs>
  <ScaleCrop>false</ScaleCrop>
  <Company>Author-it Software Corporation Ltd.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BSBPMG614 Engage in collaborative alliances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2025-03-01T08:11:00Z</dcterms:created>
  <dcterms:modified xsi:type="dcterms:W3CDTF">2025-03-01T08:11:00Z</dcterms:modified>
</cp:coreProperties>
</file>