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C92" w:rsidP="00DA3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BSBPMG606 Direct human resources management of a project program</w:t>
      </w:r>
      <w:r>
        <w:fldChar w:fldCharType="end"/>
      </w:r>
    </w:p>
    <w:p w:rsidR="00DA3C92" w:rsidP="00DA3C92">
      <w:pPr>
        <w:pStyle w:val="Version"/>
        <w:sectPr w:rsidSect="003A63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3A7" w:rsidP="003A63A7">
      <w:pPr>
        <w:pStyle w:val="SuperHeading"/>
      </w:pPr>
      <w:r w:rsidRPr="003A63A7">
        <w:t>BSBPMG606 Direct human resources management of a project program</w:t>
      </w:r>
    </w:p>
    <w:p w:rsidR="00000000" w:rsidRPr="003A63A7" w:rsidP="003A63A7">
      <w:pPr>
        <w:pStyle w:val="Heading1"/>
      </w:pPr>
      <w:bookmarkStart w:id="1" w:name="O_713375"/>
      <w:bookmarkEnd w:id="1"/>
      <w:r w:rsidRPr="003A63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6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rPr>
                <w:rStyle w:val="SpecialBold"/>
              </w:rPr>
              <w:t>Comments</w:t>
            </w:r>
          </w:p>
        </w:tc>
      </w:tr>
      <w:tr w:rsidTr="003A6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t>This version first released with BSB Business Services Training Package Version 1.0.</w:t>
            </w:r>
          </w:p>
        </w:tc>
      </w:tr>
    </w:tbl>
    <w:p w:rsidR="00000000" w:rsidRPr="003A63A7" w:rsidP="003A63A7">
      <w:pPr>
        <w:pStyle w:val="BodyText"/>
      </w:pPr>
    </w:p>
    <w:p w:rsidR="00000000" w:rsidRPr="003A63A7" w:rsidP="003A63A7">
      <w:pPr>
        <w:pStyle w:val="AllowPageBreak"/>
      </w:pPr>
    </w:p>
    <w:p w:rsidR="00000000" w:rsidRPr="003A63A7" w:rsidP="003A63A7">
      <w:pPr>
        <w:pStyle w:val="Heading1"/>
      </w:pPr>
      <w:bookmarkStart w:id="2" w:name="O_713376"/>
      <w:bookmarkEnd w:id="2"/>
      <w:r w:rsidRPr="003A63A7">
        <w:t>Application</w:t>
      </w:r>
    </w:p>
    <w:p w:rsidR="00000000" w:rsidRPr="003A63A7" w:rsidP="00DA3C92">
      <w:pPr>
        <w:pStyle w:val="BodyText"/>
      </w:pPr>
      <w:r w:rsidRPr="003A63A7">
        <w:t>This unit describes the skills and knowledge required to direct human resource organisation and staffing across a program, direct project managers in relation to staff performance, and to provide leadership within the program.</w:t>
      </w:r>
    </w:p>
    <w:p w:rsidR="00000000" w:rsidRPr="003A63A7" w:rsidP="00DA3C92">
      <w:pPr>
        <w:pStyle w:val="BodyText"/>
      </w:pPr>
      <w:r w:rsidRPr="003A63A7">
        <w:t>It applies to individuals wh</w:t>
      </w:r>
      <w:r w:rsidRPr="003A63A7">
        <w:t>o are program managers, managing a suite of projects (a program).</w:t>
      </w:r>
    </w:p>
    <w:p w:rsidR="00000000" w:rsidRPr="003A63A7" w:rsidP="00DA3C92">
      <w:pPr>
        <w:pStyle w:val="BodyText"/>
      </w:pPr>
      <w:r w:rsidRPr="003A63A7">
        <w:t>No licensing, legislative or certification requirements apply to this unit at the time of publication.</w:t>
      </w:r>
    </w:p>
    <w:p w:rsidR="00000000" w:rsidRPr="003A63A7" w:rsidP="003A63A7">
      <w:pPr>
        <w:pStyle w:val="Heading1"/>
      </w:pPr>
      <w:bookmarkStart w:id="3" w:name="O_713379"/>
      <w:bookmarkEnd w:id="3"/>
      <w:r w:rsidRPr="003A63A7">
        <w:t>Unit Sector</w:t>
      </w:r>
    </w:p>
    <w:p w:rsidR="00000000" w:rsidRPr="003A63A7" w:rsidP="00DA3C92">
      <w:pPr>
        <w:pStyle w:val="BodyText"/>
      </w:pPr>
      <w:r w:rsidRPr="003A63A7">
        <w:t>Management and Leadership – Project Management</w:t>
      </w:r>
    </w:p>
    <w:p w:rsidR="00000000" w:rsidRPr="003A63A7" w:rsidP="003A63A7">
      <w:pPr>
        <w:pStyle w:val="Heading1"/>
      </w:pPr>
      <w:bookmarkStart w:id="4" w:name="O_713380"/>
      <w:bookmarkEnd w:id="4"/>
      <w:r w:rsidRPr="003A63A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A63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rPr>
                <w:rStyle w:val="SpecialBold"/>
              </w:rPr>
              <w:t>PERFORMANCE CRITERIA</w:t>
            </w:r>
          </w:p>
        </w:tc>
      </w:tr>
      <w:tr w:rsidTr="003A63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3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1. Direct human resources management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t>1.1 Direct human resource requirement analysis for projects to determine numbers and skill levels required for overall program</w:t>
            </w:r>
          </w:p>
          <w:p w:rsidR="00000000" w:rsidRPr="003A63A7" w:rsidP="003A63A7">
            <w:pPr>
              <w:pStyle w:val="BodyText"/>
            </w:pPr>
            <w:r w:rsidRPr="003A63A7">
              <w:t>1.2 Direct stakeholder assessment to establish a basis for stakeholder management within projects and overall program</w:t>
            </w:r>
          </w:p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 xml:space="preserve">1.3 Direct </w:t>
            </w:r>
            <w:r w:rsidRPr="003A63A7">
              <w:t>responsibility assignment for project activities and tasks, and establish authorisation protocols</w:t>
            </w:r>
          </w:p>
        </w:tc>
      </w:tr>
      <w:tr w:rsidTr="003A63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 xml:space="preserve">2. Manage program </w:t>
            </w:r>
            <w:r w:rsidRPr="003A63A7">
              <w:t>organisation and staffing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t>2.</w:t>
            </w:r>
            <w:r w:rsidRPr="003A63A7">
              <w:t xml:space="preserve">1 Determine resource requirements for projects in consultation </w:t>
            </w:r>
            <w:r w:rsidRPr="003A63A7">
              <w:t>with project managers and appropriate stakeholders, to establish program staffing levels, allocation to projects and required competencies</w:t>
            </w:r>
          </w:p>
          <w:p w:rsidR="00000000" w:rsidRPr="003A63A7" w:rsidP="003A63A7">
            <w:pPr>
              <w:pStyle w:val="BodyText"/>
            </w:pPr>
            <w:r w:rsidRPr="003A63A7">
              <w:t>2.2 Direct project organisation and structure to optim</w:t>
            </w:r>
            <w:r w:rsidRPr="003A63A7">
              <w:t>ise alignment of individual and group competencies within projects</w:t>
            </w:r>
          </w:p>
          <w:p w:rsidR="00000000" w:rsidRPr="003A63A7" w:rsidP="003A63A7">
            <w:pPr>
              <w:pStyle w:val="BodyText"/>
            </w:pPr>
            <w:r w:rsidRPr="003A63A7">
              <w:t>2.3 Direct recruitment of staff for allocation to projects or reallocation within the organisation, within agreed delegated authority, to meet competency requirements throughout the program</w:t>
            </w:r>
          </w:p>
          <w:p w:rsidR="00000000" w:rsidRPr="003A63A7" w:rsidP="003A63A7">
            <w:pPr>
              <w:pStyle w:val="BodyText"/>
            </w:pPr>
            <w:r w:rsidRPr="003A63A7">
              <w:t>2.4 Direct project managers’ use of human resources management (HRM) methods, techniques and tools, and modify for program requirements</w:t>
            </w:r>
          </w:p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2.5 Utilise organisational HRM system and HRM processes across projects</w:t>
            </w:r>
          </w:p>
        </w:tc>
      </w:tr>
      <w:tr w:rsidTr="003A63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3. Direct project staff performance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t>3.1 Obtain agreement on performance measurement criteria for clarity of roles and responsibilities and ongoing assessment</w:t>
            </w:r>
          </w:p>
          <w:p w:rsidR="00000000" w:rsidRPr="003A63A7" w:rsidP="003A63A7">
            <w:pPr>
              <w:pStyle w:val="BodyText"/>
            </w:pPr>
            <w:r w:rsidRPr="003A63A7">
              <w:t>3.2 Ensure systems for ongoing development and training of personnel across the program are established and implemented by project ma</w:t>
            </w:r>
            <w:r w:rsidRPr="003A63A7">
              <w:t>nagers</w:t>
            </w:r>
          </w:p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3.3 Measure individuals’ performance against agreed criteria and authorise actions to overcome shortfalls in performance and encourage career progression</w:t>
            </w:r>
          </w:p>
        </w:tc>
      </w:tr>
      <w:tr w:rsidTr="003A63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4. Provide overall leadership to project teams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t>4.1 Manage a system of continuous improvement o</w:t>
            </w:r>
            <w:r w:rsidRPr="003A63A7">
              <w:t>f staff to enhance program effectiveness</w:t>
            </w:r>
          </w:p>
          <w:p w:rsidR="00000000" w:rsidRPr="003A63A7" w:rsidP="003A63A7">
            <w:pPr>
              <w:pStyle w:val="BodyText"/>
            </w:pPr>
            <w:r w:rsidRPr="003A63A7">
              <w:t>4.2 Analyse individual and team performance and morale levels and take action where necessary</w:t>
            </w:r>
          </w:p>
          <w:p w:rsidR="00000000" w:rsidRPr="003A63A7" w:rsidP="003A63A7">
            <w:pPr>
              <w:pStyle w:val="BodyText"/>
            </w:pPr>
            <w:r w:rsidRPr="003A63A7">
              <w:t>4.3 Direct procedures for interpersonal communication, counselling and conflict resolution by project managers, and revie</w:t>
            </w:r>
            <w:r w:rsidRPr="003A63A7">
              <w:t>w results to maintain and promote a positive working environment</w:t>
            </w:r>
          </w:p>
          <w:p w:rsidR="00000000" w:rsidRPr="003A63A7" w:rsidP="003A63A7">
            <w:pPr>
              <w:pStyle w:val="BodyText"/>
            </w:pPr>
            <w:r w:rsidRPr="003A63A7">
              <w:t>4.4 Identify and positively manage intra</w:t>
            </w:r>
            <w:r w:rsidRPr="003A63A7">
              <w:noBreakHyphen/>
              <w:t>organisational and intra</w:t>
            </w:r>
            <w:r w:rsidRPr="003A63A7">
              <w:noBreakHyphen/>
              <w:t>project conflict to maximise achievement of program objectives</w:t>
            </w:r>
          </w:p>
          <w:p w:rsidR="00000000" w:rsidRPr="003A63A7" w:rsidP="003A63A7">
            <w:pPr>
              <w:pStyle w:val="BodyText"/>
            </w:pPr>
            <w:r w:rsidRPr="003A63A7">
              <w:t>4.5 Aggregate HRM lessons learnt for application in planning a</w:t>
            </w:r>
            <w:r w:rsidRPr="003A63A7">
              <w:t>nd, where appropriate, pass on information to others for consideration in strategic planning and direction</w:t>
            </w:r>
          </w:p>
        </w:tc>
      </w:tr>
    </w:tbl>
    <w:p w:rsidR="00000000" w:rsidRPr="003A63A7" w:rsidP="003A63A7">
      <w:pPr>
        <w:pStyle w:val="BodyText"/>
      </w:pPr>
    </w:p>
    <w:p w:rsidR="00000000" w:rsidRPr="003A63A7" w:rsidP="003A63A7">
      <w:pPr>
        <w:pStyle w:val="AllowPageBreak"/>
      </w:pPr>
    </w:p>
    <w:p w:rsidR="00000000" w:rsidRPr="003A63A7" w:rsidP="003A63A7">
      <w:pPr>
        <w:pStyle w:val="Heading1"/>
      </w:pPr>
      <w:bookmarkStart w:id="5" w:name="O_713381"/>
      <w:bookmarkEnd w:id="5"/>
      <w:r w:rsidRPr="003A63A7">
        <w:t>Foundation Skills</w:t>
      </w:r>
    </w:p>
    <w:p w:rsidR="00000000" w:rsidRPr="00DA3C92" w:rsidP="00DA3C92">
      <w:pPr>
        <w:pStyle w:val="BodyText"/>
        <w:rPr>
          <w:i/>
        </w:rPr>
      </w:pPr>
      <w:r w:rsidRPr="00DA3C9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A63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rPr>
                <w:rStyle w:val="SpecialBold"/>
              </w:rPr>
              <w:t>Description</w:t>
            </w:r>
          </w:p>
        </w:tc>
      </w:tr>
      <w:tr w:rsidTr="003A63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1.1, 3.3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ListBullet"/>
            </w:pPr>
            <w:r w:rsidRPr="003A63A7">
              <w:t>Organises, evaluates and critiques ide</w:t>
            </w:r>
            <w:r w:rsidRPr="003A63A7">
              <w:t>as and information from complex texts</w:t>
            </w:r>
          </w:p>
          <w:p w:rsidR="00000000" w:rsidP="003A63A7">
            <w:pPr>
              <w:pStyle w:val="ListBullet"/>
              <w:rPr>
                <w:lang w:val="en-NZ"/>
              </w:rPr>
            </w:pPr>
            <w:r w:rsidRPr="003A63A7">
              <w:t>Draws on a broad range of strategies to build and maintain understanding throughout complex texts</w:t>
            </w:r>
          </w:p>
        </w:tc>
      </w:tr>
      <w:tr w:rsidTr="003A63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1.3, 2.1, 2.2, 2.3, 3.1, 3.3, 4.5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ListBullet"/>
              <w:rPr>
                <w:lang w:val="en-NZ"/>
              </w:rPr>
            </w:pPr>
            <w:r w:rsidRPr="003A63A7">
              <w:t>Develops a range of project related documents using appropriate format, vocabulary and structure</w:t>
            </w:r>
          </w:p>
        </w:tc>
      </w:tr>
      <w:tr w:rsidTr="003A63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1.1, 1.2, 1.3, 2.1, 2.2, 2.3, 2.4, 4.2, 4.3, 4.4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ListBullet"/>
            </w:pPr>
            <w:r w:rsidRPr="003A63A7">
              <w:t>Provides information using language and features appropriate to the audience</w:t>
            </w:r>
          </w:p>
          <w:p w:rsidR="00000000" w:rsidP="003A63A7">
            <w:pPr>
              <w:pStyle w:val="ListBullet"/>
              <w:rPr>
                <w:lang w:val="en-NZ"/>
              </w:rPr>
            </w:pPr>
            <w:r w:rsidRPr="003A63A7">
              <w:t>Use listenin</w:t>
            </w:r>
            <w:r w:rsidRPr="003A63A7">
              <w:t>g and questioning skills to confirm or clarify understanding</w:t>
            </w:r>
          </w:p>
        </w:tc>
      </w:tr>
      <w:tr w:rsidTr="003A63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1.1, 2.1, 2.2, 3.1, 4.2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ListBullet"/>
            </w:pPr>
            <w:r w:rsidRPr="003A63A7">
              <w:t>Extracts, interprets and evaluates mathematical information in organisational and project documentation</w:t>
            </w:r>
          </w:p>
          <w:p w:rsidR="00000000" w:rsidP="003A63A7">
            <w:pPr>
              <w:pStyle w:val="ListBullet"/>
              <w:rPr>
                <w:lang w:val="en-NZ"/>
              </w:rPr>
            </w:pPr>
            <w:r w:rsidRPr="003A63A7">
              <w:t>Compares and contrasts performance against criteria</w:t>
            </w:r>
          </w:p>
        </w:tc>
      </w:tr>
      <w:tr w:rsidTr="003A63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Int</w:t>
            </w:r>
            <w:r w:rsidRPr="003A63A7">
              <w:t>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1.1, 1.2, 1.3, 2.1, 2.2, 2.3, 2.4, 4.2, 4.3, 4.4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ListBullet"/>
            </w:pPr>
            <w:r w:rsidRPr="003A63A7">
              <w:t>Actively identifies requirements of important communication exchanges, selecting appropriate channels, format and content to suit purpose and audience</w:t>
            </w:r>
          </w:p>
          <w:p w:rsidR="00000000" w:rsidRPr="003A63A7" w:rsidP="003A63A7">
            <w:pPr>
              <w:pStyle w:val="ListBullet"/>
            </w:pPr>
            <w:r w:rsidRPr="003A63A7">
              <w:t>Plays a lead role in situations re</w:t>
            </w:r>
            <w:r w:rsidRPr="003A63A7">
              <w:t>quiring effective collaborative skills, demonstrating ability to influence and motivate others</w:t>
            </w:r>
          </w:p>
          <w:p w:rsidR="00000000" w:rsidP="003A63A7">
            <w:pPr>
              <w:pStyle w:val="ListBullet"/>
              <w:rPr>
                <w:lang w:val="en-NZ"/>
              </w:rPr>
            </w:pPr>
            <w:r w:rsidRPr="003A63A7">
              <w:t>Recognises potential for conflict and takes steps to stop an issue from escalating</w:t>
            </w:r>
          </w:p>
        </w:tc>
      </w:tr>
      <w:tr w:rsidTr="003A63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1.1-1.3, 2.2-2.5, 3.1, 3.3,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ListBullet"/>
            </w:pPr>
            <w:r w:rsidRPr="003A63A7">
              <w:t>Develops plans for co</w:t>
            </w:r>
            <w:r w:rsidRPr="003A63A7">
              <w:t>mplex activities that contribute to overall project goals and involve multiple stakeholders</w:t>
            </w:r>
          </w:p>
          <w:p w:rsidR="00000000" w:rsidRPr="003A63A7" w:rsidP="003A63A7">
            <w:pPr>
              <w:pStyle w:val="ListBullet"/>
            </w:pPr>
            <w:r w:rsidRPr="003A63A7">
              <w:t>Regularly reviews priorities and performance during implementation, identifying and addressing issues, and reallocating resources</w:t>
            </w:r>
          </w:p>
          <w:p w:rsidR="00000000" w:rsidRPr="003A63A7" w:rsidP="003A63A7">
            <w:pPr>
              <w:pStyle w:val="ListBullet"/>
            </w:pPr>
            <w:r w:rsidRPr="003A63A7">
              <w:t>Identifies issues and uses analyti</w:t>
            </w:r>
            <w:r w:rsidRPr="003A63A7">
              <w:t>cal techniques to generate and evaluate possible solutions</w:t>
            </w:r>
          </w:p>
        </w:tc>
      </w:tr>
    </w:tbl>
    <w:p w:rsidR="00000000" w:rsidRPr="003A63A7" w:rsidP="003A63A7">
      <w:pPr>
        <w:pStyle w:val="BodyText"/>
      </w:pPr>
    </w:p>
    <w:p w:rsidR="00000000" w:rsidRPr="003A63A7" w:rsidP="003A63A7">
      <w:pPr>
        <w:pStyle w:val="AllowPageBreak"/>
      </w:pPr>
    </w:p>
    <w:p w:rsidR="00000000" w:rsidRPr="003A63A7" w:rsidP="003A63A7">
      <w:pPr>
        <w:pStyle w:val="Heading1"/>
      </w:pPr>
      <w:bookmarkStart w:id="6" w:name="O_713383"/>
      <w:bookmarkEnd w:id="6"/>
      <w:r w:rsidRPr="003A63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A6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rPr>
                <w:rStyle w:val="SpecialBold"/>
              </w:rPr>
              <w:t>Code and title</w:t>
            </w:r>
          </w:p>
          <w:p w:rsidR="00000000" w:rsidRPr="003A63A7" w:rsidP="003A63A7">
            <w:pPr>
              <w:pStyle w:val="BodyText"/>
            </w:pPr>
            <w:r w:rsidRPr="003A63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rPr>
                <w:rStyle w:val="SpecialBold"/>
              </w:rPr>
              <w:t>Code and title</w:t>
            </w:r>
          </w:p>
          <w:p w:rsidR="00000000" w:rsidRPr="003A63A7" w:rsidP="003A63A7">
            <w:pPr>
              <w:pStyle w:val="BodyText"/>
            </w:pPr>
            <w:r w:rsidRPr="003A63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rPr>
                <w:rStyle w:val="SpecialBold"/>
              </w:rPr>
              <w:t>Equivalence status</w:t>
            </w:r>
          </w:p>
        </w:tc>
      </w:tr>
      <w:tr w:rsidTr="003A6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BSBPMG606 Direct human resources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BSBPMG606A Direct human resources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t>Equivalent unit</w:t>
            </w:r>
          </w:p>
        </w:tc>
      </w:tr>
    </w:tbl>
    <w:p w:rsidR="00000000" w:rsidRPr="003A63A7" w:rsidP="003A63A7">
      <w:pPr>
        <w:pStyle w:val="BodyText"/>
      </w:pPr>
    </w:p>
    <w:p w:rsidR="00000000" w:rsidRPr="003A63A7" w:rsidP="003A63A7">
      <w:pPr>
        <w:pStyle w:val="AllowPageBreak"/>
      </w:pPr>
    </w:p>
    <w:p w:rsidR="00000000" w:rsidRPr="003A63A7" w:rsidP="003A63A7">
      <w:pPr>
        <w:pStyle w:val="Heading1"/>
      </w:pPr>
      <w:bookmarkStart w:id="7" w:name="O_713390"/>
      <w:bookmarkEnd w:id="7"/>
      <w:r w:rsidRPr="003A63A7">
        <w:t>Links</w:t>
      </w:r>
    </w:p>
    <w:p w:rsidR="00000000" w:rsidRPr="003A63A7" w:rsidP="00DA3C92">
      <w:pPr>
        <w:pStyle w:val="BodyText"/>
      </w:pPr>
      <w:r w:rsidRPr="003A63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D712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63A7" w:rsidP="00DA3C92">
      <w:pPr>
        <w:pStyle w:val="BodyText"/>
        <w:sectPr w:rsidSect="003A63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63A7" w:rsidP="003A63A7">
      <w:pPr>
        <w:pStyle w:val="SuperHeading"/>
      </w:pPr>
      <w:r w:rsidRPr="003A63A7">
        <w:t xml:space="preserve">Assessment </w:t>
      </w:r>
      <w:r w:rsidRPr="003A63A7">
        <w:t>Requirements for BSBPMG606 Direct human resources management of a project program</w:t>
      </w:r>
    </w:p>
    <w:p w:rsidR="00000000" w:rsidRPr="003A63A7" w:rsidP="003A63A7">
      <w:pPr>
        <w:pStyle w:val="Heading1"/>
      </w:pPr>
      <w:bookmarkStart w:id="8" w:name="O_713385"/>
      <w:bookmarkEnd w:id="8"/>
      <w:r w:rsidRPr="003A63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A6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rPr>
                <w:rStyle w:val="SpecialBold"/>
              </w:rPr>
              <w:t>Comments</w:t>
            </w:r>
          </w:p>
        </w:tc>
      </w:tr>
      <w:tr w:rsidTr="003A6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A7">
            <w:pPr>
              <w:pStyle w:val="BodyText"/>
              <w:rPr>
                <w:lang w:val="en-NZ"/>
              </w:rPr>
            </w:pPr>
            <w:r w:rsidRPr="003A63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A7" w:rsidP="003A63A7">
            <w:pPr>
              <w:pStyle w:val="BodyText"/>
            </w:pPr>
            <w:r w:rsidRPr="003A63A7">
              <w:t>This version first released with BSB Business Services Training Package Version 1.0.</w:t>
            </w:r>
          </w:p>
        </w:tc>
      </w:tr>
    </w:tbl>
    <w:p w:rsidR="00000000" w:rsidRPr="003A63A7" w:rsidP="003A63A7">
      <w:pPr>
        <w:pStyle w:val="BodyText"/>
      </w:pPr>
    </w:p>
    <w:p w:rsidR="00000000" w:rsidRPr="003A63A7" w:rsidP="003A63A7">
      <w:pPr>
        <w:pStyle w:val="AllowPageBreak"/>
      </w:pPr>
    </w:p>
    <w:p w:rsidR="00000000" w:rsidRPr="003A63A7" w:rsidP="003A63A7">
      <w:pPr>
        <w:pStyle w:val="Heading1"/>
      </w:pPr>
      <w:bookmarkStart w:id="9" w:name="O_713386"/>
      <w:bookmarkEnd w:id="9"/>
      <w:r w:rsidRPr="003A63A7">
        <w:t>Perfo</w:t>
      </w:r>
      <w:r w:rsidRPr="003A63A7">
        <w:t>rmance Evidence</w:t>
      </w:r>
    </w:p>
    <w:p w:rsidR="00000000" w:rsidRPr="003A63A7" w:rsidP="00DA3C92">
      <w:pPr>
        <w:pStyle w:val="BodyText"/>
      </w:pPr>
      <w:r w:rsidRPr="003A63A7">
        <w:t>Evidence of the ability to:</w:t>
      </w:r>
    </w:p>
    <w:p w:rsidR="00000000" w:rsidRPr="003A63A7" w:rsidP="003A63A7">
      <w:pPr>
        <w:pStyle w:val="ListBullet"/>
      </w:pPr>
      <w:r w:rsidRPr="003A63A7">
        <w:t>direct human resources management (HRM) planning, including:</w:t>
      </w:r>
    </w:p>
    <w:p w:rsidR="00000000" w:rsidRPr="003A63A7" w:rsidP="003A63A7">
      <w:pPr>
        <w:pStyle w:val="ListBullet2"/>
      </w:pPr>
      <w:r w:rsidRPr="003A63A7">
        <w:t>directing project analysis to determine program requirements</w:t>
      </w:r>
    </w:p>
    <w:p w:rsidR="00000000" w:rsidRPr="003A63A7" w:rsidP="003A63A7">
      <w:pPr>
        <w:pStyle w:val="ListBullet2"/>
      </w:pPr>
      <w:r w:rsidRPr="003A63A7">
        <w:t>directing stakeholder assessment</w:t>
      </w:r>
    </w:p>
    <w:p w:rsidR="00000000" w:rsidRPr="003A63A7" w:rsidP="003A63A7">
      <w:pPr>
        <w:pStyle w:val="ListBullet2"/>
      </w:pPr>
      <w:r w:rsidRPr="003A63A7">
        <w:t>directing responsibility assignment and establishing authorisation protocols</w:t>
      </w:r>
    </w:p>
    <w:p w:rsidR="00000000" w:rsidRPr="003A63A7" w:rsidP="003A63A7">
      <w:pPr>
        <w:pStyle w:val="ListBullet"/>
      </w:pPr>
      <w:r w:rsidRPr="003A63A7">
        <w:t>manage program organisation and staffing, including:</w:t>
      </w:r>
    </w:p>
    <w:p w:rsidR="00000000" w:rsidRPr="003A63A7" w:rsidP="003A63A7">
      <w:pPr>
        <w:pStyle w:val="ListBullet2"/>
      </w:pPr>
      <w:r w:rsidRPr="003A63A7">
        <w:t>determining project resource requirements</w:t>
      </w:r>
    </w:p>
    <w:p w:rsidR="00000000" w:rsidRPr="003A63A7" w:rsidP="003A63A7">
      <w:pPr>
        <w:pStyle w:val="ListBullet2"/>
      </w:pPr>
      <w:r w:rsidRPr="003A63A7">
        <w:t>directing project organisation and structure</w:t>
      </w:r>
    </w:p>
    <w:p w:rsidR="00000000" w:rsidRPr="003A63A7" w:rsidP="003A63A7">
      <w:pPr>
        <w:pStyle w:val="ListBullet2"/>
      </w:pPr>
      <w:r w:rsidRPr="003A63A7">
        <w:t>directing staff recruitment</w:t>
      </w:r>
    </w:p>
    <w:p w:rsidR="00000000" w:rsidRPr="003A63A7" w:rsidP="003A63A7">
      <w:pPr>
        <w:pStyle w:val="ListBullet2"/>
      </w:pPr>
      <w:r w:rsidRPr="003A63A7">
        <w:t>directing</w:t>
      </w:r>
      <w:r w:rsidRPr="003A63A7">
        <w:t xml:space="preserve"> project managers’ use of HRM methods, techniques and tools</w:t>
      </w:r>
    </w:p>
    <w:p w:rsidR="00000000" w:rsidRPr="003A63A7" w:rsidP="003A63A7">
      <w:pPr>
        <w:pStyle w:val="ListBullet2"/>
      </w:pPr>
      <w:r w:rsidRPr="003A63A7">
        <w:t>utilising organisational HRM system and processes across projects</w:t>
      </w:r>
    </w:p>
    <w:p w:rsidR="00000000" w:rsidRPr="003A63A7" w:rsidP="003A63A7">
      <w:pPr>
        <w:pStyle w:val="ListBullet"/>
      </w:pPr>
      <w:r w:rsidRPr="003A63A7">
        <w:t>direct project staff performance management, including:</w:t>
      </w:r>
    </w:p>
    <w:p w:rsidR="00000000" w:rsidRPr="003A63A7" w:rsidP="003A63A7">
      <w:pPr>
        <w:pStyle w:val="ListBullet2"/>
      </w:pPr>
      <w:r w:rsidRPr="003A63A7">
        <w:t>obtaining agreement on measurement criteria</w:t>
      </w:r>
    </w:p>
    <w:p w:rsidR="00000000" w:rsidRPr="003A63A7" w:rsidP="003A63A7">
      <w:pPr>
        <w:pStyle w:val="ListBullet2"/>
      </w:pPr>
      <w:r w:rsidRPr="003A63A7">
        <w:t>ensuring systems for ongoing</w:t>
      </w:r>
      <w:r w:rsidRPr="003A63A7">
        <w:t xml:space="preserve"> development and training</w:t>
      </w:r>
    </w:p>
    <w:p w:rsidR="00000000" w:rsidRPr="003A63A7" w:rsidP="003A63A7">
      <w:pPr>
        <w:pStyle w:val="ListBullet2"/>
      </w:pPr>
      <w:r w:rsidRPr="003A63A7">
        <w:t>measuring individuals’ performance and authorising relevant actions</w:t>
      </w:r>
    </w:p>
    <w:p w:rsidR="00000000" w:rsidRPr="003A63A7" w:rsidP="003A63A7">
      <w:pPr>
        <w:pStyle w:val="ListBullet"/>
      </w:pPr>
      <w:r w:rsidRPr="003A63A7">
        <w:t>provide overall leadership to project teams, including:</w:t>
      </w:r>
    </w:p>
    <w:p w:rsidR="00000000" w:rsidRPr="003A63A7" w:rsidP="003A63A7">
      <w:pPr>
        <w:pStyle w:val="ListBullet2"/>
      </w:pPr>
      <w:r w:rsidRPr="003A63A7">
        <w:t>managing a continuous improvement system</w:t>
      </w:r>
    </w:p>
    <w:p w:rsidR="00000000" w:rsidRPr="003A63A7" w:rsidP="003A63A7">
      <w:pPr>
        <w:pStyle w:val="ListBullet2"/>
      </w:pPr>
      <w:r w:rsidRPr="003A63A7">
        <w:t>analysing and taking action on individual and team performance and morale levels</w:t>
      </w:r>
    </w:p>
    <w:p w:rsidR="00000000" w:rsidRPr="003A63A7" w:rsidP="003A63A7">
      <w:pPr>
        <w:pStyle w:val="ListBullet2"/>
      </w:pPr>
      <w:r w:rsidRPr="003A63A7">
        <w:t>directing procedures for interpersonal communication, counselling and conflict resolution by project managers, and reviewing results</w:t>
      </w:r>
    </w:p>
    <w:p w:rsidR="00000000" w:rsidRPr="003A63A7" w:rsidP="003A63A7">
      <w:pPr>
        <w:pStyle w:val="ListBullet2"/>
      </w:pPr>
      <w:r w:rsidRPr="003A63A7">
        <w:t>identifying and positively managing intra</w:t>
      </w:r>
      <w:r w:rsidRPr="003A63A7">
        <w:noBreakHyphen/>
      </w:r>
      <w:r w:rsidRPr="003A63A7">
        <w:t>organisational and intra</w:t>
      </w:r>
      <w:r w:rsidRPr="003A63A7">
        <w:noBreakHyphen/>
        <w:t>project conflict</w:t>
      </w:r>
    </w:p>
    <w:p w:rsidR="00000000" w:rsidRPr="003A63A7" w:rsidP="003A63A7">
      <w:pPr>
        <w:pStyle w:val="ListBullet2"/>
      </w:pPr>
      <w:r w:rsidRPr="003A63A7">
        <w:t>aggregating and passing on HRM lessons learnt.</w:t>
      </w:r>
    </w:p>
    <w:p w:rsidR="00000000" w:rsidRPr="003A63A7" w:rsidP="003A63A7">
      <w:pPr>
        <w:pStyle w:val="BodyText"/>
      </w:pPr>
    </w:p>
    <w:p w:rsidR="00000000" w:rsidRPr="003A63A7" w:rsidP="00DA3C92">
      <w:pPr>
        <w:pStyle w:val="BodyText"/>
      </w:pPr>
      <w:r w:rsidRPr="003A63A7">
        <w:t>Note: If a specific volume or frequency is not stated, then evidence must be provided at least once.</w:t>
      </w:r>
    </w:p>
    <w:p w:rsidR="00000000" w:rsidRPr="003A63A7" w:rsidP="003A63A7">
      <w:pPr>
        <w:pStyle w:val="Heading1"/>
      </w:pPr>
      <w:bookmarkStart w:id="10" w:name="O_713387"/>
      <w:bookmarkEnd w:id="10"/>
      <w:r w:rsidRPr="003A63A7">
        <w:t>Knowledge Evidence</w:t>
      </w:r>
    </w:p>
    <w:p w:rsidR="00000000" w:rsidRPr="003A63A7" w:rsidP="00DA3C92">
      <w:pPr>
        <w:pStyle w:val="BodyText"/>
      </w:pPr>
      <w:r w:rsidRPr="003A63A7">
        <w:t>To complete the unit requirem</w:t>
      </w:r>
      <w:r w:rsidRPr="003A63A7">
        <w:t>ents safely and effectively, the individual must:</w:t>
      </w:r>
    </w:p>
    <w:p w:rsidR="00000000" w:rsidRPr="003A63A7" w:rsidP="003A63A7">
      <w:pPr>
        <w:pStyle w:val="ListBullet"/>
      </w:pPr>
      <w:r w:rsidRPr="003A63A7">
        <w:t>explain human resource management methods, techniques and tools</w:t>
      </w:r>
    </w:p>
    <w:p w:rsidR="00000000" w:rsidRPr="003A63A7" w:rsidP="003A63A7">
      <w:pPr>
        <w:pStyle w:val="ListBullet"/>
      </w:pPr>
      <w:r w:rsidRPr="003A63A7">
        <w:t>identify relevant legislation</w:t>
      </w:r>
    </w:p>
    <w:p w:rsidR="00000000" w:rsidRPr="003A63A7" w:rsidP="003A63A7">
      <w:pPr>
        <w:pStyle w:val="ListBullet"/>
      </w:pPr>
      <w:r w:rsidRPr="003A63A7">
        <w:t>describe models of performance management and performance development.</w:t>
      </w:r>
    </w:p>
    <w:p w:rsidR="00000000" w:rsidRPr="003A63A7" w:rsidP="003A63A7">
      <w:pPr>
        <w:pStyle w:val="AllowPageBreak"/>
      </w:pPr>
    </w:p>
    <w:p w:rsidR="00000000" w:rsidRPr="003A63A7" w:rsidP="003A63A7">
      <w:pPr>
        <w:pStyle w:val="Heading1"/>
      </w:pPr>
      <w:bookmarkStart w:id="11" w:name="O_713388"/>
      <w:bookmarkEnd w:id="11"/>
      <w:r w:rsidRPr="003A63A7">
        <w:t>Assessment Conditions</w:t>
      </w:r>
    </w:p>
    <w:p w:rsidR="00000000" w:rsidRPr="003A63A7" w:rsidP="00DA3C92">
      <w:pPr>
        <w:pStyle w:val="BodyText"/>
      </w:pPr>
      <w:r w:rsidRPr="003A63A7">
        <w:t xml:space="preserve">Assessment must be conducted in a safe environment where evidence gathered demonstrates consistent performance of typical activities experienced in the management and leadership – project management field </w:t>
      </w:r>
      <w:r w:rsidRPr="003A63A7">
        <w:t>of work and include access to:</w:t>
      </w:r>
    </w:p>
    <w:p w:rsidR="00000000" w:rsidRPr="003A63A7" w:rsidP="003A63A7">
      <w:pPr>
        <w:pStyle w:val="ListBullet"/>
      </w:pPr>
      <w:r w:rsidRPr="003A63A7">
        <w:t>workplace HRM docum</w:t>
      </w:r>
      <w:r w:rsidRPr="003A63A7">
        <w:t>entation</w:t>
      </w:r>
    </w:p>
    <w:p w:rsidR="00000000" w:rsidRPr="003A63A7" w:rsidP="003A63A7">
      <w:pPr>
        <w:pStyle w:val="ListBullet"/>
      </w:pPr>
      <w:r w:rsidRPr="003A63A7">
        <w:t>feedback from project teams and stakeholders as to how human resource management was handled.</w:t>
      </w:r>
    </w:p>
    <w:p w:rsidR="00000000" w:rsidRPr="003A63A7" w:rsidP="003A63A7">
      <w:pPr>
        <w:pStyle w:val="BodyText"/>
      </w:pPr>
    </w:p>
    <w:p w:rsidR="00000000" w:rsidRPr="003A63A7" w:rsidP="00DA3C92">
      <w:pPr>
        <w:pStyle w:val="BodyText"/>
      </w:pPr>
      <w:r w:rsidRPr="003A63A7">
        <w:t>Assessors must satisfy NVR/AQTF assessor requirements.</w:t>
      </w:r>
    </w:p>
    <w:p w:rsidR="00000000" w:rsidRPr="003A63A7" w:rsidP="003A63A7">
      <w:pPr>
        <w:pStyle w:val="Heading1"/>
      </w:pPr>
      <w:bookmarkStart w:id="12" w:name="O_713391"/>
      <w:bookmarkEnd w:id="12"/>
      <w:r w:rsidRPr="003A63A7">
        <w:t>Links</w:t>
      </w:r>
    </w:p>
    <w:p w:rsidR="00000000" w:rsidRPr="003A63A7" w:rsidP="00DA3C92">
      <w:pPr>
        <w:pStyle w:val="BodyText"/>
      </w:pPr>
      <w:r w:rsidRPr="003A63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D712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63A7" w:rsidP="003A63A7"/>
    <w:sectPr w:rsidSect="003A63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A7" w:rsidRPr="00DA3C92" w:rsidP="00DA3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92" w:rsidP="003A63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3C92" w:rsidP="003A63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3C92" w:rsidP="003A63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A7" w:rsidP="003A63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3C92">
      <w:t>Approved</w:t>
    </w:r>
    <w:r w:rsidR="00DA3C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3C9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3C92">
      <w:rPr>
        <w:noProof/>
      </w:rPr>
      <w:t>5</w:t>
    </w:r>
    <w:r>
      <w:rPr>
        <w:noProof/>
      </w:rPr>
      <w:fldChar w:fldCharType="end"/>
    </w:r>
  </w:p>
  <w:p w:rsidR="003A63A7" w:rsidP="003A63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3C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3C92">
      <w:t>Future Skills Organisation</w:t>
    </w:r>
    <w:r w:rsidR="00DA3C92">
      <w:fldChar w:fldCharType="end"/>
    </w:r>
  </w:p>
  <w:p w:rsidR="003A63A7" w:rsidP="003A63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3A7" w:rsidRPr="00DA3C92" w:rsidP="00DA3C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92" w:rsidRPr="002D2AF8" w:rsidP="003A63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BSBPMG606 Direct human resources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A3C92" w:rsidP="003A63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A7" w:rsidRPr="002D2AF8" w:rsidP="003A63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3C92">
      <w:t>BSBPMG606 Direct human resources management of a project program</w:t>
    </w:r>
    <w:r w:rsidR="00DA3C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3C92">
      <w:rPr>
        <w:noProof/>
      </w:rPr>
      <w:t>1 March 2025</w:t>
    </w:r>
    <w:r>
      <w:fldChar w:fldCharType="end"/>
    </w:r>
  </w:p>
  <w:p w:rsidR="003A63A7" w:rsidP="003A63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A89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60B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AE0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3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3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3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3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3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3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3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3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3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3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3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3A7"/>
  </w:style>
  <w:style w:type="character" w:customStyle="1" w:styleId="Heading1Char">
    <w:name w:val="Heading 1 Char"/>
    <w:basedOn w:val="DefaultParagraphFont"/>
    <w:link w:val="Heading1"/>
    <w:rsid w:val="003A63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3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3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3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3A7"/>
    <w:rPr>
      <w:b/>
      <w:spacing w:val="0"/>
    </w:rPr>
  </w:style>
  <w:style w:type="paragraph" w:styleId="ListBullet2">
    <w:name w:val="List Bullet 2"/>
    <w:basedOn w:val="List2"/>
    <w:rsid w:val="003A63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63A7"/>
    <w:rPr>
      <w:i/>
    </w:rPr>
  </w:style>
  <w:style w:type="paragraph" w:customStyle="1" w:styleId="SuperHeading">
    <w:name w:val="SuperHeading"/>
    <w:basedOn w:val="Normal"/>
    <w:rsid w:val="003A63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3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3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3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3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3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3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3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3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3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3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3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3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3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3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3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3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3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3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3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3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3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3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3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3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3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3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3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3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3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3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3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3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3A7"/>
  </w:style>
  <w:style w:type="paragraph" w:styleId="TableofFigures">
    <w:name w:val="table of figures"/>
    <w:basedOn w:val="Normal"/>
    <w:next w:val="Normal"/>
    <w:semiHidden/>
    <w:rsid w:val="003A63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3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63A7"/>
    <w:rPr>
      <w:rFonts w:ascii="Wingdings" w:hAnsi="Wingdings"/>
    </w:rPr>
  </w:style>
  <w:style w:type="paragraph" w:customStyle="1" w:styleId="TableHeading">
    <w:name w:val="Table Heading"/>
    <w:basedOn w:val="HeadingBase"/>
    <w:rsid w:val="003A63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3A7"/>
    <w:rPr>
      <w:color w:val="0033CC"/>
      <w:u w:val="none"/>
    </w:rPr>
  </w:style>
  <w:style w:type="paragraph" w:customStyle="1" w:styleId="BodyTextRight">
    <w:name w:val="Body Text Right"/>
    <w:basedOn w:val="BodyText"/>
    <w:rsid w:val="003A63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3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3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3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3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3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3A7"/>
    <w:rPr>
      <w:sz w:val="32"/>
    </w:rPr>
  </w:style>
  <w:style w:type="paragraph" w:customStyle="1" w:styleId="HeadingProcedure">
    <w:name w:val="Heading Procedure"/>
    <w:basedOn w:val="HeadingBase"/>
    <w:next w:val="Normal"/>
    <w:rsid w:val="003A63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3A7"/>
    <w:pPr>
      <w:spacing w:before="60" w:after="60"/>
    </w:pPr>
  </w:style>
  <w:style w:type="paragraph" w:styleId="ListContinue">
    <w:name w:val="List Continue"/>
    <w:basedOn w:val="List"/>
    <w:rsid w:val="003A63A7"/>
    <w:pPr>
      <w:ind w:firstLine="0"/>
    </w:pPr>
  </w:style>
  <w:style w:type="paragraph" w:customStyle="1" w:styleId="ListNote">
    <w:name w:val="List Note"/>
    <w:basedOn w:val="List"/>
    <w:rsid w:val="003A63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3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3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3A7"/>
    <w:rPr>
      <w:rFonts w:ascii="Courier New" w:hAnsi="Courier New"/>
    </w:rPr>
  </w:style>
  <w:style w:type="paragraph" w:customStyle="1" w:styleId="NoteBullet">
    <w:name w:val="Note Bullet"/>
    <w:basedOn w:val="Note"/>
    <w:rsid w:val="003A63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3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3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3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3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3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3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3A7"/>
    <w:rPr>
      <w:b/>
      <w:smallCaps/>
    </w:rPr>
  </w:style>
  <w:style w:type="paragraph" w:customStyle="1" w:styleId="TableListNumber">
    <w:name w:val="Table List Number"/>
    <w:basedOn w:val="ListNumber"/>
    <w:rsid w:val="003A63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3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3A7"/>
    <w:pPr>
      <w:numPr>
        <w:numId w:val="9"/>
      </w:numPr>
    </w:pPr>
  </w:style>
  <w:style w:type="paragraph" w:customStyle="1" w:styleId="ListAlpha2">
    <w:name w:val="List Alpha 2"/>
    <w:basedOn w:val="List2"/>
    <w:rsid w:val="003A63A7"/>
    <w:pPr>
      <w:numPr>
        <w:numId w:val="8"/>
      </w:numPr>
    </w:pPr>
  </w:style>
  <w:style w:type="paragraph" w:styleId="List2">
    <w:name w:val="List 2"/>
    <w:basedOn w:val="BodyText"/>
    <w:rsid w:val="003A63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3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3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3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3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3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3A7"/>
    <w:pPr>
      <w:numPr>
        <w:numId w:val="4"/>
      </w:numPr>
    </w:pPr>
  </w:style>
  <w:style w:type="paragraph" w:styleId="ListContinue2">
    <w:name w:val="List Continue 2"/>
    <w:basedOn w:val="List2"/>
    <w:rsid w:val="003A63A7"/>
    <w:pPr>
      <w:ind w:firstLine="0"/>
    </w:pPr>
  </w:style>
  <w:style w:type="paragraph" w:styleId="ListContinue3">
    <w:name w:val="List Continue 3"/>
    <w:basedOn w:val="List3"/>
    <w:rsid w:val="003A63A7"/>
    <w:pPr>
      <w:ind w:left="1021" w:firstLine="0"/>
    </w:pPr>
  </w:style>
  <w:style w:type="paragraph" w:styleId="ListContinue4">
    <w:name w:val="List Continue 4"/>
    <w:basedOn w:val="List4"/>
    <w:rsid w:val="003A63A7"/>
    <w:pPr>
      <w:ind w:firstLine="0"/>
    </w:pPr>
  </w:style>
  <w:style w:type="paragraph" w:styleId="ListContinue5">
    <w:name w:val="List Continue 5"/>
    <w:basedOn w:val="List5"/>
    <w:rsid w:val="003A63A7"/>
    <w:pPr>
      <w:ind w:firstLine="0"/>
    </w:pPr>
  </w:style>
  <w:style w:type="paragraph" w:styleId="ListNumber3">
    <w:name w:val="List Number 3"/>
    <w:basedOn w:val="List3"/>
    <w:rsid w:val="003A63A7"/>
    <w:pPr>
      <w:numPr>
        <w:numId w:val="5"/>
      </w:numPr>
    </w:pPr>
  </w:style>
  <w:style w:type="paragraph" w:styleId="ListNumber4">
    <w:name w:val="List Number 4"/>
    <w:basedOn w:val="List4"/>
    <w:rsid w:val="003A63A7"/>
    <w:pPr>
      <w:numPr>
        <w:numId w:val="6"/>
      </w:numPr>
    </w:pPr>
  </w:style>
  <w:style w:type="paragraph" w:styleId="ListNumber5">
    <w:name w:val="List Number 5"/>
    <w:basedOn w:val="List5"/>
    <w:rsid w:val="003A63A7"/>
    <w:pPr>
      <w:numPr>
        <w:numId w:val="7"/>
      </w:numPr>
    </w:pPr>
  </w:style>
  <w:style w:type="paragraph" w:styleId="BlockText">
    <w:name w:val="Block Text"/>
    <w:basedOn w:val="Normal"/>
    <w:rsid w:val="003A63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3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3A7"/>
    <w:rPr>
      <w:sz w:val="16"/>
      <w:vertAlign w:val="superscript"/>
    </w:rPr>
  </w:style>
  <w:style w:type="character" w:customStyle="1" w:styleId="Symbols">
    <w:name w:val="Symbols"/>
    <w:basedOn w:val="DefaultParagraphFont"/>
    <w:rsid w:val="003A63A7"/>
    <w:rPr>
      <w:rFonts w:ascii="Symbol" w:hAnsi="Symbol"/>
    </w:rPr>
  </w:style>
  <w:style w:type="character" w:customStyle="1" w:styleId="MenuOptions">
    <w:name w:val="Menu Options"/>
    <w:basedOn w:val="DefaultParagraphFont"/>
    <w:rsid w:val="003A63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3A7"/>
    <w:rPr>
      <w:b/>
    </w:rPr>
  </w:style>
  <w:style w:type="character" w:customStyle="1" w:styleId="Underlined">
    <w:name w:val="Underlined"/>
    <w:basedOn w:val="DefaultParagraphFont"/>
    <w:rsid w:val="003A63A7"/>
    <w:rPr>
      <w:u w:val="single"/>
    </w:rPr>
  </w:style>
  <w:style w:type="paragraph" w:customStyle="1" w:styleId="TableBodyTextRight">
    <w:name w:val="Table Body Text Right"/>
    <w:basedOn w:val="TableBodyText"/>
    <w:rsid w:val="003A63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3A7"/>
    <w:rPr>
      <w:sz w:val="18"/>
    </w:rPr>
  </w:style>
  <w:style w:type="paragraph" w:customStyle="1" w:styleId="BodySmallRight">
    <w:name w:val="Body Small Right"/>
    <w:basedOn w:val="BodyTextRight"/>
    <w:rsid w:val="003A63A7"/>
    <w:rPr>
      <w:sz w:val="18"/>
      <w:szCs w:val="18"/>
    </w:rPr>
  </w:style>
  <w:style w:type="paragraph" w:customStyle="1" w:styleId="MarginEdition">
    <w:name w:val="Margin Edition"/>
    <w:basedOn w:val="MarginNote"/>
    <w:rsid w:val="003A63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3A7"/>
    <w:rPr>
      <w:sz w:val="2"/>
      <w:szCs w:val="2"/>
    </w:rPr>
  </w:style>
  <w:style w:type="character" w:customStyle="1" w:styleId="Small">
    <w:name w:val="Small"/>
    <w:basedOn w:val="DefaultParagraphFont"/>
    <w:rsid w:val="003A63A7"/>
    <w:rPr>
      <w:sz w:val="16"/>
    </w:rPr>
  </w:style>
  <w:style w:type="paragraph" w:customStyle="1" w:styleId="WideTable">
    <w:name w:val="Wide Table"/>
    <w:basedOn w:val="Normal"/>
    <w:rsid w:val="003A63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3A7"/>
  </w:style>
  <w:style w:type="paragraph" w:styleId="Quote">
    <w:name w:val="Quote"/>
    <w:basedOn w:val="Heading1"/>
    <w:link w:val="QuoteChar"/>
    <w:qFormat/>
    <w:rsid w:val="003A63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3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3A7"/>
    <w:pPr>
      <w:pageBreakBefore/>
    </w:pPr>
  </w:style>
  <w:style w:type="paragraph" w:customStyle="1" w:styleId="Border">
    <w:name w:val="Border"/>
    <w:basedOn w:val="Normal"/>
    <w:qFormat/>
    <w:rsid w:val="003A63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3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3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3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3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3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3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3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3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3A7"/>
    <w:rPr>
      <w:u w:val="single"/>
    </w:rPr>
  </w:style>
  <w:style w:type="character" w:customStyle="1" w:styleId="BoldandItalics">
    <w:name w:val="Bold and Italics"/>
    <w:qFormat/>
    <w:rsid w:val="003A63A7"/>
    <w:rPr>
      <w:b/>
      <w:i/>
      <w:u w:val="none"/>
    </w:rPr>
  </w:style>
  <w:style w:type="paragraph" w:styleId="BalloonText">
    <w:name w:val="Balloon Text"/>
    <w:basedOn w:val="Normal"/>
    <w:link w:val="BalloonTextChar"/>
    <w:rsid w:val="003A63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3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3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3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3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3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3A7"/>
    <w:pPr>
      <w:spacing w:before="0" w:after="0"/>
    </w:pPr>
  </w:style>
  <w:style w:type="paragraph" w:customStyle="1" w:styleId="BodyTextBold">
    <w:name w:val="Body Text Bold"/>
    <w:basedOn w:val="BodyText"/>
    <w:qFormat/>
    <w:rsid w:val="003A63A7"/>
    <w:rPr>
      <w:b/>
    </w:rPr>
  </w:style>
  <w:style w:type="character" w:styleId="Hyperlink">
    <w:name w:val="Hyperlink"/>
    <w:basedOn w:val="DefaultParagraphFont"/>
    <w:uiPriority w:val="99"/>
    <w:unhideWhenUsed/>
    <w:rsid w:val="00DA3C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7214</Characters>
  <Application>Microsoft Office Word</Application>
  <DocSecurity>0</DocSecurity>
  <Lines>240</Lines>
  <Paragraphs>145</Paragraphs>
  <ScaleCrop>false</ScaleCrop>
  <Company>Author-it Software Corporation Ltd.</Company>
  <LinksUpToDate>false</LinksUpToDate>
  <CharactersWithSpaces>8139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BSBPMG606 Direct human resources management of a project program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2025-03-01T12:24:00Z</dcterms:created>
  <dcterms:modified xsi:type="dcterms:W3CDTF">2025-03-01T12:24:00Z</dcterms:modified>
</cp:coreProperties>
</file>