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F54" w:rsidP="00C90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BSBPMG606 Direct human resources management of a project program</w:t>
      </w:r>
      <w:r>
        <w:fldChar w:fldCharType="end"/>
      </w:r>
    </w:p>
    <w:p w:rsidR="00C90F54" w:rsidP="00C90F54">
      <w:pPr>
        <w:pStyle w:val="Version"/>
        <w:sectPr w:rsidSect="00BF0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9BC" w:rsidP="00BF09BC">
      <w:pPr>
        <w:pStyle w:val="SuperHeading"/>
      </w:pPr>
      <w:r w:rsidRPr="00BF09BC">
        <w:t>Assessment Requirements for BSBPMG606 Direct human resources management of a project program</w:t>
      </w:r>
    </w:p>
    <w:p w:rsidR="00000000" w:rsidRPr="00BF09BC" w:rsidP="00BF09BC">
      <w:pPr>
        <w:pStyle w:val="Heading1"/>
      </w:pPr>
      <w:bookmarkStart w:id="1" w:name="O_713385"/>
      <w:bookmarkEnd w:id="1"/>
      <w:r w:rsidRPr="00BF0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BC" w:rsidP="00BF09BC">
            <w:pPr>
              <w:pStyle w:val="BodyText"/>
            </w:pPr>
            <w:r w:rsidRPr="00BF09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BC">
            <w:pPr>
              <w:pStyle w:val="BodyText"/>
              <w:rPr>
                <w:lang w:val="en-NZ"/>
              </w:rPr>
            </w:pPr>
            <w:r w:rsidRPr="00BF09BC">
              <w:rPr>
                <w:rStyle w:val="SpecialBold"/>
              </w:rPr>
              <w:t>Comments</w:t>
            </w:r>
          </w:p>
        </w:tc>
      </w:tr>
      <w:tr w:rsidTr="00BF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BC">
            <w:pPr>
              <w:pStyle w:val="BodyText"/>
              <w:rPr>
                <w:lang w:val="en-NZ"/>
              </w:rPr>
            </w:pPr>
            <w:r w:rsidRPr="00BF09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BC" w:rsidP="00BF09BC">
            <w:pPr>
              <w:pStyle w:val="BodyText"/>
            </w:pPr>
            <w:r w:rsidRPr="00BF09BC">
              <w:t>This version first released with BSB Business Services Training Package Version 1.0.</w:t>
            </w:r>
          </w:p>
        </w:tc>
      </w:tr>
    </w:tbl>
    <w:p w:rsidR="00000000" w:rsidRPr="00BF09BC" w:rsidP="00BF09BC">
      <w:pPr>
        <w:pStyle w:val="BodyText"/>
      </w:pPr>
    </w:p>
    <w:p w:rsidR="00000000" w:rsidRPr="00BF09BC" w:rsidP="00BF09BC">
      <w:pPr>
        <w:pStyle w:val="AllowPageBreak"/>
      </w:pPr>
    </w:p>
    <w:p w:rsidR="00000000" w:rsidRPr="00BF09BC" w:rsidP="00BF09BC">
      <w:pPr>
        <w:pStyle w:val="Heading1"/>
      </w:pPr>
      <w:bookmarkStart w:id="2" w:name="O_713386"/>
      <w:bookmarkEnd w:id="2"/>
      <w:r w:rsidRPr="00BF09BC">
        <w:t>Performance Evidence</w:t>
      </w:r>
    </w:p>
    <w:p w:rsidR="00000000" w:rsidRPr="00BF09BC" w:rsidP="00C90F54">
      <w:pPr>
        <w:pStyle w:val="BodyText"/>
      </w:pPr>
      <w:r w:rsidRPr="00BF09BC">
        <w:t>Evidence of the ability to:</w:t>
      </w:r>
    </w:p>
    <w:p w:rsidR="00000000" w:rsidRPr="00BF09BC" w:rsidP="00BF09BC">
      <w:pPr>
        <w:pStyle w:val="ListBullet"/>
      </w:pPr>
      <w:r w:rsidRPr="00BF09BC">
        <w:t>direct human resources management (HRM) planning, including:</w:t>
      </w:r>
    </w:p>
    <w:p w:rsidR="00000000" w:rsidRPr="00BF09BC" w:rsidP="00BF09BC">
      <w:pPr>
        <w:pStyle w:val="ListBullet2"/>
      </w:pPr>
      <w:r w:rsidRPr="00BF09BC">
        <w:t>directing project analysis to determine program requirements</w:t>
      </w:r>
    </w:p>
    <w:p w:rsidR="00000000" w:rsidRPr="00BF09BC" w:rsidP="00BF09BC">
      <w:pPr>
        <w:pStyle w:val="ListBullet2"/>
      </w:pPr>
      <w:r w:rsidRPr="00BF09BC">
        <w:t>directing stakeholder assessment</w:t>
      </w:r>
    </w:p>
    <w:p w:rsidR="00000000" w:rsidRPr="00BF09BC" w:rsidP="00BF09BC">
      <w:pPr>
        <w:pStyle w:val="ListBullet2"/>
      </w:pPr>
      <w:r w:rsidRPr="00BF09BC">
        <w:t>directing responsibility assignment and establishing authorisation protocols</w:t>
      </w:r>
    </w:p>
    <w:p w:rsidR="00000000" w:rsidRPr="00BF09BC" w:rsidP="00BF09BC">
      <w:pPr>
        <w:pStyle w:val="ListBullet"/>
      </w:pPr>
      <w:r w:rsidRPr="00BF09BC">
        <w:t>manage program organisation and staffing, including:</w:t>
      </w:r>
    </w:p>
    <w:p w:rsidR="00000000" w:rsidRPr="00BF09BC" w:rsidP="00BF09BC">
      <w:pPr>
        <w:pStyle w:val="ListBullet2"/>
      </w:pPr>
      <w:r w:rsidRPr="00BF09BC">
        <w:t>determining project resource requirements</w:t>
      </w:r>
    </w:p>
    <w:p w:rsidR="00000000" w:rsidRPr="00BF09BC" w:rsidP="00BF09BC">
      <w:pPr>
        <w:pStyle w:val="ListBullet2"/>
      </w:pPr>
      <w:r w:rsidRPr="00BF09BC">
        <w:t>directing project organisation and structure</w:t>
      </w:r>
    </w:p>
    <w:p w:rsidR="00000000" w:rsidRPr="00BF09BC" w:rsidP="00BF09BC">
      <w:pPr>
        <w:pStyle w:val="ListBullet2"/>
      </w:pPr>
      <w:r w:rsidRPr="00BF09BC">
        <w:t>directing staff recruitment</w:t>
      </w:r>
    </w:p>
    <w:p w:rsidR="00000000" w:rsidRPr="00BF09BC" w:rsidP="00BF09BC">
      <w:pPr>
        <w:pStyle w:val="ListBullet2"/>
      </w:pPr>
      <w:r w:rsidRPr="00BF09BC">
        <w:t>directing</w:t>
      </w:r>
      <w:r w:rsidRPr="00BF09BC">
        <w:t xml:space="preserve"> project managers’ use of HRM methods, techniques and tools</w:t>
      </w:r>
    </w:p>
    <w:p w:rsidR="00000000" w:rsidRPr="00BF09BC" w:rsidP="00BF09BC">
      <w:pPr>
        <w:pStyle w:val="ListBullet2"/>
      </w:pPr>
      <w:r w:rsidRPr="00BF09BC">
        <w:t>utilising organisational HRM system and processes across projects</w:t>
      </w:r>
    </w:p>
    <w:p w:rsidR="00000000" w:rsidRPr="00BF09BC" w:rsidP="00BF09BC">
      <w:pPr>
        <w:pStyle w:val="ListBullet"/>
      </w:pPr>
      <w:r w:rsidRPr="00BF09BC">
        <w:t>direct project staff performance management, including:</w:t>
      </w:r>
    </w:p>
    <w:p w:rsidR="00000000" w:rsidRPr="00BF09BC" w:rsidP="00BF09BC">
      <w:pPr>
        <w:pStyle w:val="ListBullet2"/>
      </w:pPr>
      <w:r w:rsidRPr="00BF09BC">
        <w:t>obtaining agreement on measurement criteria</w:t>
      </w:r>
    </w:p>
    <w:p w:rsidR="00000000" w:rsidRPr="00BF09BC" w:rsidP="00BF09BC">
      <w:pPr>
        <w:pStyle w:val="ListBullet2"/>
      </w:pPr>
      <w:r w:rsidRPr="00BF09BC">
        <w:t>ensuring systems for ongoing</w:t>
      </w:r>
      <w:r w:rsidRPr="00BF09BC">
        <w:t xml:space="preserve"> development and training</w:t>
      </w:r>
    </w:p>
    <w:p w:rsidR="00000000" w:rsidRPr="00BF09BC" w:rsidP="00BF09BC">
      <w:pPr>
        <w:pStyle w:val="ListBullet2"/>
      </w:pPr>
      <w:r w:rsidRPr="00BF09BC">
        <w:t>measuring individuals’ performance and authorising relevant actions</w:t>
      </w:r>
    </w:p>
    <w:p w:rsidR="00000000" w:rsidRPr="00BF09BC" w:rsidP="00BF09BC">
      <w:pPr>
        <w:pStyle w:val="ListBullet"/>
      </w:pPr>
      <w:r w:rsidRPr="00BF09BC">
        <w:t>provide overall leadership to project teams, including:</w:t>
      </w:r>
    </w:p>
    <w:p w:rsidR="00000000" w:rsidRPr="00BF09BC" w:rsidP="00BF09BC">
      <w:pPr>
        <w:pStyle w:val="ListBullet2"/>
      </w:pPr>
      <w:r w:rsidRPr="00BF09BC">
        <w:t>managing a continuous improvement system</w:t>
      </w:r>
    </w:p>
    <w:p w:rsidR="00000000" w:rsidRPr="00BF09BC" w:rsidP="00BF09BC">
      <w:pPr>
        <w:pStyle w:val="ListBullet2"/>
      </w:pPr>
      <w:r w:rsidRPr="00BF09BC">
        <w:t xml:space="preserve">analysing and taking action on individual and team performance </w:t>
      </w:r>
      <w:r w:rsidRPr="00BF09BC">
        <w:t>and morale levels</w:t>
      </w:r>
    </w:p>
    <w:p w:rsidR="00000000" w:rsidRPr="00BF09BC" w:rsidP="00BF09BC">
      <w:pPr>
        <w:pStyle w:val="ListBullet2"/>
      </w:pPr>
      <w:r w:rsidRPr="00BF09BC">
        <w:t>directing procedures for interpersonal communication, counselling and conflict resolution by project managers, and reviewing results</w:t>
      </w:r>
    </w:p>
    <w:p w:rsidR="00000000" w:rsidRPr="00BF09BC" w:rsidP="00BF09BC">
      <w:pPr>
        <w:pStyle w:val="ListBullet2"/>
      </w:pPr>
      <w:r w:rsidRPr="00BF09BC">
        <w:t>identifying and positively managing intra</w:t>
      </w:r>
      <w:r w:rsidRPr="00BF09BC">
        <w:noBreakHyphen/>
        <w:t>organisational and intra</w:t>
      </w:r>
      <w:r w:rsidRPr="00BF09BC">
        <w:noBreakHyphen/>
        <w:t>project conflict</w:t>
      </w:r>
    </w:p>
    <w:p w:rsidR="00000000" w:rsidRPr="00BF09BC" w:rsidP="00BF09BC">
      <w:pPr>
        <w:pStyle w:val="ListBullet2"/>
      </w:pPr>
      <w:r w:rsidRPr="00BF09BC">
        <w:t>aggregating and passing on HRM lessons learnt.</w:t>
      </w:r>
    </w:p>
    <w:p w:rsidR="00000000" w:rsidRPr="00BF09BC" w:rsidP="00BF09BC">
      <w:pPr>
        <w:pStyle w:val="BodyText"/>
      </w:pPr>
    </w:p>
    <w:p w:rsidR="00000000" w:rsidRPr="00BF09BC" w:rsidP="00C90F54">
      <w:pPr>
        <w:pStyle w:val="BodyText"/>
      </w:pPr>
      <w:r w:rsidRPr="00BF09BC">
        <w:t>Note: If a specific volume or frequency is not stated, then evidence must be provided at least once.</w:t>
      </w:r>
    </w:p>
    <w:p w:rsidR="00000000" w:rsidRPr="00BF09BC" w:rsidP="00BF09BC">
      <w:pPr>
        <w:pStyle w:val="Heading1"/>
      </w:pPr>
      <w:bookmarkStart w:id="3" w:name="O_713387"/>
      <w:bookmarkEnd w:id="3"/>
      <w:r w:rsidRPr="00BF09BC">
        <w:t>Knowledge Evidence</w:t>
      </w:r>
    </w:p>
    <w:p w:rsidR="00000000" w:rsidRPr="00BF09BC" w:rsidP="00C90F54">
      <w:pPr>
        <w:pStyle w:val="BodyText"/>
      </w:pPr>
      <w:r w:rsidRPr="00BF09BC">
        <w:t>To complete the unit requirements safely and effectively, the individua</w:t>
      </w:r>
      <w:r w:rsidRPr="00BF09BC">
        <w:t>l must:</w:t>
      </w:r>
    </w:p>
    <w:p w:rsidR="00000000" w:rsidRPr="00BF09BC" w:rsidP="00BF09BC">
      <w:pPr>
        <w:pStyle w:val="ListBullet"/>
      </w:pPr>
      <w:r w:rsidRPr="00BF09BC">
        <w:t>explain human resource management methods, techniques and tools</w:t>
      </w:r>
    </w:p>
    <w:p w:rsidR="00000000" w:rsidRPr="00BF09BC" w:rsidP="00BF09BC">
      <w:pPr>
        <w:pStyle w:val="ListBullet"/>
      </w:pPr>
      <w:r w:rsidRPr="00BF09BC">
        <w:t>identify relevant legislation</w:t>
      </w:r>
    </w:p>
    <w:p w:rsidR="00000000" w:rsidRPr="00BF09BC" w:rsidP="00BF09BC">
      <w:pPr>
        <w:pStyle w:val="ListBullet"/>
      </w:pPr>
      <w:r w:rsidRPr="00BF09BC">
        <w:t>describe models of performance management and performance development.</w:t>
      </w:r>
    </w:p>
    <w:p w:rsidR="00000000" w:rsidRPr="00BF09BC" w:rsidP="00BF09BC">
      <w:pPr>
        <w:pStyle w:val="AllowPageBreak"/>
      </w:pPr>
    </w:p>
    <w:p w:rsidR="00000000" w:rsidRPr="00BF09BC" w:rsidP="00BF09BC">
      <w:pPr>
        <w:pStyle w:val="Heading1"/>
      </w:pPr>
      <w:bookmarkStart w:id="4" w:name="O_713388"/>
      <w:bookmarkEnd w:id="4"/>
      <w:r w:rsidRPr="00BF09BC">
        <w:t>Assessment Conditions</w:t>
      </w:r>
    </w:p>
    <w:p w:rsidR="00000000" w:rsidRPr="00BF09BC" w:rsidP="00C90F54">
      <w:pPr>
        <w:pStyle w:val="BodyText"/>
      </w:pPr>
      <w:r w:rsidRPr="00BF09BC">
        <w:t>Assessment must be conducted in a safe envi</w:t>
      </w:r>
      <w:r w:rsidRPr="00BF09BC">
        <w:t>ronment where evidence gathered demonstrates consistent performance of typical activities experienced in the management and leadership – project management field of work and include access to:</w:t>
      </w:r>
    </w:p>
    <w:p w:rsidR="00000000" w:rsidRPr="00BF09BC" w:rsidP="00BF09BC">
      <w:pPr>
        <w:pStyle w:val="ListBullet"/>
      </w:pPr>
      <w:r w:rsidRPr="00BF09BC">
        <w:t>workplace HRM documentation</w:t>
      </w:r>
    </w:p>
    <w:p w:rsidR="00000000" w:rsidRPr="00BF09BC" w:rsidP="00BF09BC">
      <w:pPr>
        <w:pStyle w:val="ListBullet"/>
      </w:pPr>
      <w:r w:rsidRPr="00BF09BC">
        <w:t>feedback from project teams and stakeholders as to how human resource management was handled.</w:t>
      </w:r>
    </w:p>
    <w:p w:rsidR="00000000" w:rsidRPr="00BF09BC" w:rsidP="00BF09BC">
      <w:pPr>
        <w:pStyle w:val="BodyText"/>
      </w:pPr>
    </w:p>
    <w:p w:rsidR="00000000" w:rsidRPr="00BF09BC" w:rsidP="00C90F54">
      <w:pPr>
        <w:pStyle w:val="BodyText"/>
      </w:pPr>
      <w:r w:rsidRPr="00BF09BC">
        <w:t>Assessors must satisfy NVR/AQTF assessor requirements.</w:t>
      </w:r>
    </w:p>
    <w:p w:rsidR="00000000" w:rsidRPr="00BF09BC" w:rsidP="00BF09BC">
      <w:pPr>
        <w:pStyle w:val="Heading1"/>
      </w:pPr>
      <w:bookmarkStart w:id="5" w:name="O_713391"/>
      <w:bookmarkEnd w:id="5"/>
      <w:r w:rsidRPr="00BF09BC">
        <w:t>Links</w:t>
      </w:r>
    </w:p>
    <w:p w:rsidR="00000000" w:rsidRPr="00BF09BC" w:rsidP="00C90F54">
      <w:pPr>
        <w:pStyle w:val="BodyText"/>
      </w:pPr>
      <w:r w:rsidRPr="00BF0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62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09BC" w:rsidP="00BF09BC"/>
    <w:sectPr w:rsidSect="00BF0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BC" w:rsidRPr="00C90F54" w:rsidP="00C90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54" w:rsidP="00BF0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F54" w:rsidP="00BF0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F54" w:rsidP="00BF0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9BC" w:rsidRPr="00C90F54" w:rsidP="00C90F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54" w:rsidRPr="002D2AF8" w:rsidP="00BF0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BSBPMG606 Direct human resources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C90F54" w:rsidP="00BF0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2B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2D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81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9BC"/>
  </w:style>
  <w:style w:type="character" w:customStyle="1" w:styleId="Heading1Char">
    <w:name w:val="Heading 1 Char"/>
    <w:basedOn w:val="DefaultParagraphFont"/>
    <w:link w:val="Heading1"/>
    <w:rsid w:val="00BF0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9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9BC"/>
    <w:rPr>
      <w:b/>
      <w:spacing w:val="0"/>
    </w:rPr>
  </w:style>
  <w:style w:type="paragraph" w:styleId="ListBullet2">
    <w:name w:val="List Bullet 2"/>
    <w:basedOn w:val="List2"/>
    <w:rsid w:val="00BF09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9BC"/>
    <w:rPr>
      <w:i/>
    </w:rPr>
  </w:style>
  <w:style w:type="paragraph" w:styleId="Caption">
    <w:name w:val="caption"/>
    <w:basedOn w:val="BodyText"/>
    <w:next w:val="Normal"/>
    <w:qFormat/>
    <w:rsid w:val="00BF0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9BC"/>
  </w:style>
  <w:style w:type="paragraph" w:styleId="TableofFigures">
    <w:name w:val="table of figures"/>
    <w:basedOn w:val="Normal"/>
    <w:next w:val="Normal"/>
    <w:semiHidden/>
    <w:rsid w:val="00BF0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9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9BC"/>
    <w:rPr>
      <w:rFonts w:ascii="Wingdings" w:hAnsi="Wingdings"/>
    </w:rPr>
  </w:style>
  <w:style w:type="paragraph" w:customStyle="1" w:styleId="TableHeading">
    <w:name w:val="Table Heading"/>
    <w:basedOn w:val="HeadingBase"/>
    <w:rsid w:val="00BF0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9BC"/>
    <w:rPr>
      <w:color w:val="0033CC"/>
      <w:u w:val="none"/>
    </w:rPr>
  </w:style>
  <w:style w:type="paragraph" w:customStyle="1" w:styleId="BodyTextRight">
    <w:name w:val="Body Text Right"/>
    <w:basedOn w:val="BodyText"/>
    <w:rsid w:val="00BF0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9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9BC"/>
    <w:rPr>
      <w:sz w:val="32"/>
    </w:rPr>
  </w:style>
  <w:style w:type="paragraph" w:customStyle="1" w:styleId="HeadingProcedure">
    <w:name w:val="Heading Procedure"/>
    <w:basedOn w:val="HeadingBase"/>
    <w:next w:val="Normal"/>
    <w:rsid w:val="00BF0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9BC"/>
    <w:pPr>
      <w:spacing w:before="60" w:after="60"/>
    </w:pPr>
  </w:style>
  <w:style w:type="paragraph" w:styleId="ListContinue">
    <w:name w:val="List Continue"/>
    <w:basedOn w:val="List"/>
    <w:rsid w:val="00BF09BC"/>
    <w:pPr>
      <w:ind w:firstLine="0"/>
    </w:pPr>
  </w:style>
  <w:style w:type="paragraph" w:customStyle="1" w:styleId="ListNote">
    <w:name w:val="List Note"/>
    <w:basedOn w:val="List"/>
    <w:rsid w:val="00BF0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9BC"/>
    <w:rPr>
      <w:rFonts w:ascii="Courier New" w:hAnsi="Courier New"/>
    </w:rPr>
  </w:style>
  <w:style w:type="paragraph" w:customStyle="1" w:styleId="NoteBullet">
    <w:name w:val="Note Bullet"/>
    <w:basedOn w:val="Note"/>
    <w:rsid w:val="00BF0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9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9BC"/>
    <w:rPr>
      <w:b/>
      <w:smallCaps/>
    </w:rPr>
  </w:style>
  <w:style w:type="paragraph" w:customStyle="1" w:styleId="TableListNumber">
    <w:name w:val="Table List Number"/>
    <w:basedOn w:val="ListNumber"/>
    <w:rsid w:val="00BF0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9BC"/>
    <w:pPr>
      <w:numPr>
        <w:numId w:val="9"/>
      </w:numPr>
    </w:pPr>
  </w:style>
  <w:style w:type="paragraph" w:customStyle="1" w:styleId="ListAlpha2">
    <w:name w:val="List Alpha 2"/>
    <w:basedOn w:val="List2"/>
    <w:rsid w:val="00BF09BC"/>
    <w:pPr>
      <w:numPr>
        <w:numId w:val="8"/>
      </w:numPr>
    </w:pPr>
  </w:style>
  <w:style w:type="paragraph" w:styleId="List2">
    <w:name w:val="List 2"/>
    <w:basedOn w:val="BodyText"/>
    <w:rsid w:val="00BF0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9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9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9BC"/>
    <w:pPr>
      <w:numPr>
        <w:numId w:val="4"/>
      </w:numPr>
    </w:pPr>
  </w:style>
  <w:style w:type="paragraph" w:styleId="ListContinue2">
    <w:name w:val="List Continue 2"/>
    <w:basedOn w:val="List2"/>
    <w:rsid w:val="00BF09BC"/>
    <w:pPr>
      <w:ind w:firstLine="0"/>
    </w:pPr>
  </w:style>
  <w:style w:type="paragraph" w:styleId="ListContinue3">
    <w:name w:val="List Continue 3"/>
    <w:basedOn w:val="List3"/>
    <w:rsid w:val="00BF09BC"/>
    <w:pPr>
      <w:ind w:left="1021" w:firstLine="0"/>
    </w:pPr>
  </w:style>
  <w:style w:type="paragraph" w:styleId="ListContinue4">
    <w:name w:val="List Continue 4"/>
    <w:basedOn w:val="List4"/>
    <w:rsid w:val="00BF09BC"/>
    <w:pPr>
      <w:ind w:firstLine="0"/>
    </w:pPr>
  </w:style>
  <w:style w:type="paragraph" w:styleId="ListContinue5">
    <w:name w:val="List Continue 5"/>
    <w:basedOn w:val="List5"/>
    <w:rsid w:val="00BF09BC"/>
    <w:pPr>
      <w:ind w:firstLine="0"/>
    </w:pPr>
  </w:style>
  <w:style w:type="paragraph" w:styleId="ListNumber3">
    <w:name w:val="List Number 3"/>
    <w:basedOn w:val="List3"/>
    <w:rsid w:val="00BF09BC"/>
    <w:pPr>
      <w:numPr>
        <w:numId w:val="5"/>
      </w:numPr>
    </w:pPr>
  </w:style>
  <w:style w:type="paragraph" w:styleId="ListNumber4">
    <w:name w:val="List Number 4"/>
    <w:basedOn w:val="List4"/>
    <w:rsid w:val="00BF09BC"/>
    <w:pPr>
      <w:numPr>
        <w:numId w:val="6"/>
      </w:numPr>
    </w:pPr>
  </w:style>
  <w:style w:type="paragraph" w:styleId="ListNumber5">
    <w:name w:val="List Number 5"/>
    <w:basedOn w:val="List5"/>
    <w:rsid w:val="00BF09BC"/>
    <w:pPr>
      <w:numPr>
        <w:numId w:val="7"/>
      </w:numPr>
    </w:pPr>
  </w:style>
  <w:style w:type="paragraph" w:styleId="BlockText">
    <w:name w:val="Block Text"/>
    <w:basedOn w:val="Normal"/>
    <w:rsid w:val="00BF0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9BC"/>
    <w:rPr>
      <w:sz w:val="16"/>
      <w:vertAlign w:val="superscript"/>
    </w:rPr>
  </w:style>
  <w:style w:type="character" w:customStyle="1" w:styleId="Symbols">
    <w:name w:val="Symbols"/>
    <w:basedOn w:val="DefaultParagraphFont"/>
    <w:rsid w:val="00BF09BC"/>
    <w:rPr>
      <w:rFonts w:ascii="Symbol" w:hAnsi="Symbol"/>
    </w:rPr>
  </w:style>
  <w:style w:type="character" w:customStyle="1" w:styleId="MenuOptions">
    <w:name w:val="Menu Options"/>
    <w:basedOn w:val="DefaultParagraphFont"/>
    <w:rsid w:val="00BF0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9BC"/>
    <w:rPr>
      <w:b/>
    </w:rPr>
  </w:style>
  <w:style w:type="character" w:customStyle="1" w:styleId="Underlined">
    <w:name w:val="Underlined"/>
    <w:basedOn w:val="DefaultParagraphFont"/>
    <w:rsid w:val="00BF09BC"/>
    <w:rPr>
      <w:u w:val="single"/>
    </w:rPr>
  </w:style>
  <w:style w:type="paragraph" w:customStyle="1" w:styleId="TableBodyTextRight">
    <w:name w:val="Table Body Text Right"/>
    <w:basedOn w:val="TableBodyText"/>
    <w:rsid w:val="00BF0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9BC"/>
    <w:rPr>
      <w:sz w:val="18"/>
    </w:rPr>
  </w:style>
  <w:style w:type="paragraph" w:customStyle="1" w:styleId="BodySmallRight">
    <w:name w:val="Body Small Right"/>
    <w:basedOn w:val="BodyTextRight"/>
    <w:rsid w:val="00BF09BC"/>
    <w:rPr>
      <w:sz w:val="18"/>
      <w:szCs w:val="18"/>
    </w:rPr>
  </w:style>
  <w:style w:type="paragraph" w:customStyle="1" w:styleId="MarginEdition">
    <w:name w:val="Margin Edition"/>
    <w:basedOn w:val="MarginNote"/>
    <w:rsid w:val="00BF0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9BC"/>
    <w:rPr>
      <w:sz w:val="2"/>
      <w:szCs w:val="2"/>
    </w:rPr>
  </w:style>
  <w:style w:type="character" w:customStyle="1" w:styleId="Small">
    <w:name w:val="Small"/>
    <w:basedOn w:val="DefaultParagraphFont"/>
    <w:rsid w:val="00BF09BC"/>
    <w:rPr>
      <w:sz w:val="16"/>
    </w:rPr>
  </w:style>
  <w:style w:type="paragraph" w:customStyle="1" w:styleId="WideTable">
    <w:name w:val="Wide Table"/>
    <w:basedOn w:val="Normal"/>
    <w:rsid w:val="00BF0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9BC"/>
  </w:style>
  <w:style w:type="paragraph" w:styleId="Quote">
    <w:name w:val="Quote"/>
    <w:basedOn w:val="Heading1"/>
    <w:link w:val="QuoteChar"/>
    <w:qFormat/>
    <w:rsid w:val="00BF0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9BC"/>
    <w:pPr>
      <w:pageBreakBefore/>
    </w:pPr>
  </w:style>
  <w:style w:type="paragraph" w:customStyle="1" w:styleId="Border">
    <w:name w:val="Border"/>
    <w:basedOn w:val="Normal"/>
    <w:qFormat/>
    <w:rsid w:val="00BF0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9BC"/>
    <w:rPr>
      <w:u w:val="single"/>
    </w:rPr>
  </w:style>
  <w:style w:type="character" w:customStyle="1" w:styleId="BoldandItalics">
    <w:name w:val="Bold and Italics"/>
    <w:qFormat/>
    <w:rsid w:val="00BF09BC"/>
    <w:rPr>
      <w:b/>
      <w:i/>
      <w:u w:val="none"/>
    </w:rPr>
  </w:style>
  <w:style w:type="paragraph" w:styleId="BalloonText">
    <w:name w:val="Balloon Text"/>
    <w:basedOn w:val="Normal"/>
    <w:link w:val="BalloonTextChar"/>
    <w:rsid w:val="00BF0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9BC"/>
    <w:pPr>
      <w:spacing w:before="0" w:after="0"/>
    </w:pPr>
  </w:style>
  <w:style w:type="paragraph" w:customStyle="1" w:styleId="BodyTextBold">
    <w:name w:val="Body Text Bold"/>
    <w:basedOn w:val="BodyText"/>
    <w:qFormat/>
    <w:rsid w:val="00BF09BC"/>
    <w:rPr>
      <w:b/>
    </w:rPr>
  </w:style>
  <w:style w:type="character" w:styleId="Hyperlink">
    <w:name w:val="Hyperlink"/>
    <w:basedOn w:val="DefaultParagraphFont"/>
    <w:uiPriority w:val="99"/>
    <w:unhideWhenUsed/>
    <w:rsid w:val="00C90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2381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BSBPMG606 Direct human resources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2022-10-25T05:26:00Z</dcterms:created>
  <dcterms:modified xsi:type="dcterms:W3CDTF">2022-10-25T05:27:00Z</dcterms:modified>
</cp:coreProperties>
</file>