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9A0" w:rsidP="00504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BSBPMG604 Direct cost management of a project program</w:t>
      </w:r>
      <w:r>
        <w:fldChar w:fldCharType="end"/>
      </w:r>
    </w:p>
    <w:p w:rsidR="005049A0" w:rsidP="005049A0">
      <w:pPr>
        <w:pStyle w:val="Version"/>
        <w:sectPr w:rsidSect="003A7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849" w:rsidP="003A7849">
      <w:pPr>
        <w:pStyle w:val="SuperHeading"/>
      </w:pPr>
      <w:r w:rsidRPr="003A7849">
        <w:t>BSBPMG604 Direct cost management of a project program</w:t>
      </w:r>
    </w:p>
    <w:p w:rsidR="00000000" w:rsidRPr="003A7849" w:rsidP="003A7849">
      <w:pPr>
        <w:pStyle w:val="Heading1"/>
      </w:pPr>
      <w:bookmarkStart w:id="1" w:name="O_713337"/>
      <w:bookmarkEnd w:id="1"/>
      <w:r w:rsidRPr="003A78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7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rPr>
                <w:rStyle w:val="SpecialBold"/>
              </w:rPr>
              <w:t>Comments</w:t>
            </w:r>
          </w:p>
        </w:tc>
      </w:tr>
      <w:tr w:rsidTr="003A7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t>This version first released with BSB Business Services Training Package Version 1.0.</w:t>
            </w:r>
          </w:p>
        </w:tc>
      </w:tr>
    </w:tbl>
    <w:p w:rsidR="00000000" w:rsidRPr="003A7849" w:rsidP="003A7849">
      <w:pPr>
        <w:pStyle w:val="BodyText"/>
      </w:pPr>
    </w:p>
    <w:p w:rsidR="00000000" w:rsidRPr="003A7849" w:rsidP="003A7849">
      <w:pPr>
        <w:pStyle w:val="AllowPageBreak"/>
      </w:pPr>
    </w:p>
    <w:p w:rsidR="00000000" w:rsidRPr="003A7849" w:rsidP="003A7849">
      <w:pPr>
        <w:pStyle w:val="Heading1"/>
      </w:pPr>
      <w:bookmarkStart w:id="2" w:name="O_713338"/>
      <w:bookmarkEnd w:id="2"/>
      <w:r w:rsidRPr="003A7849">
        <w:t>Application</w:t>
      </w:r>
    </w:p>
    <w:p w:rsidR="00000000" w:rsidRPr="003A7849" w:rsidP="005049A0">
      <w:pPr>
        <w:pStyle w:val="BodyText"/>
      </w:pPr>
      <w:r w:rsidRPr="003A7849">
        <w:t>This unit describes the skills and knowledge required to analyse, coordinat</w:t>
      </w:r>
      <w:r w:rsidRPr="003A7849">
        <w:t>e, and refine budgets of multiple projects contributing to an overall program budget. It covers directing project budget development, managing program costs and directing financial completion of projects.</w:t>
      </w:r>
    </w:p>
    <w:p w:rsidR="00000000" w:rsidRPr="003A7849" w:rsidP="005049A0">
      <w:pPr>
        <w:pStyle w:val="BodyText"/>
      </w:pPr>
      <w:r w:rsidRPr="003A7849">
        <w:t>It applies to individuals who are program managers</w:t>
      </w:r>
      <w:r w:rsidRPr="003A7849">
        <w:t>, managing a suite of projects (a program).</w:t>
      </w:r>
    </w:p>
    <w:p w:rsidR="00000000" w:rsidRPr="003A7849" w:rsidP="005049A0">
      <w:pPr>
        <w:pStyle w:val="BodyText"/>
      </w:pPr>
      <w:r w:rsidRPr="003A7849">
        <w:t>No licensing, legislative or certification requirements apply to this unit at the time of publication.</w:t>
      </w:r>
    </w:p>
    <w:p w:rsidR="00000000" w:rsidRPr="003A7849" w:rsidP="003A7849">
      <w:pPr>
        <w:pStyle w:val="Heading1"/>
      </w:pPr>
      <w:bookmarkStart w:id="3" w:name="O_713341"/>
      <w:bookmarkEnd w:id="3"/>
      <w:r w:rsidRPr="003A7849">
        <w:t>Unit Sector</w:t>
      </w:r>
    </w:p>
    <w:p w:rsidR="00000000" w:rsidRPr="003A7849" w:rsidP="005049A0">
      <w:pPr>
        <w:pStyle w:val="BodyText"/>
      </w:pPr>
      <w:r w:rsidRPr="003A7849">
        <w:t>Management and Leadership – Project Management</w:t>
      </w:r>
    </w:p>
    <w:p w:rsidR="00000000" w:rsidRPr="003A7849" w:rsidP="003A7849">
      <w:pPr>
        <w:pStyle w:val="Heading1"/>
      </w:pPr>
      <w:bookmarkStart w:id="4" w:name="O_713342"/>
      <w:bookmarkEnd w:id="4"/>
      <w:r w:rsidRPr="003A7849">
        <w:t>Elements and Pe</w:t>
      </w:r>
      <w:r w:rsidRPr="003A7849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A78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rPr>
                <w:rStyle w:val="SpecialBold"/>
              </w:rPr>
              <w:t>PERFORMANCE CRITERIA</w:t>
            </w:r>
          </w:p>
        </w:tc>
      </w:tr>
      <w:tr w:rsidTr="003A78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78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 Direct project budget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t>1.1 Direct project managers to determine resource requirements for individual tasks, in consultation with appropriate stakeholders, to develop project budgets which contribute to the program budget</w:t>
            </w:r>
          </w:p>
          <w:p w:rsidR="00000000" w:rsidRPr="003A7849" w:rsidP="003A7849">
            <w:pPr>
              <w:pStyle w:val="BodyText"/>
            </w:pPr>
            <w:r w:rsidRPr="003A7849">
              <w:t xml:space="preserve">1.2 Direct project cost estimations to enable budgets and </w:t>
            </w:r>
            <w:r w:rsidRPr="003A7849">
              <w:t>cost management processes to be developed for project life cycles</w:t>
            </w:r>
          </w:p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1.3 Direct and authorise cost strategies and cost management plans to ensure clarity of understanding and ongoing management of project finances and the program budget</w:t>
            </w:r>
          </w:p>
        </w:tc>
      </w:tr>
      <w:tr w:rsidTr="003A78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2. Manage program costs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t>2.1 Develop and maintain cost management systems to direct monitoring of actual expenditure and to control costs throughout multiple project life cycles and for the program</w:t>
            </w:r>
          </w:p>
          <w:p w:rsidR="00000000" w:rsidRPr="003A7849" w:rsidP="003A7849">
            <w:pPr>
              <w:pStyle w:val="BodyText"/>
            </w:pPr>
            <w:r w:rsidRPr="003A7849">
              <w:t>2.2 Conduct analysis, evaluate options and implement respon</w:t>
            </w:r>
            <w:r w:rsidRPr="003A7849">
              <w:t>ses to project cost variations to maintain control over changing financial and program objectives</w:t>
            </w:r>
          </w:p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2.3 Monitor internal and external influences on program costs and, where necessary, seek approval from business management for changes to the approved program</w:t>
            </w:r>
            <w:r w:rsidRPr="003A7849">
              <w:t xml:space="preserve"> budget</w:t>
            </w:r>
          </w:p>
        </w:tc>
      </w:tr>
      <w:tr w:rsidTr="003A78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3. Direct financial completion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t>3.1 Provide direction for project finalisation activities to achieve integrated financial and physical project completion within program expectations</w:t>
            </w:r>
          </w:p>
          <w:p w:rsidR="00000000" w:rsidRPr="003A7849" w:rsidP="003A7849">
            <w:pPr>
              <w:pStyle w:val="BodyText"/>
            </w:pPr>
            <w:r w:rsidRPr="003A7849">
              <w:t>3.2 Review project outcomes from available records at the finalisa</w:t>
            </w:r>
            <w:r w:rsidRPr="003A7849">
              <w:t>tion of each project, and analyse information to determine effectiveness of cost management systems</w:t>
            </w:r>
          </w:p>
          <w:p w:rsidR="00000000" w:rsidRPr="003A7849" w:rsidP="003A7849">
            <w:pPr>
              <w:pStyle w:val="BodyText"/>
            </w:pPr>
            <w:r w:rsidRPr="003A7849">
              <w:t>3.3 File program lessons learnt as a resource for future reference and, where necessary, refer to higher project authority for application in planning strat</w:t>
            </w:r>
            <w:r w:rsidRPr="003A7849">
              <w:t>egic direction changes and business outcomes for future projects</w:t>
            </w:r>
          </w:p>
        </w:tc>
      </w:tr>
    </w:tbl>
    <w:p w:rsidR="00000000" w:rsidRPr="003A7849" w:rsidP="003A7849">
      <w:pPr>
        <w:pStyle w:val="BodyText"/>
      </w:pPr>
    </w:p>
    <w:p w:rsidR="00000000" w:rsidRPr="003A7849" w:rsidP="003A7849">
      <w:pPr>
        <w:pStyle w:val="AllowPageBreak"/>
      </w:pPr>
    </w:p>
    <w:p w:rsidR="00000000" w:rsidRPr="003A7849" w:rsidP="003A7849">
      <w:pPr>
        <w:pStyle w:val="Heading1"/>
      </w:pPr>
      <w:bookmarkStart w:id="5" w:name="O_713343"/>
      <w:bookmarkEnd w:id="5"/>
      <w:r w:rsidRPr="003A7849">
        <w:t>Foundation Skills</w:t>
      </w:r>
    </w:p>
    <w:p w:rsidR="00000000" w:rsidRPr="005049A0" w:rsidP="005049A0">
      <w:pPr>
        <w:pStyle w:val="BodyText"/>
        <w:rPr>
          <w:i/>
        </w:rPr>
      </w:pPr>
      <w:r w:rsidRPr="005049A0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5049A0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A7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rPr>
                <w:rStyle w:val="SpecialBold"/>
              </w:rPr>
              <w:t>Description</w:t>
            </w:r>
          </w:p>
        </w:tc>
      </w:tr>
      <w:tr w:rsidTr="003A7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1.3, 2.2, 3.1, 3.2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ListBullet"/>
              <w:rPr>
                <w:lang w:val="en-NZ"/>
              </w:rPr>
            </w:pPr>
            <w:r w:rsidRPr="003A7849">
              <w:t>Organises, evaluates and critiques ideas and information from a range of complex texts</w:t>
            </w:r>
          </w:p>
        </w:tc>
      </w:tr>
      <w:tr w:rsidTr="003A7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1.3, 2.1-2.3,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ListBullet"/>
              <w:rPr>
                <w:lang w:val="en-NZ"/>
              </w:rPr>
            </w:pPr>
            <w:r w:rsidRPr="003A7849">
              <w:t>Develops a range of project related documents using appropriate format, vocabulary and structure</w:t>
            </w:r>
          </w:p>
        </w:tc>
      </w:tr>
      <w:tr w:rsidTr="003A7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1.1, 1.2, 1.3, 3.1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ListBullet"/>
              <w:rPr>
                <w:lang w:val="en-NZ"/>
              </w:rPr>
            </w:pPr>
            <w:r w:rsidRPr="003A7849">
              <w:t>Participates in discussions and presents information using language and features appropriate to the audience</w:t>
            </w:r>
          </w:p>
        </w:tc>
      </w:tr>
      <w:tr w:rsidTr="003A7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1.1-1.3, 2.1-2.3,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ListBullet"/>
            </w:pPr>
            <w:r w:rsidRPr="003A7849">
              <w:t>Analyses and synthesises highly embedded mathematical information</w:t>
            </w:r>
          </w:p>
          <w:p w:rsidR="00000000" w:rsidP="003A7849">
            <w:pPr>
              <w:pStyle w:val="ListBullet"/>
              <w:rPr>
                <w:lang w:val="en-NZ"/>
              </w:rPr>
            </w:pPr>
            <w:r w:rsidRPr="003A7849">
              <w:t>Selects from, and flexibly applies, a wide range of highly developed mathematical and problem-solving strategies and techniques</w:t>
            </w:r>
          </w:p>
        </w:tc>
      </w:tr>
      <w:tr w:rsidTr="003A7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1.1-1.3,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ListBullet"/>
              <w:rPr>
                <w:lang w:val="en-NZ"/>
              </w:rPr>
            </w:pPr>
            <w:r w:rsidRPr="003A7849">
              <w:t>Collaborates with others to achieve joint outcomes, playing a lead role in facilitating successful outcomes and influencing direction</w:t>
            </w:r>
          </w:p>
        </w:tc>
      </w:tr>
      <w:tr w:rsidTr="003A78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1.1-1.3, 2.1-2.3,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ListBullet"/>
            </w:pPr>
            <w:r w:rsidRPr="003A7849">
              <w:t>Develops and implements plans for complex activities that contribute to o</w:t>
            </w:r>
            <w:r w:rsidRPr="003A7849">
              <w:t>verall project goals</w:t>
            </w:r>
          </w:p>
          <w:p w:rsidR="00000000" w:rsidRPr="003A7849" w:rsidP="003A7849">
            <w:pPr>
              <w:pStyle w:val="ListBullet"/>
            </w:pPr>
            <w:r w:rsidRPr="003A7849">
              <w:t>Reviews priorities and performance during implementation, identifying and addressing issues and reallocating resources</w:t>
            </w:r>
          </w:p>
          <w:p w:rsidR="00000000" w:rsidRPr="003A7849" w:rsidP="003A7849">
            <w:pPr>
              <w:pStyle w:val="ListBullet"/>
            </w:pPr>
            <w:r w:rsidRPr="003A7849">
              <w:t>Monitors outcomes of decisions, considering results from a range of perspectives, and identifying key concepts and p</w:t>
            </w:r>
            <w:r w:rsidRPr="003A7849">
              <w:t>rinciples that may be adaptable to future situations</w:t>
            </w:r>
          </w:p>
          <w:p w:rsidR="00000000" w:rsidRPr="003A7849" w:rsidP="003A7849">
            <w:pPr>
              <w:pStyle w:val="ListBullet"/>
            </w:pPr>
            <w:r w:rsidRPr="003A7849">
              <w:t>Uses digital tools to access and organise complex data and analyse multiple sources of information for strategic purposes</w:t>
            </w:r>
          </w:p>
        </w:tc>
      </w:tr>
    </w:tbl>
    <w:p w:rsidR="00000000" w:rsidRPr="003A7849" w:rsidP="003A7849">
      <w:pPr>
        <w:pStyle w:val="BodyText"/>
      </w:pPr>
    </w:p>
    <w:p w:rsidR="00000000" w:rsidRPr="003A7849" w:rsidP="003A7849">
      <w:pPr>
        <w:pStyle w:val="AllowPageBreak"/>
      </w:pPr>
    </w:p>
    <w:p w:rsidR="00000000" w:rsidRPr="003A7849" w:rsidP="003A7849">
      <w:pPr>
        <w:pStyle w:val="Heading1"/>
      </w:pPr>
      <w:bookmarkStart w:id="6" w:name="O_713345"/>
      <w:bookmarkEnd w:id="6"/>
      <w:r w:rsidRPr="003A78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A7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Code and title</w:t>
            </w:r>
          </w:p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Code and title</w:t>
            </w:r>
          </w:p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rPr>
                <w:rStyle w:val="SpecialBold"/>
              </w:rPr>
              <w:t>Equivalence status</w:t>
            </w:r>
          </w:p>
        </w:tc>
      </w:tr>
      <w:tr w:rsidTr="003A7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BSBPMG604 Direct cost management of a project program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BSBPMG604A Direct cost management of a project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t>Equivalent unit</w:t>
            </w:r>
          </w:p>
        </w:tc>
      </w:tr>
    </w:tbl>
    <w:p w:rsidR="00000000" w:rsidRPr="003A7849" w:rsidP="003A7849">
      <w:pPr>
        <w:pStyle w:val="BodyText"/>
      </w:pPr>
    </w:p>
    <w:p w:rsidR="00000000" w:rsidRPr="003A7849" w:rsidP="003A7849">
      <w:pPr>
        <w:pStyle w:val="AllowPageBreak"/>
      </w:pPr>
    </w:p>
    <w:p w:rsidR="00000000" w:rsidRPr="003A7849" w:rsidP="003A7849">
      <w:pPr>
        <w:pStyle w:val="Heading1"/>
      </w:pPr>
      <w:bookmarkStart w:id="7" w:name="O_713352"/>
      <w:bookmarkEnd w:id="7"/>
      <w:r w:rsidRPr="003A7849">
        <w:t>Links</w:t>
      </w:r>
    </w:p>
    <w:p w:rsidR="00000000" w:rsidRPr="003A7849" w:rsidP="005049A0">
      <w:pPr>
        <w:pStyle w:val="BodyText"/>
      </w:pPr>
      <w:r w:rsidRPr="003A78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44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7849" w:rsidP="005049A0">
      <w:pPr>
        <w:pStyle w:val="BodyText"/>
        <w:sectPr w:rsidSect="003A78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7849" w:rsidP="003A7849">
      <w:pPr>
        <w:pStyle w:val="SuperHeading"/>
      </w:pPr>
      <w:r w:rsidRPr="003A7849">
        <w:t xml:space="preserve">Assessment </w:t>
      </w:r>
      <w:r w:rsidRPr="003A7849">
        <w:t>Requirements for BSBPMG604 Direct cost management of a project program</w:t>
      </w:r>
    </w:p>
    <w:p w:rsidR="00000000" w:rsidRPr="003A7849" w:rsidP="003A7849">
      <w:pPr>
        <w:pStyle w:val="Heading1"/>
      </w:pPr>
      <w:bookmarkStart w:id="8" w:name="O_713347"/>
      <w:bookmarkEnd w:id="8"/>
      <w:r w:rsidRPr="003A78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7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rPr>
                <w:rStyle w:val="SpecialBold"/>
              </w:rPr>
              <w:t>Comments</w:t>
            </w:r>
          </w:p>
        </w:tc>
      </w:tr>
      <w:tr w:rsidTr="003A7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849">
            <w:pPr>
              <w:pStyle w:val="BodyText"/>
              <w:rPr>
                <w:lang w:val="en-NZ"/>
              </w:rPr>
            </w:pPr>
            <w:r w:rsidRPr="003A78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849" w:rsidP="003A7849">
            <w:pPr>
              <w:pStyle w:val="BodyText"/>
            </w:pPr>
            <w:r w:rsidRPr="003A7849">
              <w:t>This version first released with BSB Business Services Training Package Version 1.0.</w:t>
            </w:r>
          </w:p>
        </w:tc>
      </w:tr>
    </w:tbl>
    <w:p w:rsidR="00000000" w:rsidRPr="003A7849" w:rsidP="003A7849">
      <w:pPr>
        <w:pStyle w:val="BodyText"/>
      </w:pPr>
    </w:p>
    <w:p w:rsidR="00000000" w:rsidRPr="003A7849" w:rsidP="003A7849">
      <w:pPr>
        <w:pStyle w:val="AllowPageBreak"/>
      </w:pPr>
    </w:p>
    <w:p w:rsidR="00000000" w:rsidRPr="003A7849" w:rsidP="003A7849">
      <w:pPr>
        <w:pStyle w:val="Heading1"/>
      </w:pPr>
      <w:bookmarkStart w:id="9" w:name="O_713348"/>
      <w:bookmarkEnd w:id="9"/>
      <w:r w:rsidRPr="003A7849">
        <w:t>Performance Evidence</w:t>
      </w:r>
    </w:p>
    <w:p w:rsidR="00000000" w:rsidRPr="003A7849" w:rsidP="005049A0">
      <w:pPr>
        <w:pStyle w:val="BodyText"/>
      </w:pPr>
      <w:r w:rsidRPr="003A7849">
        <w:t>Evidence of the ability to:</w:t>
      </w:r>
    </w:p>
    <w:p w:rsidR="00000000" w:rsidRPr="003A7849" w:rsidP="003A7849">
      <w:pPr>
        <w:pStyle w:val="ListBullet"/>
      </w:pPr>
      <w:r w:rsidRPr="003A7849">
        <w:t>direct project budget development, including:</w:t>
      </w:r>
    </w:p>
    <w:p w:rsidR="00000000" w:rsidRPr="003A7849" w:rsidP="003A7849">
      <w:pPr>
        <w:pStyle w:val="ListBullet2"/>
      </w:pPr>
      <w:r w:rsidRPr="003A7849">
        <w:t>directing project managers to develop project budgets which contribute to program budget</w:t>
      </w:r>
    </w:p>
    <w:p w:rsidR="00000000" w:rsidRPr="003A7849" w:rsidP="003A7849">
      <w:pPr>
        <w:pStyle w:val="ListBullet2"/>
      </w:pPr>
      <w:r w:rsidRPr="003A7849">
        <w:t>directing project cost estimation</w:t>
      </w:r>
    </w:p>
    <w:p w:rsidR="00000000" w:rsidRPr="003A7849" w:rsidP="003A7849">
      <w:pPr>
        <w:pStyle w:val="ListBullet2"/>
      </w:pPr>
      <w:r w:rsidRPr="003A7849">
        <w:t>directing and authorising cost strategies and cost management plans</w:t>
      </w:r>
    </w:p>
    <w:p w:rsidR="00000000" w:rsidRPr="003A7849" w:rsidP="003A7849">
      <w:pPr>
        <w:pStyle w:val="ListBullet"/>
      </w:pPr>
      <w:r w:rsidRPr="003A7849">
        <w:t>manage program costs, including:</w:t>
      </w:r>
    </w:p>
    <w:p w:rsidR="00000000" w:rsidRPr="003A7849" w:rsidP="003A7849">
      <w:pPr>
        <w:pStyle w:val="ListBullet2"/>
      </w:pPr>
      <w:r w:rsidRPr="003A7849">
        <w:t>developing and maintaining cost management systems</w:t>
      </w:r>
    </w:p>
    <w:p w:rsidR="00000000" w:rsidRPr="003A7849" w:rsidP="003A7849">
      <w:pPr>
        <w:pStyle w:val="ListBullet2"/>
      </w:pPr>
      <w:r w:rsidRPr="003A7849">
        <w:t>conducting analysis, evaluating options and implementing responses to project cost variations</w:t>
      </w:r>
    </w:p>
    <w:p w:rsidR="00000000" w:rsidRPr="003A7849" w:rsidP="003A7849">
      <w:pPr>
        <w:pStyle w:val="ListBullet2"/>
      </w:pPr>
      <w:r w:rsidRPr="003A7849">
        <w:t>monitori</w:t>
      </w:r>
      <w:r w:rsidRPr="003A7849">
        <w:t>ng internal and external influences on program costs and seeking approval for budget changes</w:t>
      </w:r>
    </w:p>
    <w:p w:rsidR="00000000" w:rsidRPr="003A7849" w:rsidP="003A7849">
      <w:pPr>
        <w:pStyle w:val="ListBullet"/>
      </w:pPr>
      <w:r w:rsidRPr="003A7849">
        <w:t>direct financial completion, including:</w:t>
      </w:r>
    </w:p>
    <w:p w:rsidR="00000000" w:rsidRPr="003A7849" w:rsidP="003A7849">
      <w:pPr>
        <w:pStyle w:val="ListBullet2"/>
      </w:pPr>
      <w:r w:rsidRPr="003A7849">
        <w:t>providing direction for project finalisation activities</w:t>
      </w:r>
    </w:p>
    <w:p w:rsidR="00000000" w:rsidRPr="003A7849" w:rsidP="003A7849">
      <w:pPr>
        <w:pStyle w:val="ListBullet2"/>
      </w:pPr>
      <w:r w:rsidRPr="003A7849">
        <w:t>reviewing and analysing project outcomes</w:t>
      </w:r>
    </w:p>
    <w:p w:rsidR="00000000" w:rsidRPr="003A7849" w:rsidP="003A7849">
      <w:pPr>
        <w:pStyle w:val="ListBullet2"/>
      </w:pPr>
      <w:r w:rsidRPr="003A7849">
        <w:t>filing and referring pro</w:t>
      </w:r>
      <w:r w:rsidRPr="003A7849">
        <w:t>gram lessons learnt to higher program authority for future application.</w:t>
      </w:r>
    </w:p>
    <w:p w:rsidR="00000000" w:rsidRPr="003A7849" w:rsidP="003A7849">
      <w:pPr>
        <w:pStyle w:val="BodyText"/>
      </w:pPr>
    </w:p>
    <w:p w:rsidR="00000000" w:rsidRPr="003A7849" w:rsidP="005049A0">
      <w:pPr>
        <w:pStyle w:val="BodyText"/>
      </w:pPr>
      <w:r w:rsidRPr="003A7849">
        <w:t>Note: If a specific volume or frequency is not stated, then evidence must be provided at least once.</w:t>
      </w:r>
    </w:p>
    <w:p w:rsidR="00000000" w:rsidRPr="003A7849" w:rsidP="003A7849">
      <w:pPr>
        <w:pStyle w:val="Heading1"/>
      </w:pPr>
      <w:bookmarkStart w:id="10" w:name="O_713349"/>
      <w:bookmarkEnd w:id="10"/>
      <w:r w:rsidRPr="003A7849">
        <w:t>Knowledge Evidence</w:t>
      </w:r>
    </w:p>
    <w:p w:rsidR="00000000" w:rsidRPr="003A7849" w:rsidP="005049A0">
      <w:pPr>
        <w:pStyle w:val="BodyText"/>
      </w:pPr>
      <w:r w:rsidRPr="003A7849">
        <w:t>To complete the unit requirements safely and effectively, the individual must:</w:t>
      </w:r>
    </w:p>
    <w:p w:rsidR="00000000" w:rsidRPr="003A7849" w:rsidP="003A7849">
      <w:pPr>
        <w:pStyle w:val="ListBullet"/>
      </w:pPr>
      <w:r w:rsidRPr="003A7849">
        <w:t>explain regulatory and legislative financial reporting requirements</w:t>
      </w:r>
    </w:p>
    <w:p w:rsidR="00000000" w:rsidRPr="003A7849" w:rsidP="003A7849">
      <w:pPr>
        <w:pStyle w:val="ListBullet"/>
      </w:pPr>
      <w:r w:rsidRPr="003A7849">
        <w:t>explain methods for costing and estimating project resources</w:t>
      </w:r>
    </w:p>
    <w:p w:rsidR="00000000" w:rsidRPr="003A7849" w:rsidP="003A7849">
      <w:pPr>
        <w:pStyle w:val="ListBullet"/>
      </w:pPr>
      <w:r w:rsidRPr="003A7849">
        <w:t xml:space="preserve">explain methods for monitoring and controlling </w:t>
      </w:r>
      <w:r w:rsidRPr="003A7849">
        <w:t>project expenditure.</w:t>
      </w:r>
    </w:p>
    <w:p w:rsidR="00000000" w:rsidRPr="003A7849" w:rsidP="003A7849">
      <w:pPr>
        <w:pStyle w:val="AllowPageBreak"/>
      </w:pPr>
    </w:p>
    <w:p w:rsidR="00000000" w:rsidRPr="003A7849" w:rsidP="003A7849">
      <w:pPr>
        <w:pStyle w:val="Heading1"/>
      </w:pPr>
      <w:bookmarkStart w:id="11" w:name="O_713350"/>
      <w:bookmarkEnd w:id="11"/>
      <w:r w:rsidRPr="003A7849">
        <w:t>Assessment Conditions</w:t>
      </w:r>
    </w:p>
    <w:p w:rsidR="00000000" w:rsidRPr="003A7849" w:rsidP="005049A0">
      <w:pPr>
        <w:pStyle w:val="BodyText"/>
      </w:pPr>
      <w:r w:rsidRPr="003A7849">
        <w:t>Assessment must be conducted in a safe environment where evidence gathered demonstrates consistent performance of typical activities experienced in the management and leadership – project manageme</w:t>
      </w:r>
      <w:r w:rsidRPr="003A7849">
        <w:t>nt field of work and include access to:</w:t>
      </w:r>
    </w:p>
    <w:p w:rsidR="00000000" w:rsidRPr="003A7849" w:rsidP="003A7849">
      <w:pPr>
        <w:pStyle w:val="ListBullet"/>
      </w:pPr>
      <w:r w:rsidRPr="003A7849">
        <w:t>financial documentation and files</w:t>
      </w:r>
    </w:p>
    <w:p w:rsidR="00000000" w:rsidRPr="003A7849" w:rsidP="003A7849">
      <w:pPr>
        <w:pStyle w:val="ListBullet"/>
      </w:pPr>
      <w:r w:rsidRPr="003A7849">
        <w:t>feedback from project teams and other stakeholders as to how program costs were managed.</w:t>
      </w:r>
    </w:p>
    <w:p w:rsidR="00000000" w:rsidRPr="003A7849" w:rsidP="003A7849">
      <w:pPr>
        <w:pStyle w:val="BodyText"/>
      </w:pPr>
    </w:p>
    <w:p w:rsidR="00000000" w:rsidRPr="003A7849" w:rsidP="005049A0">
      <w:pPr>
        <w:pStyle w:val="BodyText"/>
      </w:pPr>
      <w:r w:rsidRPr="003A7849">
        <w:t>Assessors must satisfy NVR/AQTF assessor requirements.</w:t>
      </w:r>
    </w:p>
    <w:p w:rsidR="00000000" w:rsidRPr="003A7849" w:rsidP="003A7849">
      <w:pPr>
        <w:pStyle w:val="Heading1"/>
      </w:pPr>
      <w:bookmarkStart w:id="12" w:name="O_713353"/>
      <w:bookmarkEnd w:id="12"/>
      <w:r w:rsidRPr="003A7849">
        <w:t>Links</w:t>
      </w:r>
    </w:p>
    <w:p w:rsidR="00000000" w:rsidRPr="003A7849" w:rsidP="005049A0">
      <w:pPr>
        <w:pStyle w:val="BodyText"/>
      </w:pPr>
      <w:r w:rsidRPr="003A7849">
        <w:t>Companion Vol</w:t>
      </w:r>
      <w:r w:rsidRPr="003A7849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644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7849" w:rsidP="003A7849"/>
    <w:sectPr w:rsidSect="003A78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49" w:rsidRPr="005049A0" w:rsidP="00504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A0" w:rsidP="003A7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9A0" w:rsidP="003A7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49A0" w:rsidP="003A78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49" w:rsidP="003A7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9A0">
      <w:t>Approved</w:t>
    </w:r>
    <w:r w:rsidR="005049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9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9A0">
      <w:rPr>
        <w:noProof/>
      </w:rPr>
      <w:t>4</w:t>
    </w:r>
    <w:r>
      <w:rPr>
        <w:noProof/>
      </w:rPr>
      <w:fldChar w:fldCharType="end"/>
    </w:r>
  </w:p>
  <w:p w:rsidR="003A7849" w:rsidP="003A7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9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9A0">
      <w:t>Future Skills Organisation</w:t>
    </w:r>
    <w:r w:rsidR="005049A0">
      <w:fldChar w:fldCharType="end"/>
    </w:r>
  </w:p>
  <w:p w:rsidR="003A7849" w:rsidP="003A7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849" w:rsidRPr="005049A0" w:rsidP="00504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9A0" w:rsidRPr="002D2AF8" w:rsidP="003A7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BSBPMG604 Direct cost management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49A0" w:rsidP="003A78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49" w:rsidRPr="002D2AF8" w:rsidP="003A7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9A0">
      <w:t>BSBPMG604 Direct cost management of a project program</w:t>
    </w:r>
    <w:r w:rsidR="005049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9A0">
      <w:rPr>
        <w:noProof/>
      </w:rPr>
      <w:t>2 March 2025</w:t>
    </w:r>
    <w:r>
      <w:fldChar w:fldCharType="end"/>
    </w:r>
  </w:p>
  <w:p w:rsidR="003A7849" w:rsidP="003A7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638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EAF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64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849"/>
  </w:style>
  <w:style w:type="character" w:customStyle="1" w:styleId="Heading1Char">
    <w:name w:val="Heading 1 Char"/>
    <w:basedOn w:val="DefaultParagraphFont"/>
    <w:link w:val="Heading1"/>
    <w:rsid w:val="003A7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8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8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849"/>
    <w:rPr>
      <w:b/>
      <w:spacing w:val="0"/>
    </w:rPr>
  </w:style>
  <w:style w:type="paragraph" w:styleId="ListBullet2">
    <w:name w:val="List Bullet 2"/>
    <w:basedOn w:val="List2"/>
    <w:rsid w:val="003A78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7849"/>
    <w:rPr>
      <w:i/>
    </w:rPr>
  </w:style>
  <w:style w:type="paragraph" w:customStyle="1" w:styleId="SuperHeading">
    <w:name w:val="SuperHeading"/>
    <w:basedOn w:val="Normal"/>
    <w:rsid w:val="003A7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8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8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8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7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849"/>
  </w:style>
  <w:style w:type="paragraph" w:styleId="TableofFigures">
    <w:name w:val="table of figures"/>
    <w:basedOn w:val="Normal"/>
    <w:next w:val="Normal"/>
    <w:semiHidden/>
    <w:rsid w:val="003A7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8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849"/>
    <w:rPr>
      <w:rFonts w:ascii="Wingdings" w:hAnsi="Wingdings"/>
    </w:rPr>
  </w:style>
  <w:style w:type="paragraph" w:customStyle="1" w:styleId="TableHeading">
    <w:name w:val="Table Heading"/>
    <w:basedOn w:val="HeadingBase"/>
    <w:rsid w:val="003A7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849"/>
    <w:rPr>
      <w:color w:val="0033CC"/>
      <w:u w:val="none"/>
    </w:rPr>
  </w:style>
  <w:style w:type="paragraph" w:customStyle="1" w:styleId="BodyTextRight">
    <w:name w:val="Body Text Right"/>
    <w:basedOn w:val="BodyText"/>
    <w:rsid w:val="003A7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849"/>
    <w:rPr>
      <w:sz w:val="32"/>
    </w:rPr>
  </w:style>
  <w:style w:type="paragraph" w:customStyle="1" w:styleId="HeadingProcedure">
    <w:name w:val="Heading Procedure"/>
    <w:basedOn w:val="HeadingBase"/>
    <w:next w:val="Normal"/>
    <w:rsid w:val="003A7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849"/>
    <w:pPr>
      <w:spacing w:before="60" w:after="60"/>
    </w:pPr>
  </w:style>
  <w:style w:type="paragraph" w:styleId="ListContinue">
    <w:name w:val="List Continue"/>
    <w:basedOn w:val="List"/>
    <w:rsid w:val="003A7849"/>
    <w:pPr>
      <w:ind w:firstLine="0"/>
    </w:pPr>
  </w:style>
  <w:style w:type="paragraph" w:customStyle="1" w:styleId="ListNote">
    <w:name w:val="List Note"/>
    <w:basedOn w:val="List"/>
    <w:rsid w:val="003A7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849"/>
    <w:rPr>
      <w:rFonts w:ascii="Courier New" w:hAnsi="Courier New"/>
    </w:rPr>
  </w:style>
  <w:style w:type="paragraph" w:customStyle="1" w:styleId="NoteBullet">
    <w:name w:val="Note Bullet"/>
    <w:basedOn w:val="Note"/>
    <w:rsid w:val="003A7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8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849"/>
    <w:rPr>
      <w:b/>
      <w:smallCaps/>
    </w:rPr>
  </w:style>
  <w:style w:type="paragraph" w:customStyle="1" w:styleId="TableListNumber">
    <w:name w:val="Table List Number"/>
    <w:basedOn w:val="ListNumber"/>
    <w:rsid w:val="003A7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849"/>
    <w:pPr>
      <w:numPr>
        <w:numId w:val="9"/>
      </w:numPr>
    </w:pPr>
  </w:style>
  <w:style w:type="paragraph" w:customStyle="1" w:styleId="ListAlpha2">
    <w:name w:val="List Alpha 2"/>
    <w:basedOn w:val="List2"/>
    <w:rsid w:val="003A7849"/>
    <w:pPr>
      <w:numPr>
        <w:numId w:val="8"/>
      </w:numPr>
    </w:pPr>
  </w:style>
  <w:style w:type="paragraph" w:styleId="List2">
    <w:name w:val="List 2"/>
    <w:basedOn w:val="BodyText"/>
    <w:rsid w:val="003A78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8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849"/>
    <w:pPr>
      <w:numPr>
        <w:numId w:val="4"/>
      </w:numPr>
    </w:pPr>
  </w:style>
  <w:style w:type="paragraph" w:styleId="ListContinue2">
    <w:name w:val="List Continue 2"/>
    <w:basedOn w:val="List2"/>
    <w:rsid w:val="003A7849"/>
    <w:pPr>
      <w:ind w:firstLine="0"/>
    </w:pPr>
  </w:style>
  <w:style w:type="paragraph" w:styleId="ListContinue3">
    <w:name w:val="List Continue 3"/>
    <w:basedOn w:val="List3"/>
    <w:rsid w:val="003A7849"/>
    <w:pPr>
      <w:ind w:left="1021" w:firstLine="0"/>
    </w:pPr>
  </w:style>
  <w:style w:type="paragraph" w:styleId="ListContinue4">
    <w:name w:val="List Continue 4"/>
    <w:basedOn w:val="List4"/>
    <w:rsid w:val="003A7849"/>
    <w:pPr>
      <w:ind w:firstLine="0"/>
    </w:pPr>
  </w:style>
  <w:style w:type="paragraph" w:styleId="ListContinue5">
    <w:name w:val="List Continue 5"/>
    <w:basedOn w:val="List5"/>
    <w:rsid w:val="003A7849"/>
    <w:pPr>
      <w:ind w:firstLine="0"/>
    </w:pPr>
  </w:style>
  <w:style w:type="paragraph" w:styleId="ListNumber3">
    <w:name w:val="List Number 3"/>
    <w:basedOn w:val="List3"/>
    <w:rsid w:val="003A7849"/>
    <w:pPr>
      <w:numPr>
        <w:numId w:val="5"/>
      </w:numPr>
    </w:pPr>
  </w:style>
  <w:style w:type="paragraph" w:styleId="ListNumber4">
    <w:name w:val="List Number 4"/>
    <w:basedOn w:val="List4"/>
    <w:rsid w:val="003A7849"/>
    <w:pPr>
      <w:numPr>
        <w:numId w:val="6"/>
      </w:numPr>
    </w:pPr>
  </w:style>
  <w:style w:type="paragraph" w:styleId="ListNumber5">
    <w:name w:val="List Number 5"/>
    <w:basedOn w:val="List5"/>
    <w:rsid w:val="003A7849"/>
    <w:pPr>
      <w:numPr>
        <w:numId w:val="7"/>
      </w:numPr>
    </w:pPr>
  </w:style>
  <w:style w:type="paragraph" w:styleId="BlockText">
    <w:name w:val="Block Text"/>
    <w:basedOn w:val="Normal"/>
    <w:rsid w:val="003A7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849"/>
    <w:rPr>
      <w:sz w:val="16"/>
      <w:vertAlign w:val="superscript"/>
    </w:rPr>
  </w:style>
  <w:style w:type="character" w:customStyle="1" w:styleId="Symbols">
    <w:name w:val="Symbols"/>
    <w:basedOn w:val="DefaultParagraphFont"/>
    <w:rsid w:val="003A7849"/>
    <w:rPr>
      <w:rFonts w:ascii="Symbol" w:hAnsi="Symbol"/>
    </w:rPr>
  </w:style>
  <w:style w:type="character" w:customStyle="1" w:styleId="MenuOptions">
    <w:name w:val="Menu Options"/>
    <w:basedOn w:val="DefaultParagraphFont"/>
    <w:rsid w:val="003A7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849"/>
    <w:rPr>
      <w:b/>
    </w:rPr>
  </w:style>
  <w:style w:type="character" w:customStyle="1" w:styleId="Underlined">
    <w:name w:val="Underlined"/>
    <w:basedOn w:val="DefaultParagraphFont"/>
    <w:rsid w:val="003A7849"/>
    <w:rPr>
      <w:u w:val="single"/>
    </w:rPr>
  </w:style>
  <w:style w:type="paragraph" w:customStyle="1" w:styleId="TableBodyTextRight">
    <w:name w:val="Table Body Text Right"/>
    <w:basedOn w:val="TableBodyText"/>
    <w:rsid w:val="003A7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849"/>
    <w:rPr>
      <w:sz w:val="18"/>
    </w:rPr>
  </w:style>
  <w:style w:type="paragraph" w:customStyle="1" w:styleId="BodySmallRight">
    <w:name w:val="Body Small Right"/>
    <w:basedOn w:val="BodyTextRight"/>
    <w:rsid w:val="003A7849"/>
    <w:rPr>
      <w:sz w:val="18"/>
      <w:szCs w:val="18"/>
    </w:rPr>
  </w:style>
  <w:style w:type="paragraph" w:customStyle="1" w:styleId="MarginEdition">
    <w:name w:val="Margin Edition"/>
    <w:basedOn w:val="MarginNote"/>
    <w:rsid w:val="003A7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849"/>
    <w:rPr>
      <w:sz w:val="2"/>
      <w:szCs w:val="2"/>
    </w:rPr>
  </w:style>
  <w:style w:type="character" w:customStyle="1" w:styleId="Small">
    <w:name w:val="Small"/>
    <w:basedOn w:val="DefaultParagraphFont"/>
    <w:rsid w:val="003A7849"/>
    <w:rPr>
      <w:sz w:val="16"/>
    </w:rPr>
  </w:style>
  <w:style w:type="paragraph" w:customStyle="1" w:styleId="WideTable">
    <w:name w:val="Wide Table"/>
    <w:basedOn w:val="Normal"/>
    <w:rsid w:val="003A7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849"/>
  </w:style>
  <w:style w:type="paragraph" w:styleId="Quote">
    <w:name w:val="Quote"/>
    <w:basedOn w:val="Heading1"/>
    <w:link w:val="QuoteChar"/>
    <w:qFormat/>
    <w:rsid w:val="003A7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849"/>
    <w:pPr>
      <w:pageBreakBefore/>
    </w:pPr>
  </w:style>
  <w:style w:type="paragraph" w:customStyle="1" w:styleId="Border">
    <w:name w:val="Border"/>
    <w:basedOn w:val="Normal"/>
    <w:qFormat/>
    <w:rsid w:val="003A7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849"/>
    <w:rPr>
      <w:u w:val="single"/>
    </w:rPr>
  </w:style>
  <w:style w:type="character" w:customStyle="1" w:styleId="BoldandItalics">
    <w:name w:val="Bold and Italics"/>
    <w:qFormat/>
    <w:rsid w:val="003A7849"/>
    <w:rPr>
      <w:b/>
      <w:i/>
      <w:u w:val="none"/>
    </w:rPr>
  </w:style>
  <w:style w:type="paragraph" w:styleId="BalloonText">
    <w:name w:val="Balloon Text"/>
    <w:basedOn w:val="Normal"/>
    <w:link w:val="BalloonTextChar"/>
    <w:rsid w:val="003A7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849"/>
    <w:pPr>
      <w:spacing w:before="0" w:after="0"/>
    </w:pPr>
  </w:style>
  <w:style w:type="paragraph" w:customStyle="1" w:styleId="BodyTextBold">
    <w:name w:val="Body Text Bold"/>
    <w:basedOn w:val="BodyText"/>
    <w:qFormat/>
    <w:rsid w:val="003A7849"/>
    <w:rPr>
      <w:b/>
    </w:rPr>
  </w:style>
  <w:style w:type="character" w:styleId="Hyperlink">
    <w:name w:val="Hyperlink"/>
    <w:basedOn w:val="DefaultParagraphFont"/>
    <w:uiPriority w:val="99"/>
    <w:unhideWhenUsed/>
    <w:rsid w:val="00504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5997</Characters>
  <Application>Microsoft Office Word</Application>
  <DocSecurity>0</DocSecurity>
  <Lines>206</Lines>
  <Paragraphs>123</Paragraphs>
  <ScaleCrop>false</ScaleCrop>
  <Company>Author-it Software Corporation Ltd.</Company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BSBPMG604 Direct cost management of a project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