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B72" w:rsidP="00544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BSBPMG603 Direct time management of a project program</w:t>
      </w:r>
      <w:r>
        <w:fldChar w:fldCharType="end"/>
      </w:r>
    </w:p>
    <w:p w:rsidR="00544B72" w:rsidP="00544B72">
      <w:pPr>
        <w:pStyle w:val="Version"/>
        <w:sectPr w:rsidSect="001A3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FE6" w:rsidP="001A3FE6">
      <w:pPr>
        <w:pStyle w:val="SuperHeading"/>
      </w:pPr>
      <w:r w:rsidRPr="001A3FE6">
        <w:t>BSBPMG603 Direct time management of a project program</w:t>
      </w:r>
    </w:p>
    <w:p w:rsidR="00000000" w:rsidRPr="001A3FE6" w:rsidP="001A3FE6">
      <w:pPr>
        <w:pStyle w:val="Heading1"/>
      </w:pPr>
      <w:bookmarkStart w:id="1" w:name="O_713317"/>
      <w:bookmarkEnd w:id="1"/>
      <w:r w:rsidRPr="001A3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SpecialBold"/>
              </w:rPr>
              <w:t>Comments</w:t>
            </w:r>
          </w:p>
        </w:tc>
      </w:tr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This version first released with BSB Business Services Training Package Version 1.0.</w:t>
            </w:r>
          </w:p>
        </w:tc>
      </w:tr>
    </w:tbl>
    <w:p w:rsidR="00000000" w:rsidRPr="001A3FE6" w:rsidP="001A3FE6">
      <w:pPr>
        <w:pStyle w:val="BodyText"/>
      </w:pP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2" w:name="O_713318"/>
      <w:bookmarkEnd w:id="2"/>
      <w:r w:rsidRPr="001A3FE6">
        <w:t>Application</w:t>
      </w:r>
    </w:p>
    <w:p w:rsidR="00000000" w:rsidRPr="001A3FE6" w:rsidP="00544B72">
      <w:pPr>
        <w:pStyle w:val="BodyText"/>
      </w:pPr>
      <w:r w:rsidRPr="001A3FE6">
        <w:t>This unit describes the skills and knowledge required to direct time manage</w:t>
      </w:r>
      <w:r w:rsidRPr="001A3FE6">
        <w:t>ment across projects so that key deliverables meet project and program schedules.</w:t>
      </w:r>
    </w:p>
    <w:p w:rsidR="00000000" w:rsidRPr="001A3FE6" w:rsidP="00544B72">
      <w:pPr>
        <w:pStyle w:val="BodyText"/>
      </w:pPr>
      <w:r w:rsidRPr="001A3FE6">
        <w:t>It applies to individuals who are program managers, managing a suite of projects (a program).</w:t>
      </w:r>
    </w:p>
    <w:p w:rsidR="00000000" w:rsidRPr="001A3FE6" w:rsidP="00544B72">
      <w:pPr>
        <w:pStyle w:val="BodyText"/>
      </w:pPr>
      <w:r w:rsidRPr="001A3FE6">
        <w:t xml:space="preserve">No licensing, legislative or certification requirements apply to this unit at </w:t>
      </w:r>
      <w:r w:rsidRPr="001A3FE6">
        <w:t>the time of publication.</w:t>
      </w:r>
    </w:p>
    <w:p w:rsidR="00000000" w:rsidRPr="001A3FE6" w:rsidP="001A3FE6">
      <w:pPr>
        <w:pStyle w:val="Heading1"/>
      </w:pPr>
      <w:bookmarkStart w:id="3" w:name="O_713321"/>
      <w:bookmarkEnd w:id="3"/>
      <w:r w:rsidRPr="001A3FE6">
        <w:t>Unit Sector</w:t>
      </w:r>
    </w:p>
    <w:p w:rsidR="00000000" w:rsidRPr="001A3FE6" w:rsidP="00544B72">
      <w:pPr>
        <w:pStyle w:val="BodyText"/>
      </w:pPr>
      <w:r w:rsidRPr="001A3FE6">
        <w:t>Management and Leadership – Project Management</w:t>
      </w:r>
    </w:p>
    <w:p w:rsidR="00000000" w:rsidRPr="001A3FE6" w:rsidP="001A3FE6">
      <w:pPr>
        <w:pStyle w:val="Heading1"/>
      </w:pPr>
      <w:bookmarkStart w:id="4" w:name="O_713322"/>
      <w:bookmarkEnd w:id="4"/>
      <w:r w:rsidRPr="001A3F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3F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SpecialBold"/>
              </w:rPr>
              <w:t>PERFORMANCE CRITERIA</w:t>
            </w:r>
          </w:p>
        </w:tc>
      </w:tr>
      <w:tr w:rsidTr="001A3F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F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 Direct project schedule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1.1 Determine from individual project plans the duration, effort, sequence and interdependencies of major activities and</w:t>
            </w:r>
            <w:r w:rsidRPr="001A3FE6">
              <w:t xml:space="preserve"> milestones to form the basis of the program schedule</w:t>
            </w:r>
          </w:p>
          <w:p w:rsidR="00000000" w:rsidRPr="001A3FE6" w:rsidP="001A3FE6">
            <w:pPr>
              <w:pStyle w:val="BodyText"/>
            </w:pPr>
            <w:r w:rsidRPr="001A3FE6">
              <w:t>1.2 Direct project managers, through use of time management methods, techniques and tools, preferred schedules, time management plans, resource allocation and financial requirements, to enable continuou</w:t>
            </w:r>
            <w:r w:rsidRPr="001A3FE6">
              <w:t>s updating and refining of the program schedule</w:t>
            </w:r>
          </w:p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 xml:space="preserve">1.3 Formalise and communicate project schedules to stakeholders, with agreement, as basis for planning, implementation and review </w:t>
            </w:r>
            <w:r w:rsidRPr="001A3FE6">
              <w:t>of progress</w:t>
            </w:r>
          </w:p>
        </w:tc>
      </w:tr>
      <w:tr w:rsidTr="001A3F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2. Manage program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2.1 Develop, implement and modify mechanisms to monitor, control, record and report actual progress in relation to agreed schedule and plans</w:t>
            </w:r>
          </w:p>
          <w:p w:rsidR="00000000" w:rsidRPr="001A3FE6" w:rsidP="001A3FE6">
            <w:pPr>
              <w:pStyle w:val="BodyText"/>
            </w:pPr>
            <w:r w:rsidRPr="001A3FE6">
              <w:t>2.2 Conduct ongoing analysis to identify and forecast variances and trends, and to develop responses, so projects m</w:t>
            </w:r>
            <w:r w:rsidRPr="001A3FE6">
              <w:t>eet their schedules</w:t>
            </w:r>
          </w:p>
          <w:p w:rsidR="00000000" w:rsidRPr="001A3FE6" w:rsidP="001A3FE6">
            <w:pPr>
              <w:pStyle w:val="BodyText"/>
            </w:pPr>
            <w:r w:rsidRPr="001A3FE6">
              <w:t>2.3 Manage durations of key activities and interdependencies between projects to enable financial and resource rationalisation across the program, to meet strategic expectations within the management/reporting period of the program</w:t>
            </w:r>
          </w:p>
          <w:p w:rsidR="00000000" w:rsidRPr="001A3FE6" w:rsidP="001A3FE6">
            <w:pPr>
              <w:pStyle w:val="BodyText"/>
            </w:pPr>
            <w:r w:rsidRPr="001A3FE6">
              <w:t xml:space="preserve">2.4 </w:t>
            </w:r>
            <w:r w:rsidRPr="001A3FE6">
              <w:t>Review progress and refine schedules throughout the program life cycle to ensure consistency with changing scope, objectives and constraints related to time and resource availability</w:t>
            </w:r>
          </w:p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2.5 Ensure responses to perceived, potential or actual project schedule c</w:t>
            </w:r>
            <w:r w:rsidRPr="001A3FE6">
              <w:t>hanges are authorised, to achieve program objectives</w:t>
            </w:r>
          </w:p>
        </w:tc>
      </w:tr>
      <w:tr w:rsidTr="001A3F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3. Analyse time 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3.1 Review and analyse multiple project and program outcomes from available records and information to determine effectiveness of the schedule and time-management pro</w:t>
            </w:r>
            <w:r w:rsidRPr="001A3FE6">
              <w:t>cesses</w:t>
            </w:r>
          </w:p>
          <w:p w:rsidR="00000000" w:rsidRPr="001A3FE6" w:rsidP="001A3FE6">
            <w:pPr>
              <w:pStyle w:val="BodyText"/>
            </w:pPr>
            <w:r w:rsidRPr="001A3FE6">
              <w:t>3.2 Pass on lessons learnt to higher project authority and provide feedback for application, planning and implementation of later projects within the program</w:t>
            </w:r>
          </w:p>
        </w:tc>
      </w:tr>
    </w:tbl>
    <w:p w:rsidR="00000000" w:rsidRPr="001A3FE6" w:rsidP="001A3FE6">
      <w:pPr>
        <w:pStyle w:val="BodyText"/>
      </w:pP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5" w:name="O_713323"/>
      <w:bookmarkEnd w:id="5"/>
      <w:r w:rsidRPr="001A3FE6">
        <w:t>Foundation Skills</w:t>
      </w:r>
    </w:p>
    <w:p w:rsidR="00000000" w:rsidRPr="00544B72" w:rsidP="00544B72">
      <w:pPr>
        <w:pStyle w:val="BodyText"/>
        <w:rPr>
          <w:i/>
        </w:rPr>
      </w:pPr>
      <w:r w:rsidRPr="00544B72">
        <w:rPr>
          <w:rStyle w:val="Emphasis"/>
        </w:rPr>
        <w:t>This section describes language, literacy, numeracy an</w:t>
      </w:r>
      <w:r w:rsidRPr="00544B72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2062"/>
        <w:gridCol w:w="5852"/>
      </w:tblGrid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Skill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Performance Criteria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SpecialBold"/>
              </w:rPr>
              <w:t>Description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Reading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ListBullet"/>
            </w:pPr>
            <w:r w:rsidRPr="001A3FE6">
              <w:t>Interprets and critically analyses complex texts</w:t>
            </w:r>
          </w:p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Applies appropriate strategies to construct meaning from complex texts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Writing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1.2, 1.3, 2.1, 2.4, 3.1, 3.2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Develops and refines a range of project related documents using appropriate format, vocabulary and structure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Oral Communication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1.3, 3.2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Present</w:t>
            </w:r>
            <w:r w:rsidRPr="001A3FE6">
              <w:t>s information using language and features appropriate to the audience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Numeracy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1.1, 1.2, 2.1-2.3, 3.1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ListBullet"/>
            </w:pPr>
            <w:r w:rsidRPr="001A3FE6">
              <w:t>Analyses and synthesises highly embedded mathematical information</w:t>
            </w:r>
          </w:p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Selects from, and flexibly applies, a range of mathematical and problem-solving strategies and techniques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Navigate the world of work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2.5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Recognises and responds to both explicit and implicit protocols within familiar work contexts and appreciates importa</w:t>
            </w:r>
            <w:r w:rsidRPr="001A3FE6">
              <w:t>nce of identifying and responding to protocols in new situations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Interact with others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1.2, 1.3, 3.2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ListBullet"/>
              <w:rPr>
                <w:lang w:val="en-NZ"/>
              </w:rPr>
            </w:pPr>
            <w:r w:rsidRPr="001A3FE6">
              <w:t>Plays a lead role in situations requiring effective collaboration, demonstrating high-level influencing skills and ability to engage and motivate others</w:t>
            </w:r>
          </w:p>
        </w:tc>
      </w:tr>
      <w:tr w:rsidTr="001A3F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Get the work done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1.1, 1.2, 1.3, 2.1, 2.2, 2.3, 2.4, 2.5, 3.1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ListBullet"/>
            </w:pPr>
            <w:r w:rsidRPr="001A3FE6">
              <w:t>Analyses a range of complex variables to decide on appropriate project schedule</w:t>
            </w:r>
          </w:p>
          <w:p w:rsidR="00000000" w:rsidRPr="001A3FE6" w:rsidP="001A3FE6">
            <w:pPr>
              <w:pStyle w:val="ListBullet"/>
            </w:pPr>
            <w:r w:rsidRPr="001A3FE6">
              <w:t>Develops plans for complex activities that contribute to overall project goals and involve multiple stakeholders</w:t>
            </w:r>
          </w:p>
          <w:p w:rsidR="00000000" w:rsidRPr="001A3FE6" w:rsidP="001A3FE6">
            <w:pPr>
              <w:pStyle w:val="ListBullet"/>
            </w:pPr>
            <w:r w:rsidRPr="001A3FE6">
              <w:t>Regularly reviews progress during implementation, identifying and addressing issues and reallocating resources</w:t>
            </w:r>
          </w:p>
          <w:p w:rsidR="00000000" w:rsidRPr="001A3FE6" w:rsidP="001A3FE6">
            <w:pPr>
              <w:pStyle w:val="ListBullet"/>
            </w:pPr>
            <w:r w:rsidRPr="001A3FE6">
              <w:t>Applies problem-solving processes to analyse and address time-management issues</w:t>
            </w:r>
          </w:p>
          <w:p w:rsidR="00000000" w:rsidRPr="001A3FE6" w:rsidP="001A3FE6">
            <w:pPr>
              <w:pStyle w:val="ListBullet"/>
            </w:pPr>
            <w:r w:rsidRPr="001A3FE6">
              <w:t xml:space="preserve">Monitors outcomes of decisions, considering results from a range </w:t>
            </w:r>
            <w:r w:rsidRPr="001A3FE6">
              <w:t>of perspectives, and identifying key concepts and principles that may be adaptable to future situations</w:t>
            </w:r>
          </w:p>
        </w:tc>
      </w:tr>
    </w:tbl>
    <w:p w:rsidR="00000000" w:rsidRPr="001A3FE6" w:rsidP="001A3FE6">
      <w:pPr>
        <w:pStyle w:val="BodyText"/>
      </w:pP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6" w:name="O_713325"/>
      <w:bookmarkEnd w:id="6"/>
      <w:r w:rsidRPr="001A3F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Code and title</w:t>
            </w:r>
          </w:p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Code and title</w:t>
            </w:r>
          </w:p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SpecialBold"/>
              </w:rPr>
              <w:t>Equivalence status</w:t>
            </w:r>
          </w:p>
        </w:tc>
      </w:tr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BSBPMG603 Direct time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BSBPMG603A Direct time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Equivalent unit</w:t>
            </w:r>
          </w:p>
        </w:tc>
      </w:tr>
    </w:tbl>
    <w:p w:rsidR="00000000" w:rsidRPr="001A3FE6" w:rsidP="001A3FE6">
      <w:pPr>
        <w:pStyle w:val="BodyText"/>
      </w:pP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7" w:name="O_713332"/>
      <w:bookmarkEnd w:id="7"/>
      <w:r w:rsidRPr="001A3FE6">
        <w:t>Links</w:t>
      </w:r>
    </w:p>
    <w:p w:rsidR="00000000" w:rsidRPr="001A3FE6" w:rsidP="00544B72">
      <w:pPr>
        <w:pStyle w:val="BodyText"/>
      </w:pPr>
      <w:r w:rsidRPr="001A3FE6">
        <w:t>Companion Volume implementation guides are found in VETNet</w:t>
      </w:r>
      <w:r w:rsidRPr="001A3FE6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40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3FE6" w:rsidP="00544B72">
      <w:pPr>
        <w:pStyle w:val="BodyText"/>
        <w:sectPr w:rsidSect="001A3F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FE6" w:rsidP="001A3FE6">
      <w:pPr>
        <w:pStyle w:val="SuperHeading"/>
      </w:pPr>
      <w:r w:rsidRPr="001A3FE6">
        <w:t>Assessment Requirements for BSBPMG603 Direct time management of a project program</w:t>
      </w:r>
    </w:p>
    <w:p w:rsidR="00000000" w:rsidRPr="001A3FE6" w:rsidP="001A3FE6">
      <w:pPr>
        <w:pStyle w:val="Heading1"/>
      </w:pPr>
      <w:bookmarkStart w:id="8" w:name="O_713327"/>
      <w:bookmarkEnd w:id="8"/>
      <w:r w:rsidRPr="001A3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rPr>
                <w:rStyle w:val="SpecialBold"/>
              </w:rPr>
              <w:t>Comments</w:t>
            </w:r>
          </w:p>
        </w:tc>
      </w:tr>
      <w:tr w:rsidTr="001A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E6">
            <w:pPr>
              <w:pStyle w:val="BodyText"/>
              <w:rPr>
                <w:lang w:val="en-NZ"/>
              </w:rPr>
            </w:pPr>
            <w:r w:rsidRPr="001A3F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E6" w:rsidP="001A3FE6">
            <w:pPr>
              <w:pStyle w:val="BodyText"/>
            </w:pPr>
            <w:r w:rsidRPr="001A3FE6">
              <w:t>This version first released with BSB Business Services Training Package Version 1.0.</w:t>
            </w:r>
          </w:p>
        </w:tc>
      </w:tr>
    </w:tbl>
    <w:p w:rsidR="00000000" w:rsidRPr="001A3FE6" w:rsidP="001A3FE6">
      <w:pPr>
        <w:pStyle w:val="BodyText"/>
      </w:pP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9" w:name="O_713328"/>
      <w:bookmarkEnd w:id="9"/>
      <w:r w:rsidRPr="001A3FE6">
        <w:t>Performance Evidence</w:t>
      </w:r>
    </w:p>
    <w:p w:rsidR="00000000" w:rsidRPr="001A3FE6" w:rsidP="00544B72">
      <w:pPr>
        <w:pStyle w:val="BodyText"/>
      </w:pPr>
      <w:r w:rsidRPr="001A3FE6">
        <w:t>Evidence of the ability to:</w:t>
      </w:r>
    </w:p>
    <w:p w:rsidR="00000000" w:rsidRPr="001A3FE6" w:rsidP="001A3FE6">
      <w:pPr>
        <w:pStyle w:val="ListBullet"/>
      </w:pPr>
      <w:r w:rsidRPr="001A3FE6">
        <w:t>direct project schedule development, including:</w:t>
      </w:r>
    </w:p>
    <w:p w:rsidR="00000000" w:rsidRPr="001A3FE6" w:rsidP="001A3FE6">
      <w:pPr>
        <w:pStyle w:val="ListBullet2"/>
      </w:pPr>
      <w:r w:rsidRPr="001A3FE6">
        <w:t>determining details from individual project plans to base the program schedule on</w:t>
      </w:r>
    </w:p>
    <w:p w:rsidR="00000000" w:rsidRPr="001A3FE6" w:rsidP="001A3FE6">
      <w:pPr>
        <w:pStyle w:val="ListBullet2"/>
      </w:pPr>
      <w:r w:rsidRPr="001A3FE6">
        <w:t>directing project managers, to enable continuous updating and refinement of the program schedule</w:t>
      </w:r>
    </w:p>
    <w:p w:rsidR="00000000" w:rsidRPr="001A3FE6" w:rsidP="001A3FE6">
      <w:pPr>
        <w:pStyle w:val="ListBullet2"/>
      </w:pPr>
      <w:r w:rsidRPr="001A3FE6">
        <w:t xml:space="preserve">formalising and communicating project schedules to stakeholders as basis for </w:t>
      </w:r>
      <w:r w:rsidRPr="001A3FE6">
        <w:t>planning, implementation and progress review</w:t>
      </w:r>
    </w:p>
    <w:p w:rsidR="00000000" w:rsidRPr="001A3FE6" w:rsidP="001A3FE6">
      <w:pPr>
        <w:pStyle w:val="ListBullet"/>
      </w:pPr>
      <w:r w:rsidRPr="001A3FE6">
        <w:t>manage program schedules, including:</w:t>
      </w:r>
    </w:p>
    <w:p w:rsidR="00000000" w:rsidRPr="001A3FE6" w:rsidP="001A3FE6">
      <w:pPr>
        <w:pStyle w:val="ListBullet2"/>
      </w:pPr>
      <w:r w:rsidRPr="001A3FE6">
        <w:t>developing, implementing and modifying mechanisms to monitor, control, record and report progress</w:t>
      </w:r>
    </w:p>
    <w:p w:rsidR="00000000" w:rsidRPr="001A3FE6" w:rsidP="001A3FE6">
      <w:pPr>
        <w:pStyle w:val="ListBullet2"/>
      </w:pPr>
      <w:r w:rsidRPr="001A3FE6">
        <w:t>conducting ongoing analysis so projects meet schedules</w:t>
      </w:r>
    </w:p>
    <w:p w:rsidR="00000000" w:rsidRPr="001A3FE6" w:rsidP="001A3FE6">
      <w:pPr>
        <w:pStyle w:val="ListBullet2"/>
      </w:pPr>
      <w:r w:rsidRPr="001A3FE6">
        <w:t xml:space="preserve">managing durations </w:t>
      </w:r>
      <w:r w:rsidRPr="001A3FE6">
        <w:t>of key activities and interdependencies between projects</w:t>
      </w:r>
    </w:p>
    <w:p w:rsidR="00000000" w:rsidRPr="001A3FE6" w:rsidP="001A3FE6">
      <w:pPr>
        <w:pStyle w:val="ListBullet2"/>
      </w:pPr>
      <w:r w:rsidRPr="001A3FE6">
        <w:t>reviewing progress and refining schedules throughout the program life cycle</w:t>
      </w:r>
    </w:p>
    <w:p w:rsidR="00000000" w:rsidRPr="001A3FE6" w:rsidP="001A3FE6">
      <w:pPr>
        <w:pStyle w:val="ListBullet2"/>
      </w:pPr>
      <w:r w:rsidRPr="001A3FE6">
        <w:t>ensuring responses to project schedule changes are authorised</w:t>
      </w:r>
    </w:p>
    <w:p w:rsidR="00000000" w:rsidRPr="001A3FE6" w:rsidP="001A3FE6">
      <w:pPr>
        <w:pStyle w:val="ListBullet"/>
      </w:pPr>
      <w:r w:rsidRPr="001A3FE6">
        <w:t>analyse time management outcomes, including:</w:t>
      </w:r>
    </w:p>
    <w:p w:rsidR="00000000" w:rsidRPr="001A3FE6" w:rsidP="001A3FE6">
      <w:pPr>
        <w:pStyle w:val="ListBullet2"/>
      </w:pPr>
      <w:r w:rsidRPr="001A3FE6">
        <w:t xml:space="preserve">reviewing and </w:t>
      </w:r>
      <w:r w:rsidRPr="001A3FE6">
        <w:t>analysing multiple project and program outcomes</w:t>
      </w:r>
    </w:p>
    <w:p w:rsidR="00000000" w:rsidRPr="001A3FE6" w:rsidP="001A3FE6">
      <w:pPr>
        <w:pStyle w:val="ListBullet2"/>
      </w:pPr>
      <w:r w:rsidRPr="001A3FE6">
        <w:t>passing on lessons learnt.</w:t>
      </w:r>
    </w:p>
    <w:p w:rsidR="00000000" w:rsidRPr="001A3FE6" w:rsidP="001A3FE6">
      <w:pPr>
        <w:pStyle w:val="BodyText"/>
      </w:pPr>
    </w:p>
    <w:p w:rsidR="00000000" w:rsidRPr="001A3FE6" w:rsidP="00544B72">
      <w:pPr>
        <w:pStyle w:val="BodyText"/>
      </w:pPr>
      <w:r w:rsidRPr="001A3FE6">
        <w:t>Note: If a specific volume or frequency is not stated, then evidence must be provided at least once.</w:t>
      </w:r>
    </w:p>
    <w:p w:rsidR="00000000" w:rsidRPr="001A3FE6" w:rsidP="001A3FE6">
      <w:pPr>
        <w:pStyle w:val="Heading1"/>
      </w:pPr>
      <w:bookmarkStart w:id="10" w:name="O_713329"/>
      <w:bookmarkEnd w:id="10"/>
      <w:r w:rsidRPr="001A3FE6">
        <w:t>Knowledge Evidence</w:t>
      </w:r>
    </w:p>
    <w:p w:rsidR="00000000" w:rsidRPr="001A3FE6" w:rsidP="00544B72">
      <w:pPr>
        <w:pStyle w:val="BodyText"/>
      </w:pPr>
      <w:r w:rsidRPr="001A3FE6">
        <w:t>To complete the unit requirements safely and effectively, the individual must:</w:t>
      </w:r>
    </w:p>
    <w:p w:rsidR="00000000" w:rsidRPr="001A3FE6" w:rsidP="001A3FE6">
      <w:pPr>
        <w:pStyle w:val="ListBullet"/>
      </w:pPr>
      <w:r w:rsidRPr="001A3FE6">
        <w:t>explain the relationship between time, cost and resources, and the project management framework</w:t>
      </w:r>
    </w:p>
    <w:p w:rsidR="00000000" w:rsidRPr="001A3FE6" w:rsidP="001A3FE6">
      <w:pPr>
        <w:pStyle w:val="ListBullet"/>
      </w:pPr>
      <w:r w:rsidRPr="001A3FE6">
        <w:t>explain time management and estimating</w:t>
      </w:r>
    </w:p>
    <w:p w:rsidR="00000000" w:rsidRPr="001A3FE6" w:rsidP="001A3FE6">
      <w:pPr>
        <w:pStyle w:val="ListBullet"/>
      </w:pPr>
      <w:r w:rsidRPr="001A3FE6">
        <w:t>describe time management methodologies, t</w:t>
      </w:r>
      <w:r w:rsidRPr="001A3FE6">
        <w:t>echniques and tools, their capabilities, limitations, applicability and outcomes.</w:t>
      </w:r>
    </w:p>
    <w:p w:rsidR="00000000" w:rsidRPr="001A3FE6" w:rsidP="001A3FE6">
      <w:pPr>
        <w:pStyle w:val="AllowPageBreak"/>
      </w:pPr>
    </w:p>
    <w:p w:rsidR="00000000" w:rsidRPr="001A3FE6" w:rsidP="001A3FE6">
      <w:pPr>
        <w:pStyle w:val="Heading1"/>
      </w:pPr>
      <w:bookmarkStart w:id="11" w:name="O_713330"/>
      <w:bookmarkEnd w:id="11"/>
      <w:r w:rsidRPr="001A3FE6">
        <w:t>Assessment Conditions</w:t>
      </w:r>
    </w:p>
    <w:p w:rsidR="00000000" w:rsidRPr="001A3FE6" w:rsidP="00544B72">
      <w:pPr>
        <w:pStyle w:val="BodyText"/>
      </w:pPr>
      <w:r w:rsidRPr="001A3FE6">
        <w:t>Assessment must be conducted in a safe environment where evidence gathered demonstrates consistent performance of typical activities ex</w:t>
      </w:r>
      <w:r w:rsidRPr="001A3FE6">
        <w:t>perienced in the management and leadership – project management field of work and include access:</w:t>
      </w:r>
    </w:p>
    <w:p w:rsidR="00000000" w:rsidRPr="001A3FE6" w:rsidP="001A3FE6">
      <w:pPr>
        <w:pStyle w:val="ListBullet"/>
      </w:pPr>
      <w:r w:rsidRPr="001A3FE6">
        <w:t>to workplace documentation, including feedback from project team and stakeholders, which reflects how time was managed.</w:t>
      </w:r>
    </w:p>
    <w:p w:rsidR="00000000" w:rsidRPr="001A3FE6" w:rsidP="001A3FE6">
      <w:pPr>
        <w:pStyle w:val="BodyText"/>
      </w:pPr>
    </w:p>
    <w:p w:rsidR="00000000" w:rsidRPr="001A3FE6" w:rsidP="00544B72">
      <w:pPr>
        <w:pStyle w:val="BodyText"/>
      </w:pPr>
      <w:r w:rsidRPr="001A3FE6">
        <w:t>Assessors must satisfy NVR/AQTF asse</w:t>
      </w:r>
      <w:r w:rsidRPr="001A3FE6">
        <w:t>ssor requirements.</w:t>
      </w:r>
    </w:p>
    <w:p w:rsidR="00000000" w:rsidRPr="001A3FE6" w:rsidP="001A3FE6">
      <w:pPr>
        <w:pStyle w:val="Heading1"/>
      </w:pPr>
      <w:bookmarkStart w:id="12" w:name="O_713333"/>
      <w:bookmarkEnd w:id="12"/>
      <w:r w:rsidRPr="001A3FE6">
        <w:t>Links</w:t>
      </w:r>
    </w:p>
    <w:p w:rsidR="00000000" w:rsidRPr="001A3FE6" w:rsidP="00544B72">
      <w:pPr>
        <w:pStyle w:val="BodyText"/>
      </w:pPr>
      <w:r w:rsidRPr="001A3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40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3FE6" w:rsidP="001A3FE6"/>
    <w:sectPr w:rsidSect="001A3F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 w:rsidRPr="00544B72" w:rsidP="00544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72" w:rsidP="001A3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4B72" w:rsidP="001A3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4B72" w:rsidP="001A3F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 w:rsidP="001A3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4B72">
      <w:t>Approved</w:t>
    </w:r>
    <w:r w:rsidR="00544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4B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4B72">
      <w:rPr>
        <w:noProof/>
      </w:rPr>
      <w:t>5</w:t>
    </w:r>
    <w:r>
      <w:rPr>
        <w:noProof/>
      </w:rPr>
      <w:fldChar w:fldCharType="end"/>
    </w:r>
  </w:p>
  <w:p w:rsidR="001A3FE6" w:rsidP="001A3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4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4B72">
      <w:t>Future Skills Organisation</w:t>
    </w:r>
    <w:r w:rsidR="00544B72">
      <w:fldChar w:fldCharType="end"/>
    </w:r>
  </w:p>
  <w:p w:rsidR="001A3FE6" w:rsidP="001A3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FE6" w:rsidRPr="00544B72" w:rsidP="00544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B72" w:rsidRPr="002D2AF8" w:rsidP="001A3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BSBPMG603 Direct time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4B72" w:rsidP="001A3F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E6" w:rsidRPr="002D2AF8" w:rsidP="001A3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4B72">
      <w:t>BSBPMG603 Direct time management of a project program</w:t>
    </w:r>
    <w:r w:rsidR="00544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4B72">
      <w:rPr>
        <w:noProof/>
      </w:rPr>
      <w:t>1 March 2025</w:t>
    </w:r>
    <w:r>
      <w:fldChar w:fldCharType="end"/>
    </w:r>
  </w:p>
  <w:p w:rsidR="001A3FE6" w:rsidP="001A3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A5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4E5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EAA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FE6"/>
  </w:style>
  <w:style w:type="character" w:customStyle="1" w:styleId="Heading1Char">
    <w:name w:val="Heading 1 Char"/>
    <w:basedOn w:val="DefaultParagraphFont"/>
    <w:link w:val="Heading1"/>
    <w:rsid w:val="001A3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FE6"/>
    <w:rPr>
      <w:b/>
      <w:spacing w:val="0"/>
    </w:rPr>
  </w:style>
  <w:style w:type="paragraph" w:styleId="ListBullet2">
    <w:name w:val="List Bullet 2"/>
    <w:basedOn w:val="List2"/>
    <w:rsid w:val="001A3F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FE6"/>
    <w:rPr>
      <w:i/>
    </w:rPr>
  </w:style>
  <w:style w:type="paragraph" w:customStyle="1" w:styleId="SuperHeading">
    <w:name w:val="SuperHeading"/>
    <w:basedOn w:val="Normal"/>
    <w:rsid w:val="001A3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F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FE6"/>
  </w:style>
  <w:style w:type="paragraph" w:styleId="TableofFigures">
    <w:name w:val="table of figures"/>
    <w:basedOn w:val="Normal"/>
    <w:next w:val="Normal"/>
    <w:semiHidden/>
    <w:rsid w:val="001A3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F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FE6"/>
    <w:rPr>
      <w:rFonts w:ascii="Wingdings" w:hAnsi="Wingdings"/>
    </w:rPr>
  </w:style>
  <w:style w:type="paragraph" w:customStyle="1" w:styleId="TableHeading">
    <w:name w:val="Table Heading"/>
    <w:basedOn w:val="HeadingBase"/>
    <w:rsid w:val="001A3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FE6"/>
    <w:rPr>
      <w:color w:val="0033CC"/>
      <w:u w:val="none"/>
    </w:rPr>
  </w:style>
  <w:style w:type="paragraph" w:customStyle="1" w:styleId="BodyTextRight">
    <w:name w:val="Body Text Right"/>
    <w:basedOn w:val="BodyText"/>
    <w:rsid w:val="001A3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F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FE6"/>
    <w:rPr>
      <w:sz w:val="32"/>
    </w:rPr>
  </w:style>
  <w:style w:type="paragraph" w:customStyle="1" w:styleId="HeadingProcedure">
    <w:name w:val="Heading Procedure"/>
    <w:basedOn w:val="HeadingBase"/>
    <w:next w:val="Normal"/>
    <w:rsid w:val="001A3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FE6"/>
    <w:pPr>
      <w:spacing w:before="60" w:after="60"/>
    </w:pPr>
  </w:style>
  <w:style w:type="paragraph" w:styleId="ListContinue">
    <w:name w:val="List Continue"/>
    <w:basedOn w:val="List"/>
    <w:rsid w:val="001A3FE6"/>
    <w:pPr>
      <w:ind w:firstLine="0"/>
    </w:pPr>
  </w:style>
  <w:style w:type="paragraph" w:customStyle="1" w:styleId="ListNote">
    <w:name w:val="List Note"/>
    <w:basedOn w:val="List"/>
    <w:rsid w:val="001A3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FE6"/>
    <w:rPr>
      <w:rFonts w:ascii="Courier New" w:hAnsi="Courier New"/>
    </w:rPr>
  </w:style>
  <w:style w:type="paragraph" w:customStyle="1" w:styleId="NoteBullet">
    <w:name w:val="Note Bullet"/>
    <w:basedOn w:val="Note"/>
    <w:rsid w:val="001A3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FE6"/>
    <w:rPr>
      <w:b/>
      <w:smallCaps/>
    </w:rPr>
  </w:style>
  <w:style w:type="paragraph" w:customStyle="1" w:styleId="TableListNumber">
    <w:name w:val="Table List Number"/>
    <w:basedOn w:val="ListNumber"/>
    <w:rsid w:val="001A3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FE6"/>
    <w:pPr>
      <w:numPr>
        <w:numId w:val="9"/>
      </w:numPr>
    </w:pPr>
  </w:style>
  <w:style w:type="paragraph" w:customStyle="1" w:styleId="ListAlpha2">
    <w:name w:val="List Alpha 2"/>
    <w:basedOn w:val="List2"/>
    <w:rsid w:val="001A3FE6"/>
    <w:pPr>
      <w:numPr>
        <w:numId w:val="8"/>
      </w:numPr>
    </w:pPr>
  </w:style>
  <w:style w:type="paragraph" w:styleId="List2">
    <w:name w:val="List 2"/>
    <w:basedOn w:val="BodyText"/>
    <w:rsid w:val="001A3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F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FE6"/>
    <w:pPr>
      <w:numPr>
        <w:numId w:val="4"/>
      </w:numPr>
    </w:pPr>
  </w:style>
  <w:style w:type="paragraph" w:styleId="ListContinue2">
    <w:name w:val="List Continue 2"/>
    <w:basedOn w:val="List2"/>
    <w:rsid w:val="001A3FE6"/>
    <w:pPr>
      <w:ind w:firstLine="0"/>
    </w:pPr>
  </w:style>
  <w:style w:type="paragraph" w:styleId="ListContinue3">
    <w:name w:val="List Continue 3"/>
    <w:basedOn w:val="List3"/>
    <w:rsid w:val="001A3FE6"/>
    <w:pPr>
      <w:ind w:left="1021" w:firstLine="0"/>
    </w:pPr>
  </w:style>
  <w:style w:type="paragraph" w:styleId="ListContinue4">
    <w:name w:val="List Continue 4"/>
    <w:basedOn w:val="List4"/>
    <w:rsid w:val="001A3FE6"/>
    <w:pPr>
      <w:ind w:firstLine="0"/>
    </w:pPr>
  </w:style>
  <w:style w:type="paragraph" w:styleId="ListContinue5">
    <w:name w:val="List Continue 5"/>
    <w:basedOn w:val="List5"/>
    <w:rsid w:val="001A3FE6"/>
    <w:pPr>
      <w:ind w:firstLine="0"/>
    </w:pPr>
  </w:style>
  <w:style w:type="paragraph" w:styleId="ListNumber3">
    <w:name w:val="List Number 3"/>
    <w:basedOn w:val="List3"/>
    <w:rsid w:val="001A3FE6"/>
    <w:pPr>
      <w:numPr>
        <w:numId w:val="5"/>
      </w:numPr>
    </w:pPr>
  </w:style>
  <w:style w:type="paragraph" w:styleId="ListNumber4">
    <w:name w:val="List Number 4"/>
    <w:basedOn w:val="List4"/>
    <w:rsid w:val="001A3FE6"/>
    <w:pPr>
      <w:numPr>
        <w:numId w:val="6"/>
      </w:numPr>
    </w:pPr>
  </w:style>
  <w:style w:type="paragraph" w:styleId="ListNumber5">
    <w:name w:val="List Number 5"/>
    <w:basedOn w:val="List5"/>
    <w:rsid w:val="001A3FE6"/>
    <w:pPr>
      <w:numPr>
        <w:numId w:val="7"/>
      </w:numPr>
    </w:pPr>
  </w:style>
  <w:style w:type="paragraph" w:styleId="BlockText">
    <w:name w:val="Block Text"/>
    <w:basedOn w:val="Normal"/>
    <w:rsid w:val="001A3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FE6"/>
    <w:rPr>
      <w:sz w:val="16"/>
      <w:vertAlign w:val="superscript"/>
    </w:rPr>
  </w:style>
  <w:style w:type="character" w:customStyle="1" w:styleId="Symbols">
    <w:name w:val="Symbols"/>
    <w:basedOn w:val="DefaultParagraphFont"/>
    <w:rsid w:val="001A3FE6"/>
    <w:rPr>
      <w:rFonts w:ascii="Symbol" w:hAnsi="Symbol"/>
    </w:rPr>
  </w:style>
  <w:style w:type="character" w:customStyle="1" w:styleId="MenuOptions">
    <w:name w:val="Menu Options"/>
    <w:basedOn w:val="DefaultParagraphFont"/>
    <w:rsid w:val="001A3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FE6"/>
    <w:rPr>
      <w:b/>
    </w:rPr>
  </w:style>
  <w:style w:type="character" w:customStyle="1" w:styleId="Underlined">
    <w:name w:val="Underlined"/>
    <w:basedOn w:val="DefaultParagraphFont"/>
    <w:rsid w:val="001A3FE6"/>
    <w:rPr>
      <w:u w:val="single"/>
    </w:rPr>
  </w:style>
  <w:style w:type="paragraph" w:customStyle="1" w:styleId="TableBodyTextRight">
    <w:name w:val="Table Body Text Right"/>
    <w:basedOn w:val="TableBodyText"/>
    <w:rsid w:val="001A3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FE6"/>
    <w:rPr>
      <w:sz w:val="18"/>
    </w:rPr>
  </w:style>
  <w:style w:type="paragraph" w:customStyle="1" w:styleId="BodySmallRight">
    <w:name w:val="Body Small Right"/>
    <w:basedOn w:val="BodyTextRight"/>
    <w:rsid w:val="001A3FE6"/>
    <w:rPr>
      <w:sz w:val="18"/>
      <w:szCs w:val="18"/>
    </w:rPr>
  </w:style>
  <w:style w:type="paragraph" w:customStyle="1" w:styleId="MarginEdition">
    <w:name w:val="Margin Edition"/>
    <w:basedOn w:val="MarginNote"/>
    <w:rsid w:val="001A3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FE6"/>
    <w:rPr>
      <w:sz w:val="2"/>
      <w:szCs w:val="2"/>
    </w:rPr>
  </w:style>
  <w:style w:type="character" w:customStyle="1" w:styleId="Small">
    <w:name w:val="Small"/>
    <w:basedOn w:val="DefaultParagraphFont"/>
    <w:rsid w:val="001A3FE6"/>
    <w:rPr>
      <w:sz w:val="16"/>
    </w:rPr>
  </w:style>
  <w:style w:type="paragraph" w:customStyle="1" w:styleId="WideTable">
    <w:name w:val="Wide Table"/>
    <w:basedOn w:val="Normal"/>
    <w:rsid w:val="001A3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FE6"/>
  </w:style>
  <w:style w:type="paragraph" w:styleId="Quote">
    <w:name w:val="Quote"/>
    <w:basedOn w:val="Heading1"/>
    <w:link w:val="QuoteChar"/>
    <w:qFormat/>
    <w:rsid w:val="001A3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FE6"/>
    <w:pPr>
      <w:pageBreakBefore/>
    </w:pPr>
  </w:style>
  <w:style w:type="paragraph" w:customStyle="1" w:styleId="Border">
    <w:name w:val="Border"/>
    <w:basedOn w:val="Normal"/>
    <w:qFormat/>
    <w:rsid w:val="001A3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FE6"/>
    <w:rPr>
      <w:u w:val="single"/>
    </w:rPr>
  </w:style>
  <w:style w:type="character" w:customStyle="1" w:styleId="BoldandItalics">
    <w:name w:val="Bold and Italics"/>
    <w:qFormat/>
    <w:rsid w:val="001A3FE6"/>
    <w:rPr>
      <w:b/>
      <w:i/>
      <w:u w:val="none"/>
    </w:rPr>
  </w:style>
  <w:style w:type="paragraph" w:styleId="BalloonText">
    <w:name w:val="Balloon Text"/>
    <w:basedOn w:val="Normal"/>
    <w:link w:val="BalloonTextChar"/>
    <w:rsid w:val="001A3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FE6"/>
    <w:pPr>
      <w:spacing w:before="0" w:after="0"/>
    </w:pPr>
  </w:style>
  <w:style w:type="paragraph" w:customStyle="1" w:styleId="BodyTextBold">
    <w:name w:val="Body Text Bold"/>
    <w:basedOn w:val="BodyText"/>
    <w:qFormat/>
    <w:rsid w:val="001A3FE6"/>
    <w:rPr>
      <w:b/>
    </w:rPr>
  </w:style>
  <w:style w:type="character" w:styleId="Hyperlink">
    <w:name w:val="Hyperlink"/>
    <w:basedOn w:val="DefaultParagraphFont"/>
    <w:uiPriority w:val="99"/>
    <w:unhideWhenUsed/>
    <w:rsid w:val="0054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6471</Characters>
  <Application>Microsoft Office Word</Application>
  <DocSecurity>0</DocSecurity>
  <Lines>223</Lines>
  <Paragraphs>130</Paragraphs>
  <ScaleCrop>false</ScaleCrop>
  <Company>Author-it Software Corporation Ltd.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BSBPMG603 Direct time management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