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00A" w:rsidP="007470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BSBPMG541 Manage complex projects</w:t>
      </w:r>
      <w:r>
        <w:fldChar w:fldCharType="end"/>
      </w:r>
    </w:p>
    <w:p w:rsidR="0074700A" w:rsidP="0074700A">
      <w:pPr>
        <w:pStyle w:val="Version"/>
        <w:sectPr w:rsidSect="00733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55A" w:rsidP="0073355A">
      <w:pPr>
        <w:pStyle w:val="SuperHeading"/>
      </w:pPr>
      <w:r w:rsidRPr="0073355A">
        <w:t>Assessment Requirements for BSBPMG541 Manage complex projects</w:t>
      </w:r>
    </w:p>
    <w:p w:rsidR="00000000" w:rsidRPr="0073355A" w:rsidP="0073355A">
      <w:pPr>
        <w:pStyle w:val="Heading1"/>
      </w:pPr>
      <w:bookmarkStart w:id="1" w:name="O_1126027"/>
      <w:bookmarkEnd w:id="1"/>
      <w:r w:rsidRPr="0073355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3355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55A" w:rsidP="0073355A">
            <w:pPr>
              <w:pStyle w:val="BodyText"/>
            </w:pPr>
            <w:r w:rsidRPr="0073355A">
              <w:rPr>
                <w:rStyle w:val="SpecialBold"/>
              </w:rPr>
              <w:t>Release</w:t>
            </w:r>
            <w:r w:rsidRPr="0073355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55A">
            <w:pPr>
              <w:pStyle w:val="BodyText"/>
              <w:rPr>
                <w:lang w:val="en-NZ"/>
              </w:rPr>
            </w:pPr>
            <w:r w:rsidRPr="0073355A">
              <w:rPr>
                <w:rStyle w:val="SpecialBold"/>
              </w:rPr>
              <w:t>Comments</w:t>
            </w:r>
            <w:r w:rsidRPr="0073355A">
              <w:t> </w:t>
            </w:r>
          </w:p>
        </w:tc>
      </w:tr>
      <w:tr w:rsidTr="0073355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55A">
            <w:pPr>
              <w:pStyle w:val="BodyText"/>
              <w:rPr>
                <w:lang w:val="en-NZ"/>
              </w:rPr>
            </w:pPr>
            <w:r w:rsidRPr="0073355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55A" w:rsidP="0073355A">
            <w:pPr>
              <w:pStyle w:val="BodyText"/>
            </w:pPr>
            <w:r w:rsidRPr="0073355A">
              <w:t>This version first released with BSB Business Services Training Package Version 7.0.</w:t>
            </w:r>
          </w:p>
        </w:tc>
      </w:tr>
    </w:tbl>
    <w:p w:rsidR="00000000" w:rsidRPr="0073355A" w:rsidP="0073355A">
      <w:pPr>
        <w:pStyle w:val="BodyText"/>
      </w:pPr>
    </w:p>
    <w:p w:rsidR="00000000" w:rsidRPr="0073355A" w:rsidP="0073355A">
      <w:pPr>
        <w:pStyle w:val="AllowPageBreak"/>
      </w:pPr>
    </w:p>
    <w:p w:rsidR="00000000" w:rsidRPr="0073355A" w:rsidP="0073355A">
      <w:pPr>
        <w:pStyle w:val="Heading1"/>
      </w:pPr>
      <w:bookmarkStart w:id="2" w:name="O_1126030"/>
      <w:bookmarkEnd w:id="2"/>
      <w:r w:rsidRPr="0073355A">
        <w:t>Performance Evidence</w:t>
      </w:r>
    </w:p>
    <w:p w:rsidR="00000000" w:rsidRPr="0073355A" w:rsidP="0074700A">
      <w:pPr>
        <w:pStyle w:val="BodyText"/>
      </w:pPr>
      <w:r w:rsidRPr="0073355A">
        <w:t>The candidate must demonstrate the ability to complete the tasks outlined in the elements, performance criteria and foundation skills of this unit, including evidence of the ability to:</w:t>
      </w:r>
    </w:p>
    <w:p w:rsidR="00000000" w:rsidRPr="0073355A" w:rsidP="0073355A">
      <w:pPr>
        <w:pStyle w:val="ListBullet"/>
      </w:pPr>
      <w:r w:rsidRPr="0073355A">
        <w:t>manage a complex project on at least two occasions.</w:t>
      </w:r>
    </w:p>
    <w:p w:rsidR="00000000" w:rsidRPr="0073355A" w:rsidP="0073355A">
      <w:pPr>
        <w:pStyle w:val="BodyText"/>
      </w:pPr>
    </w:p>
    <w:p w:rsidR="00000000" w:rsidRPr="0073355A" w:rsidP="0074700A">
      <w:pPr>
        <w:pStyle w:val="BodyText"/>
      </w:pPr>
      <w:r w:rsidRPr="0073355A">
        <w:t>In the course of</w:t>
      </w:r>
      <w:r w:rsidRPr="0073355A">
        <w:t xml:space="preserve"> the above, the candidate must:</w:t>
      </w:r>
    </w:p>
    <w:p w:rsidR="00000000" w:rsidRPr="0073355A" w:rsidP="0073355A">
      <w:pPr>
        <w:pStyle w:val="ListBullet"/>
      </w:pPr>
      <w:r w:rsidRPr="0073355A">
        <w:t>demonstrate the competencies as a project manager to manage complex projects, including:</w:t>
      </w:r>
    </w:p>
    <w:p w:rsidR="00000000" w:rsidRPr="0073355A" w:rsidP="0073355A">
      <w:pPr>
        <w:pStyle w:val="ListBullet2"/>
      </w:pPr>
      <w:r w:rsidRPr="0073355A">
        <w:t xml:space="preserve">systems thinking and integration </w:t>
      </w:r>
    </w:p>
    <w:p w:rsidR="00000000" w:rsidRPr="0073355A" w:rsidP="0073355A">
      <w:pPr>
        <w:pStyle w:val="ListBullet2"/>
      </w:pPr>
      <w:r w:rsidRPr="0073355A">
        <w:t xml:space="preserve">strategy, business planning, portfolios and project management </w:t>
      </w:r>
    </w:p>
    <w:p w:rsidR="00000000" w:rsidRPr="0073355A" w:rsidP="0073355A">
      <w:pPr>
        <w:pStyle w:val="ListBullet2"/>
      </w:pPr>
      <w:r w:rsidRPr="0073355A">
        <w:t>lifecycle management, reporting and performance measurement</w:t>
      </w:r>
    </w:p>
    <w:p w:rsidR="00000000" w:rsidRPr="0073355A" w:rsidP="0073355A">
      <w:pPr>
        <w:pStyle w:val="ListBullet2"/>
      </w:pPr>
      <w:r w:rsidRPr="0073355A">
        <w:t xml:space="preserve">understanding organisational change and the wider business journey </w:t>
      </w:r>
    </w:p>
    <w:p w:rsidR="00000000" w:rsidRPr="0073355A" w:rsidP="0073355A">
      <w:pPr>
        <w:pStyle w:val="ListBullet2"/>
      </w:pPr>
      <w:r w:rsidRPr="0073355A">
        <w:t>innovation, creativity and design thinking</w:t>
      </w:r>
    </w:p>
    <w:p w:rsidR="00000000" w:rsidRPr="0073355A" w:rsidP="0073355A">
      <w:pPr>
        <w:pStyle w:val="ListBullet2"/>
      </w:pPr>
      <w:r w:rsidRPr="0073355A">
        <w:t>understanding enterprise architectures, business architectures and organisational arc</w:t>
      </w:r>
      <w:r w:rsidRPr="0073355A">
        <w:t>hitectures</w:t>
      </w:r>
    </w:p>
    <w:p w:rsidR="00000000" w:rsidRPr="0073355A" w:rsidP="0073355A">
      <w:pPr>
        <w:pStyle w:val="ListBullet2"/>
      </w:pPr>
      <w:r w:rsidRPr="0073355A">
        <w:t>leadership and communication</w:t>
      </w:r>
    </w:p>
    <w:p w:rsidR="00000000" w:rsidRPr="0073355A" w:rsidP="0073355A">
      <w:pPr>
        <w:pStyle w:val="ListBullet2"/>
      </w:pPr>
      <w:r w:rsidRPr="0073355A">
        <w:t>understanding organisational culture and human behaviours</w:t>
      </w:r>
    </w:p>
    <w:p w:rsidR="00000000" w:rsidRPr="0073355A" w:rsidP="0073355A">
      <w:pPr>
        <w:pStyle w:val="ListBullet"/>
      </w:pPr>
      <w:r w:rsidRPr="0073355A">
        <w:t>identify key features of complex projects</w:t>
      </w:r>
    </w:p>
    <w:p w:rsidR="00000000" w:rsidRPr="0073355A" w:rsidP="0073355A">
      <w:pPr>
        <w:pStyle w:val="ListBullet"/>
      </w:pPr>
      <w:r w:rsidRPr="0073355A">
        <w:t>monitor action plan in line with changes to the external environment to ensure action plan remains current.</w:t>
      </w:r>
    </w:p>
    <w:p w:rsidR="00000000" w:rsidRPr="0073355A" w:rsidP="0073355A">
      <w:pPr>
        <w:pStyle w:val="AllowPageBreak"/>
      </w:pPr>
    </w:p>
    <w:p w:rsidR="00000000" w:rsidRPr="0073355A" w:rsidP="0073355A">
      <w:pPr>
        <w:pStyle w:val="Heading1"/>
      </w:pPr>
      <w:bookmarkStart w:id="3" w:name="O_1126029"/>
      <w:bookmarkEnd w:id="3"/>
      <w:r w:rsidRPr="0073355A">
        <w:t>Knowledge Evidence</w:t>
      </w:r>
    </w:p>
    <w:p w:rsidR="00000000" w:rsidRPr="0073355A" w:rsidP="0074700A">
      <w:pPr>
        <w:pStyle w:val="BodyText"/>
      </w:pPr>
      <w:r w:rsidRPr="0073355A">
        <w:t>The candidate must be able to demonstrate knowledge to complete the tasks outlined in the elements, performance criteria and foundation skills of this unit, including knowledge of:</w:t>
      </w:r>
    </w:p>
    <w:p w:rsidR="00000000" w:rsidRPr="0073355A" w:rsidP="0073355A">
      <w:pPr>
        <w:pStyle w:val="ListBullet"/>
      </w:pPr>
      <w:r w:rsidRPr="0073355A">
        <w:t>project manager competencies that assist in</w:t>
      </w:r>
      <w:r w:rsidRPr="0073355A">
        <w:t xml:space="preserve"> the management of complex projects</w:t>
      </w:r>
    </w:p>
    <w:p w:rsidR="00000000" w:rsidRPr="0073355A" w:rsidP="0073355A">
      <w:pPr>
        <w:pStyle w:val="ListBullet"/>
      </w:pPr>
      <w:r w:rsidRPr="0073355A">
        <w:t>industry standards and tools to assist in the establishment of policy, procedures, plans and processes related to the management of complex projects</w:t>
      </w:r>
    </w:p>
    <w:p w:rsidR="00000000" w:rsidRPr="0073355A" w:rsidP="0073355A">
      <w:pPr>
        <w:pStyle w:val="ListBullet"/>
      </w:pPr>
      <w:r w:rsidRPr="0073355A">
        <w:t>tools for analysis</w:t>
      </w:r>
    </w:p>
    <w:p w:rsidR="00000000" w:rsidRPr="0073355A" w:rsidP="0073355A">
      <w:pPr>
        <w:pStyle w:val="ListBullet"/>
      </w:pPr>
      <w:r w:rsidRPr="0073355A">
        <w:t>management complexity factors including:</w:t>
      </w:r>
    </w:p>
    <w:p w:rsidR="00000000" w:rsidRPr="0073355A" w:rsidP="0073355A">
      <w:pPr>
        <w:pStyle w:val="ListBullet2"/>
      </w:pPr>
      <w:r w:rsidRPr="0073355A">
        <w:t>governance complexity</w:t>
      </w:r>
    </w:p>
    <w:p w:rsidR="00000000" w:rsidRPr="0073355A" w:rsidP="0073355A">
      <w:pPr>
        <w:pStyle w:val="ListBullet2"/>
      </w:pPr>
      <w:r w:rsidRPr="0073355A">
        <w:t>stakeholder relationship complexity</w:t>
      </w:r>
    </w:p>
    <w:p w:rsidR="00000000" w:rsidRPr="0073355A" w:rsidP="0073355A">
      <w:pPr>
        <w:pStyle w:val="ListBullet2"/>
      </w:pPr>
      <w:r w:rsidRPr="0073355A">
        <w:t>project definition complexity</w:t>
      </w:r>
    </w:p>
    <w:p w:rsidR="00000000" w:rsidRPr="0073355A" w:rsidP="0073355A">
      <w:pPr>
        <w:pStyle w:val="ListBullet2"/>
      </w:pPr>
      <w:r w:rsidRPr="0073355A">
        <w:t>project delivery complexity</w:t>
      </w:r>
    </w:p>
    <w:p w:rsidR="00000000" w:rsidRPr="0073355A" w:rsidP="0073355A">
      <w:pPr>
        <w:pStyle w:val="ListBullet"/>
      </w:pPr>
      <w:r w:rsidRPr="0073355A">
        <w:t>complexity of new technology, products or services</w:t>
      </w:r>
    </w:p>
    <w:p w:rsidR="00000000" w:rsidRPr="0073355A" w:rsidP="0073355A">
      <w:pPr>
        <w:pStyle w:val="ListBullet"/>
      </w:pPr>
      <w:r w:rsidRPr="0073355A">
        <w:t>complexity of relevant external partners, suppliers</w:t>
      </w:r>
    </w:p>
    <w:p w:rsidR="00000000" w:rsidRPr="0073355A" w:rsidP="0073355A">
      <w:pPr>
        <w:pStyle w:val="ListBullet"/>
      </w:pPr>
      <w:r w:rsidRPr="0073355A">
        <w:t>complexity of strategic direction, p</w:t>
      </w:r>
      <w:r w:rsidRPr="0073355A">
        <w:t>olitics and expectations</w:t>
      </w:r>
    </w:p>
    <w:p w:rsidR="00000000" w:rsidRPr="0073355A" w:rsidP="0073355A">
      <w:pPr>
        <w:pStyle w:val="ListBullet"/>
      </w:pPr>
      <w:r w:rsidRPr="0073355A">
        <w:t>complexity of external environmental changes, changes to strategy and business plans over an extended time</w:t>
      </w:r>
    </w:p>
    <w:p w:rsidR="00000000" w:rsidRPr="0073355A" w:rsidP="0073355A">
      <w:pPr>
        <w:pStyle w:val="ListBullet"/>
      </w:pPr>
      <w:r w:rsidRPr="0073355A">
        <w:t xml:space="preserve">complexity of diversity, societal, human behaviours and organisational culture. </w:t>
      </w:r>
    </w:p>
    <w:p w:rsidR="00000000" w:rsidRPr="0073355A" w:rsidP="0073355A">
      <w:pPr>
        <w:pStyle w:val="AllowPageBreak"/>
      </w:pPr>
    </w:p>
    <w:p w:rsidR="00000000" w:rsidRPr="0073355A" w:rsidP="0073355A">
      <w:pPr>
        <w:pStyle w:val="Heading1"/>
      </w:pPr>
      <w:bookmarkStart w:id="4" w:name="O_1126028"/>
      <w:bookmarkEnd w:id="4"/>
      <w:r w:rsidRPr="0073355A">
        <w:t>Assessment Conditions</w:t>
      </w:r>
    </w:p>
    <w:p w:rsidR="00000000" w:rsidRPr="0073355A" w:rsidP="0074700A">
      <w:pPr>
        <w:pStyle w:val="BodyText"/>
      </w:pPr>
      <w:r w:rsidRPr="0073355A">
        <w:t xml:space="preserve">Skills in this unit must be demonstrated in a workplace or simulated environment where the conditions are typical of those in a working environment in this industry. </w:t>
      </w:r>
    </w:p>
    <w:p w:rsidR="00000000" w:rsidRPr="0073355A" w:rsidP="0074700A">
      <w:pPr>
        <w:pStyle w:val="BodyText"/>
      </w:pPr>
      <w:r w:rsidRPr="0073355A">
        <w:t>This includes access to:</w:t>
      </w:r>
    </w:p>
    <w:p w:rsidR="00000000" w:rsidRPr="0073355A" w:rsidP="0073355A">
      <w:pPr>
        <w:pStyle w:val="ListBullet"/>
      </w:pPr>
      <w:r w:rsidRPr="0073355A">
        <w:t>relevant written information beyond the immediate project envir</w:t>
      </w:r>
      <w:r w:rsidRPr="0073355A">
        <w:t>onment</w:t>
      </w:r>
    </w:p>
    <w:p w:rsidR="00000000" w:rsidRPr="0073355A" w:rsidP="0073355A">
      <w:pPr>
        <w:pStyle w:val="ListBullet"/>
      </w:pPr>
      <w:r w:rsidRPr="0073355A">
        <w:t>relevant stakeholders beyond the immediate project environment</w:t>
      </w:r>
    </w:p>
    <w:p w:rsidR="00000000" w:rsidRPr="0073355A" w:rsidP="0073355A">
      <w:pPr>
        <w:pStyle w:val="ListBullet"/>
      </w:pPr>
      <w:r w:rsidRPr="0073355A">
        <w:t>subject matter experts in the field in which the complex project is operating within.</w:t>
      </w:r>
    </w:p>
    <w:p w:rsidR="00000000" w:rsidRPr="0073355A" w:rsidP="0073355A">
      <w:pPr>
        <w:pStyle w:val="BodyText"/>
      </w:pPr>
    </w:p>
    <w:p w:rsidR="00000000" w:rsidRPr="0073355A" w:rsidP="0074700A">
      <w:pPr>
        <w:pStyle w:val="BodyText"/>
      </w:pPr>
      <w:r w:rsidRPr="0073355A">
        <w:t>Assessors of this unit must satisfy the requirements for assessors in applicable vocational educati</w:t>
      </w:r>
      <w:r w:rsidRPr="0073355A">
        <w:t>on and training legislation, frameworks and/or standards.</w:t>
      </w:r>
    </w:p>
    <w:p w:rsidR="00000000" w:rsidRPr="0073355A" w:rsidP="0073355A">
      <w:pPr>
        <w:pStyle w:val="Heading1"/>
      </w:pPr>
      <w:bookmarkStart w:id="5" w:name="O_1126026"/>
      <w:bookmarkEnd w:id="5"/>
      <w:r w:rsidRPr="0073355A">
        <w:t>Links</w:t>
      </w:r>
    </w:p>
    <w:p w:rsidR="00000000" w:rsidRPr="0073355A" w:rsidP="0074700A">
      <w:pPr>
        <w:pStyle w:val="BodyText"/>
      </w:pPr>
      <w:r w:rsidRPr="007335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A584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355A" w:rsidP="0073355A"/>
    <w:sectPr w:rsidSect="007335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55A" w:rsidRPr="0074700A" w:rsidP="007470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00A" w:rsidP="00733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700A" w:rsidP="00733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700A" w:rsidP="00733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0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55A" w:rsidRPr="0074700A" w:rsidP="007470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00A" w:rsidRPr="002D2AF8" w:rsidP="00733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BSBPMG541 Manage complex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4700A" w:rsidP="00733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30BB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C07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5C6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55A"/>
  </w:style>
  <w:style w:type="character" w:customStyle="1" w:styleId="Heading1Char">
    <w:name w:val="Heading 1 Char"/>
    <w:basedOn w:val="DefaultParagraphFont"/>
    <w:link w:val="Heading1"/>
    <w:rsid w:val="00733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5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5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55A"/>
    <w:rPr>
      <w:b/>
      <w:spacing w:val="0"/>
    </w:rPr>
  </w:style>
  <w:style w:type="paragraph" w:styleId="ListBullet2">
    <w:name w:val="List Bullet 2"/>
    <w:basedOn w:val="List2"/>
    <w:rsid w:val="007335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3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5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55A"/>
    <w:rPr>
      <w:i/>
    </w:rPr>
  </w:style>
  <w:style w:type="paragraph" w:styleId="Caption">
    <w:name w:val="caption"/>
    <w:basedOn w:val="BodyText"/>
    <w:next w:val="Normal"/>
    <w:qFormat/>
    <w:rsid w:val="00733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55A"/>
  </w:style>
  <w:style w:type="paragraph" w:styleId="TableofFigures">
    <w:name w:val="table of figures"/>
    <w:basedOn w:val="Normal"/>
    <w:next w:val="Normal"/>
    <w:semiHidden/>
    <w:rsid w:val="00733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5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355A"/>
    <w:rPr>
      <w:rFonts w:ascii="Wingdings" w:hAnsi="Wingdings"/>
    </w:rPr>
  </w:style>
  <w:style w:type="paragraph" w:customStyle="1" w:styleId="TableHeading">
    <w:name w:val="Table Heading"/>
    <w:basedOn w:val="HeadingBase"/>
    <w:rsid w:val="00733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55A"/>
    <w:rPr>
      <w:color w:val="0033CC"/>
      <w:u w:val="none"/>
    </w:rPr>
  </w:style>
  <w:style w:type="paragraph" w:customStyle="1" w:styleId="BodyTextRight">
    <w:name w:val="Body Text Right"/>
    <w:basedOn w:val="BodyText"/>
    <w:rsid w:val="00733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5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55A"/>
    <w:rPr>
      <w:sz w:val="32"/>
    </w:rPr>
  </w:style>
  <w:style w:type="paragraph" w:customStyle="1" w:styleId="HeadingProcedure">
    <w:name w:val="Heading Procedure"/>
    <w:basedOn w:val="HeadingBase"/>
    <w:next w:val="Normal"/>
    <w:rsid w:val="00733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55A"/>
    <w:pPr>
      <w:spacing w:before="60" w:after="60"/>
    </w:pPr>
  </w:style>
  <w:style w:type="paragraph" w:styleId="ListContinue">
    <w:name w:val="List Continue"/>
    <w:basedOn w:val="List"/>
    <w:rsid w:val="0073355A"/>
    <w:pPr>
      <w:ind w:firstLine="0"/>
    </w:pPr>
  </w:style>
  <w:style w:type="paragraph" w:customStyle="1" w:styleId="ListNote">
    <w:name w:val="List Note"/>
    <w:basedOn w:val="List"/>
    <w:rsid w:val="00733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55A"/>
    <w:rPr>
      <w:rFonts w:ascii="Courier New" w:hAnsi="Courier New"/>
    </w:rPr>
  </w:style>
  <w:style w:type="paragraph" w:customStyle="1" w:styleId="NoteBullet">
    <w:name w:val="Note Bullet"/>
    <w:basedOn w:val="Note"/>
    <w:rsid w:val="00733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5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55A"/>
    <w:rPr>
      <w:b/>
      <w:smallCaps/>
    </w:rPr>
  </w:style>
  <w:style w:type="paragraph" w:customStyle="1" w:styleId="TableListNumber">
    <w:name w:val="Table List Number"/>
    <w:basedOn w:val="ListNumber"/>
    <w:rsid w:val="00733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55A"/>
    <w:pPr>
      <w:numPr>
        <w:numId w:val="9"/>
      </w:numPr>
    </w:pPr>
  </w:style>
  <w:style w:type="paragraph" w:customStyle="1" w:styleId="ListAlpha2">
    <w:name w:val="List Alpha 2"/>
    <w:basedOn w:val="List2"/>
    <w:rsid w:val="0073355A"/>
    <w:pPr>
      <w:numPr>
        <w:numId w:val="8"/>
      </w:numPr>
    </w:pPr>
  </w:style>
  <w:style w:type="paragraph" w:styleId="List2">
    <w:name w:val="List 2"/>
    <w:basedOn w:val="BodyText"/>
    <w:rsid w:val="00733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5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5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355A"/>
    <w:pPr>
      <w:numPr>
        <w:numId w:val="4"/>
      </w:numPr>
    </w:pPr>
  </w:style>
  <w:style w:type="paragraph" w:styleId="ListContinue2">
    <w:name w:val="List Continue 2"/>
    <w:basedOn w:val="List2"/>
    <w:rsid w:val="0073355A"/>
    <w:pPr>
      <w:ind w:firstLine="0"/>
    </w:pPr>
  </w:style>
  <w:style w:type="paragraph" w:styleId="ListContinue3">
    <w:name w:val="List Continue 3"/>
    <w:basedOn w:val="List3"/>
    <w:rsid w:val="0073355A"/>
    <w:pPr>
      <w:ind w:left="1021" w:firstLine="0"/>
    </w:pPr>
  </w:style>
  <w:style w:type="paragraph" w:styleId="ListContinue4">
    <w:name w:val="List Continue 4"/>
    <w:basedOn w:val="List4"/>
    <w:rsid w:val="0073355A"/>
    <w:pPr>
      <w:ind w:firstLine="0"/>
    </w:pPr>
  </w:style>
  <w:style w:type="paragraph" w:styleId="ListContinue5">
    <w:name w:val="List Continue 5"/>
    <w:basedOn w:val="List5"/>
    <w:rsid w:val="0073355A"/>
    <w:pPr>
      <w:ind w:firstLine="0"/>
    </w:pPr>
  </w:style>
  <w:style w:type="paragraph" w:styleId="ListNumber3">
    <w:name w:val="List Number 3"/>
    <w:basedOn w:val="List3"/>
    <w:rsid w:val="0073355A"/>
    <w:pPr>
      <w:numPr>
        <w:numId w:val="5"/>
      </w:numPr>
    </w:pPr>
  </w:style>
  <w:style w:type="paragraph" w:styleId="ListNumber4">
    <w:name w:val="List Number 4"/>
    <w:basedOn w:val="List4"/>
    <w:rsid w:val="0073355A"/>
    <w:pPr>
      <w:numPr>
        <w:numId w:val="6"/>
      </w:numPr>
    </w:pPr>
  </w:style>
  <w:style w:type="paragraph" w:styleId="ListNumber5">
    <w:name w:val="List Number 5"/>
    <w:basedOn w:val="List5"/>
    <w:rsid w:val="0073355A"/>
    <w:pPr>
      <w:numPr>
        <w:numId w:val="7"/>
      </w:numPr>
    </w:pPr>
  </w:style>
  <w:style w:type="paragraph" w:styleId="BlockText">
    <w:name w:val="Block Text"/>
    <w:basedOn w:val="Normal"/>
    <w:rsid w:val="00733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55A"/>
    <w:rPr>
      <w:sz w:val="16"/>
      <w:vertAlign w:val="superscript"/>
    </w:rPr>
  </w:style>
  <w:style w:type="character" w:customStyle="1" w:styleId="Symbols">
    <w:name w:val="Symbols"/>
    <w:basedOn w:val="DefaultParagraphFont"/>
    <w:rsid w:val="0073355A"/>
    <w:rPr>
      <w:rFonts w:ascii="Symbol" w:hAnsi="Symbol"/>
    </w:rPr>
  </w:style>
  <w:style w:type="character" w:customStyle="1" w:styleId="MenuOptions">
    <w:name w:val="Menu Options"/>
    <w:basedOn w:val="DefaultParagraphFont"/>
    <w:rsid w:val="00733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55A"/>
    <w:rPr>
      <w:b/>
    </w:rPr>
  </w:style>
  <w:style w:type="character" w:customStyle="1" w:styleId="Underlined">
    <w:name w:val="Underlined"/>
    <w:basedOn w:val="DefaultParagraphFont"/>
    <w:rsid w:val="0073355A"/>
    <w:rPr>
      <w:u w:val="single"/>
    </w:rPr>
  </w:style>
  <w:style w:type="paragraph" w:customStyle="1" w:styleId="TableBodyTextRight">
    <w:name w:val="Table Body Text Right"/>
    <w:basedOn w:val="TableBodyText"/>
    <w:rsid w:val="00733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55A"/>
    <w:rPr>
      <w:sz w:val="18"/>
    </w:rPr>
  </w:style>
  <w:style w:type="paragraph" w:customStyle="1" w:styleId="BodySmallRight">
    <w:name w:val="Body Small Right"/>
    <w:basedOn w:val="BodyTextRight"/>
    <w:rsid w:val="0073355A"/>
    <w:rPr>
      <w:sz w:val="18"/>
      <w:szCs w:val="18"/>
    </w:rPr>
  </w:style>
  <w:style w:type="paragraph" w:customStyle="1" w:styleId="MarginEdition">
    <w:name w:val="Margin Edition"/>
    <w:basedOn w:val="MarginNote"/>
    <w:rsid w:val="00733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55A"/>
    <w:rPr>
      <w:sz w:val="2"/>
      <w:szCs w:val="2"/>
    </w:rPr>
  </w:style>
  <w:style w:type="character" w:customStyle="1" w:styleId="Small">
    <w:name w:val="Small"/>
    <w:basedOn w:val="DefaultParagraphFont"/>
    <w:rsid w:val="0073355A"/>
    <w:rPr>
      <w:sz w:val="16"/>
    </w:rPr>
  </w:style>
  <w:style w:type="paragraph" w:customStyle="1" w:styleId="WideTable">
    <w:name w:val="Wide Table"/>
    <w:basedOn w:val="Normal"/>
    <w:rsid w:val="00733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55A"/>
  </w:style>
  <w:style w:type="paragraph" w:styleId="Quote">
    <w:name w:val="Quote"/>
    <w:basedOn w:val="Heading1"/>
    <w:link w:val="QuoteChar"/>
    <w:qFormat/>
    <w:rsid w:val="00733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55A"/>
    <w:pPr>
      <w:pageBreakBefore/>
    </w:pPr>
  </w:style>
  <w:style w:type="paragraph" w:customStyle="1" w:styleId="Border">
    <w:name w:val="Border"/>
    <w:basedOn w:val="Normal"/>
    <w:qFormat/>
    <w:rsid w:val="00733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55A"/>
    <w:rPr>
      <w:u w:val="single"/>
    </w:rPr>
  </w:style>
  <w:style w:type="character" w:customStyle="1" w:styleId="BoldandItalics">
    <w:name w:val="Bold and Italics"/>
    <w:qFormat/>
    <w:rsid w:val="0073355A"/>
    <w:rPr>
      <w:b/>
      <w:i/>
      <w:u w:val="none"/>
    </w:rPr>
  </w:style>
  <w:style w:type="paragraph" w:styleId="BalloonText">
    <w:name w:val="Balloon Text"/>
    <w:basedOn w:val="Normal"/>
    <w:link w:val="BalloonTextChar"/>
    <w:rsid w:val="00733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55A"/>
    <w:pPr>
      <w:spacing w:before="0" w:after="0"/>
    </w:pPr>
  </w:style>
  <w:style w:type="paragraph" w:customStyle="1" w:styleId="BodyTextBold">
    <w:name w:val="Body Text Bold"/>
    <w:basedOn w:val="BodyText"/>
    <w:qFormat/>
    <w:rsid w:val="0073355A"/>
    <w:rPr>
      <w:b/>
    </w:rPr>
  </w:style>
  <w:style w:type="character" w:styleId="Hyperlink">
    <w:name w:val="Hyperlink"/>
    <w:basedOn w:val="DefaultParagraphFont"/>
    <w:uiPriority w:val="99"/>
    <w:unhideWhenUsed/>
    <w:rsid w:val="007470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401</Words>
  <Characters>2742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BSBPMG541 Manage complex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2024-07-12T07:50:00Z</dcterms:modified>
</cp:coreProperties>
</file>