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09B" w:rsidP="009A4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BSBPMG533 Manage project cost</w:t>
      </w:r>
      <w:r>
        <w:fldChar w:fldCharType="end"/>
      </w:r>
    </w:p>
    <w:p w:rsidR="009A409B" w:rsidP="009A409B">
      <w:pPr>
        <w:pStyle w:val="Version"/>
        <w:sectPr w:rsidSect="00F70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115" w:rsidP="00F70115">
      <w:pPr>
        <w:pStyle w:val="SuperHeading"/>
      </w:pPr>
      <w:r w:rsidRPr="00F70115">
        <w:t>BSBPMG533 Manage project cost</w:t>
      </w:r>
    </w:p>
    <w:p w:rsidR="00000000" w:rsidRPr="00F70115" w:rsidP="00F70115">
      <w:pPr>
        <w:pStyle w:val="Heading1"/>
      </w:pPr>
      <w:bookmarkStart w:id="1" w:name="O_1125903"/>
      <w:bookmarkEnd w:id="1"/>
      <w:r w:rsidRPr="00F701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701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rPr>
                <w:rStyle w:val="SpecialBold"/>
              </w:rPr>
              <w:t>Release</w:t>
            </w:r>
            <w:r w:rsidRPr="00F701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rPr>
                <w:rStyle w:val="SpecialBold"/>
              </w:rPr>
              <w:t>Comments</w:t>
            </w:r>
            <w:r w:rsidRPr="00F70115">
              <w:t> </w:t>
            </w:r>
          </w:p>
        </w:tc>
      </w:tr>
      <w:tr w:rsidTr="00F701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t>This version first released with BSB Business Services Training Package Version 7.0.</w:t>
            </w:r>
          </w:p>
        </w:tc>
      </w:tr>
    </w:tbl>
    <w:p w:rsidR="00000000" w:rsidRPr="00F70115" w:rsidP="00F70115">
      <w:pPr>
        <w:pStyle w:val="BodyText"/>
      </w:pP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2" w:name="O_1125908"/>
      <w:bookmarkEnd w:id="2"/>
      <w:r w:rsidRPr="00F70115">
        <w:t>Application</w:t>
      </w:r>
    </w:p>
    <w:p w:rsidR="00000000" w:rsidRPr="00F70115" w:rsidP="009A409B">
      <w:pPr>
        <w:pStyle w:val="BodyText"/>
      </w:pPr>
      <w:r w:rsidRPr="00F70115">
        <w:t>This unit describes the skills and knowledge required to identify, analyse and refine p</w:t>
      </w:r>
      <w:r w:rsidRPr="00F70115">
        <w:t>roject costs to produce a budget, and to use this budget as the principal mechanism to control project cost.</w:t>
      </w:r>
    </w:p>
    <w:p w:rsidR="00000000" w:rsidRPr="00F70115" w:rsidP="009A409B">
      <w:pPr>
        <w:pStyle w:val="BodyText"/>
      </w:pPr>
      <w:r w:rsidRPr="00F70115">
        <w:t>The unit applies to individuals responsible for managing and leading a project in an organisation, business, or as a consultant.</w:t>
      </w:r>
    </w:p>
    <w:p w:rsidR="00000000" w:rsidRPr="00F70115" w:rsidP="009A409B">
      <w:pPr>
        <w:pStyle w:val="BodyText"/>
      </w:pPr>
      <w:r w:rsidRPr="00F70115">
        <w:t>No licensing, legi</w:t>
      </w:r>
      <w:r w:rsidRPr="00F70115">
        <w:t>slative, regulatory or certification requirements apply to this unit at the time of publication.</w:t>
      </w:r>
    </w:p>
    <w:p w:rsidR="00000000" w:rsidRPr="00F70115" w:rsidP="00F70115">
      <w:pPr>
        <w:pStyle w:val="Heading1"/>
      </w:pPr>
      <w:bookmarkStart w:id="3" w:name="O_1125907"/>
      <w:bookmarkEnd w:id="3"/>
      <w:r w:rsidRPr="00F70115">
        <w:t>Unit Sector</w:t>
      </w:r>
    </w:p>
    <w:p w:rsidR="00000000" w:rsidRPr="00F70115" w:rsidP="009A409B">
      <w:pPr>
        <w:pStyle w:val="BodyText"/>
      </w:pPr>
      <w:r w:rsidRPr="00F70115">
        <w:t>Business Competence – Project Management</w:t>
      </w:r>
    </w:p>
    <w:p w:rsidR="00000000" w:rsidRPr="00F70115" w:rsidP="00F70115">
      <w:pPr>
        <w:pStyle w:val="Heading1"/>
      </w:pPr>
      <w:bookmarkStart w:id="4" w:name="O_1125906"/>
      <w:bookmarkEnd w:id="4"/>
      <w:r w:rsidRPr="00F7011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rPr>
                <w:rStyle w:val="SpecialBold"/>
              </w:rPr>
              <w:t>PERFORMANCE CRITERIA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"/>
              <w:rPr>
                <w:lang w:val="en-NZ"/>
              </w:rPr>
            </w:pPr>
            <w:r w:rsidRPr="00F70115">
              <w:t>1. Determine project costs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"/>
            </w:pPr>
            <w:r w:rsidRPr="00F70115">
              <w:t>1.1 Identify resource requirements for individual tasks identified in the work breakdown s</w:t>
            </w:r>
            <w:r w:rsidRPr="00F70115">
              <w:t xml:space="preserve">tructure in consultation with relevant stakeholders </w:t>
            </w:r>
          </w:p>
          <w:p w:rsidR="00000000" w:rsidRPr="00F70115" w:rsidP="00F70115">
            <w:pPr>
              <w:pStyle w:val="List"/>
            </w:pPr>
            <w:r w:rsidRPr="00F70115">
              <w:t>1.2 Estimate project costs for project budget to be prepared within agreed tolerances</w:t>
            </w:r>
          </w:p>
          <w:p w:rsidR="00000000" w:rsidRPr="00F70115" w:rsidP="00F70115">
            <w:pPr>
              <w:pStyle w:val="List"/>
            </w:pPr>
            <w:r w:rsidRPr="00F70115">
              <w:t>1.3 Develop a project budget</w:t>
            </w:r>
          </w:p>
          <w:p w:rsidR="00000000" w:rsidP="00F70115">
            <w:pPr>
              <w:pStyle w:val="List"/>
              <w:rPr>
                <w:lang w:val="en-NZ"/>
              </w:rPr>
            </w:pPr>
            <w:r w:rsidRPr="00F70115">
              <w:t>1.4 Develop a cost-management plan for project finances according to scope of responsibi</w:t>
            </w:r>
            <w:r w:rsidRPr="00F70115">
              <w:t xml:space="preserve">lity 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"/>
              <w:rPr>
                <w:lang w:val="en-NZ"/>
              </w:rPr>
            </w:pPr>
            <w:r w:rsidRPr="00F70115">
              <w:t>2. Monitor and control project costs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"/>
            </w:pPr>
            <w:r w:rsidRPr="00F70115">
              <w:t>2.1 Implement agreed financial-management processes and procedures for monitoring actual expenditure against budget</w:t>
            </w:r>
          </w:p>
          <w:p w:rsidR="00000000" w:rsidRPr="00F70115" w:rsidP="00F70115">
            <w:pPr>
              <w:pStyle w:val="List"/>
            </w:pPr>
            <w:r w:rsidRPr="00F70115">
              <w:t xml:space="preserve">2.2 Identify cost variations and evaluate alternative actions </w:t>
            </w:r>
          </w:p>
          <w:p w:rsidR="00000000" w:rsidRPr="00F70115" w:rsidP="00F70115">
            <w:pPr>
              <w:pStyle w:val="List"/>
            </w:pPr>
            <w:r w:rsidRPr="00F70115">
              <w:t>2.3 Implement and monitor agreed actions for maintaining financial objectives</w:t>
            </w:r>
          </w:p>
          <w:p w:rsidR="00000000" w:rsidP="00F70115">
            <w:pPr>
              <w:pStyle w:val="List"/>
              <w:rPr>
                <w:lang w:val="en-NZ"/>
              </w:rPr>
            </w:pPr>
            <w:r w:rsidRPr="00F70115">
              <w:t>2.4 Provide accurate and timely financial reports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"/>
              <w:rPr>
                <w:lang w:val="en-NZ"/>
              </w:rPr>
            </w:pPr>
            <w:r w:rsidRPr="00F70115">
              <w:t>3. Complete cost-management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"/>
            </w:pPr>
            <w:r w:rsidRPr="00F70115">
              <w:t>3.1 Conduct activities to signify financial completion according to task and organisation</w:t>
            </w:r>
            <w:r w:rsidRPr="00F70115">
              <w:t xml:space="preserve">al requirements </w:t>
            </w:r>
          </w:p>
          <w:p w:rsidR="00000000" w:rsidRPr="00F70115" w:rsidP="00F70115">
            <w:pPr>
              <w:pStyle w:val="List"/>
            </w:pPr>
            <w:r w:rsidRPr="00F70115">
              <w:t>3.2 Review project outcomes using available records</w:t>
            </w:r>
          </w:p>
          <w:p w:rsidR="00000000" w:rsidRPr="00F70115" w:rsidP="00F70115">
            <w:pPr>
              <w:pStyle w:val="List"/>
            </w:pPr>
            <w:r w:rsidRPr="00F70115">
              <w:t>3.3 Review cost-management issues and document improvements</w:t>
            </w:r>
          </w:p>
        </w:tc>
      </w:tr>
    </w:tbl>
    <w:p w:rsidR="00000000" w:rsidRPr="00F70115" w:rsidP="00F70115">
      <w:pPr>
        <w:pStyle w:val="List"/>
      </w:pP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5" w:name="O_1125905"/>
      <w:bookmarkEnd w:id="5"/>
      <w:r w:rsidRPr="00F70115">
        <w:t>Foundation Skills</w:t>
      </w:r>
    </w:p>
    <w:p w:rsidR="00000000" w:rsidRPr="009A409B" w:rsidP="009A409B">
      <w:pPr>
        <w:pStyle w:val="BodyText"/>
        <w:rPr>
          <w:i/>
        </w:rPr>
      </w:pPr>
      <w:r w:rsidRPr="009A409B">
        <w:rPr>
          <w:rStyle w:val="Emphasis"/>
        </w:rPr>
        <w:t>This section describes language, literacy, numeracy and employment skills incorporated i</w:t>
      </w:r>
      <w:r w:rsidRPr="009A409B">
        <w:rPr>
          <w:rStyle w:val="Emphasis"/>
        </w:rPr>
        <w:t>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448"/>
      </w:tblGrid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rPr>
                <w:rStyle w:val="SpecialBold"/>
              </w:rPr>
              <w:t>SKILL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rPr>
                <w:rStyle w:val="SpecialBold"/>
              </w:rPr>
              <w:t>DESCRIPTION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Reading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Bullet"/>
            </w:pPr>
            <w:r w:rsidRPr="00F70115">
              <w:t>Interprets and analyses textual information from a range of sources</w:t>
            </w:r>
          </w:p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Reviews and interprets information related to budget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Writing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Drafts and develops documents using appropriate format and language for context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Oral Communication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Bullet"/>
            </w:pPr>
            <w:r w:rsidRPr="00F70115">
              <w:t>Participates in verbal exchanges using clear language and appropriate tone and syntax to provide relevant information</w:t>
            </w:r>
          </w:p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Uses active listening and questioning to elicit views and opinions of others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Numeracy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Uses mathematical formulae to calculate resources against predetermined budgets, solve variances and finalise project costs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 xml:space="preserve">Initiative and enterprise 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Adheres to orga</w:t>
            </w:r>
            <w:r w:rsidRPr="00F70115">
              <w:t>nisational policies and procedures and understands responsibilities of own role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Teamwork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ListBullet"/>
              <w:rPr>
                <w:lang w:val="en-NZ"/>
              </w:rPr>
            </w:pPr>
            <w:r w:rsidRPr="00F70115">
              <w:t>Selects and uses appropriate conventions and protocols when communicating with internal and external stakeholders to confirm requirements, seek guidance or share inf</w:t>
            </w:r>
            <w:r w:rsidRPr="00F70115">
              <w:t>ormation</w:t>
            </w:r>
          </w:p>
        </w:tc>
      </w:tr>
      <w:tr w:rsidTr="00F701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 xml:space="preserve">Planning and organising 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ListBullet"/>
            </w:pPr>
            <w:r w:rsidRPr="00F70115">
              <w:t>Plans and schedules complex activities, monitors implementation and manages relevant communication</w:t>
            </w:r>
          </w:p>
          <w:p w:rsidR="00000000" w:rsidRPr="00F70115" w:rsidP="00F70115">
            <w:pPr>
              <w:pStyle w:val="ListBullet"/>
            </w:pPr>
            <w:r w:rsidRPr="00F70115">
              <w:t>Monitors actions against goals, adjusting plans and resources where necessary</w:t>
            </w:r>
          </w:p>
          <w:p w:rsidR="00000000" w:rsidRPr="00F70115" w:rsidP="00F70115">
            <w:pPr>
              <w:pStyle w:val="ListBullet"/>
            </w:pPr>
            <w:r w:rsidRPr="00F70115">
              <w:t>Uses analytical skills to review and evaluate process and decide on future improvements</w:t>
            </w:r>
          </w:p>
          <w:p w:rsidR="00000000" w:rsidRPr="00F70115" w:rsidP="00F70115">
            <w:pPr>
              <w:pStyle w:val="ListBullet"/>
            </w:pPr>
            <w:r w:rsidRPr="00F70115">
              <w:t>Uses digital applications to access, organise, integrate and share relevant information in effective ways</w:t>
            </w:r>
          </w:p>
        </w:tc>
      </w:tr>
    </w:tbl>
    <w:p w:rsidR="00000000" w:rsidRPr="00F70115" w:rsidP="00F70115">
      <w:pPr>
        <w:pStyle w:val="BodyText"/>
      </w:pP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6" w:name="O_1125904"/>
      <w:bookmarkEnd w:id="6"/>
      <w:r w:rsidRPr="00F70115">
        <w:t>Unit Mapping Information</w:t>
      </w:r>
    </w:p>
    <w:p w:rsidR="00000000" w:rsidRPr="00F70115" w:rsidP="009A409B">
      <w:pPr>
        <w:pStyle w:val="BodyText"/>
      </w:pPr>
      <w:r w:rsidRPr="00F70115">
        <w:t>Supersedes and i</w:t>
      </w:r>
      <w:r w:rsidRPr="00F70115">
        <w:t>s equivalent to BSBPMG514 Manage project cost.</w:t>
      </w:r>
    </w:p>
    <w:p w:rsidR="00000000" w:rsidRPr="00F70115" w:rsidP="009A409B">
      <w:pPr>
        <w:pStyle w:val="BodyText"/>
      </w:pPr>
      <w:r w:rsidRPr="00F70115">
        <w:t>Supersedes but is not equivalent to BSBPMG604 Direct cost management of a project program.</w:t>
      </w:r>
    </w:p>
    <w:p w:rsidR="00000000" w:rsidRPr="00F70115" w:rsidP="00F70115">
      <w:pPr>
        <w:pStyle w:val="Heading1"/>
      </w:pPr>
      <w:bookmarkStart w:id="7" w:name="O_1125897"/>
      <w:bookmarkEnd w:id="7"/>
      <w:r w:rsidRPr="00F70115">
        <w:t>Links</w:t>
      </w:r>
    </w:p>
    <w:p w:rsidR="00000000" w:rsidRPr="00F70115" w:rsidP="009A409B">
      <w:pPr>
        <w:pStyle w:val="BodyText"/>
      </w:pPr>
      <w:r w:rsidRPr="00F701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76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0115" w:rsidP="009A409B">
      <w:pPr>
        <w:pStyle w:val="BodyText"/>
        <w:sectPr w:rsidSect="00F701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115" w:rsidP="00F70115">
      <w:pPr>
        <w:pStyle w:val="SuperHeading"/>
      </w:pPr>
      <w:r w:rsidRPr="00F70115">
        <w:t>Assessment Requirements for BSBPMG533 Manage project cost</w:t>
      </w:r>
    </w:p>
    <w:p w:rsidR="00000000" w:rsidRPr="00F70115" w:rsidP="00F70115">
      <w:pPr>
        <w:pStyle w:val="Heading1"/>
      </w:pPr>
      <w:bookmarkStart w:id="8" w:name="O_1125899"/>
      <w:bookmarkEnd w:id="8"/>
      <w:r w:rsidRPr="00F701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701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rPr>
                <w:rStyle w:val="SpecialBold"/>
              </w:rPr>
              <w:t>Release</w:t>
            </w:r>
            <w:r w:rsidRPr="00F701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rPr>
                <w:rStyle w:val="SpecialBold"/>
              </w:rPr>
              <w:t>Comments</w:t>
            </w:r>
            <w:r w:rsidRPr="00F70115">
              <w:t> </w:t>
            </w:r>
          </w:p>
        </w:tc>
      </w:tr>
      <w:tr w:rsidTr="00F701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115">
            <w:pPr>
              <w:pStyle w:val="BodyText"/>
              <w:rPr>
                <w:lang w:val="en-NZ"/>
              </w:rPr>
            </w:pPr>
            <w:r w:rsidRPr="00F701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115" w:rsidP="00F70115">
            <w:pPr>
              <w:pStyle w:val="BodyText"/>
            </w:pPr>
            <w:r w:rsidRPr="00F70115">
              <w:t>This version first released with BSB Business Services Training Package Version 7.0.</w:t>
            </w:r>
          </w:p>
        </w:tc>
      </w:tr>
    </w:tbl>
    <w:p w:rsidR="00000000" w:rsidRPr="00F70115" w:rsidP="00F70115">
      <w:pPr>
        <w:pStyle w:val="BodyText"/>
      </w:pP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9" w:name="O_1125902"/>
      <w:bookmarkEnd w:id="9"/>
      <w:r w:rsidRPr="00F70115">
        <w:t>Performance Evidence</w:t>
      </w:r>
    </w:p>
    <w:p w:rsidR="00000000" w:rsidRPr="00F70115" w:rsidP="009A409B">
      <w:pPr>
        <w:pStyle w:val="BodyText"/>
      </w:pPr>
      <w:r w:rsidRPr="00F70115">
        <w:t>The candidate must demonstrate the ability to complete the tasks outlined in the elements, performance criteria and foundation skills of this unit, including evidence of the ability to:</w:t>
      </w:r>
    </w:p>
    <w:p w:rsidR="00000000" w:rsidRPr="00F70115" w:rsidP="00F70115">
      <w:pPr>
        <w:pStyle w:val="ListBullet"/>
      </w:pPr>
      <w:r w:rsidRPr="00F70115">
        <w:t xml:space="preserve">manage project cost on at least two occasions. </w:t>
      </w:r>
    </w:p>
    <w:p w:rsidR="00000000" w:rsidRPr="00F70115" w:rsidP="009A409B">
      <w:pPr>
        <w:pStyle w:val="BodyText"/>
      </w:pPr>
      <w:r w:rsidRPr="00F70115">
        <w:t>In the course of the above, the candidate must:</w:t>
      </w:r>
    </w:p>
    <w:p w:rsidR="00000000" w:rsidRPr="00F70115" w:rsidP="00F70115">
      <w:pPr>
        <w:pStyle w:val="ListBullet"/>
      </w:pPr>
      <w:r w:rsidRPr="00F70115">
        <w:t>monitor costs across a project’s life cycle including solving cost variations and analysing possible alternatives</w:t>
      </w:r>
    </w:p>
    <w:p w:rsidR="00000000" w:rsidRPr="00F70115" w:rsidP="00F70115">
      <w:pPr>
        <w:pStyle w:val="ListBullet"/>
      </w:pPr>
      <w:r w:rsidRPr="00F70115">
        <w:t>record expenditure, create accurate financial reports and review cost-management processes.</w:t>
      </w: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10" w:name="O_1125901"/>
      <w:bookmarkEnd w:id="10"/>
      <w:r w:rsidRPr="00F70115">
        <w:t>Knowledge Evidence</w:t>
      </w:r>
    </w:p>
    <w:p w:rsidR="00000000" w:rsidRPr="00F70115" w:rsidP="009A409B">
      <w:pPr>
        <w:pStyle w:val="BodyText"/>
      </w:pPr>
      <w:r w:rsidRPr="00F70115">
        <w:t>The candidate must be able to demonstrate knowledge to complete the tasks outlined in the elements, performance criteria and foundation skills of this unit, including knowledge of:</w:t>
      </w:r>
    </w:p>
    <w:p w:rsidR="00000000" w:rsidRPr="00F70115" w:rsidP="00F70115">
      <w:pPr>
        <w:pStyle w:val="ListBullet"/>
      </w:pPr>
      <w:r w:rsidRPr="00F70115">
        <w:t>appropriate budgeting processes, tool</w:t>
      </w:r>
      <w:r w:rsidRPr="00F70115">
        <w:t>s and techniques</w:t>
      </w:r>
    </w:p>
    <w:p w:rsidR="00000000" w:rsidRPr="00F70115" w:rsidP="00F70115">
      <w:pPr>
        <w:pStyle w:val="ListBullet"/>
      </w:pPr>
      <w:r w:rsidRPr="00F70115">
        <w:t>methods and tools for costing and cost analysis</w:t>
      </w:r>
    </w:p>
    <w:p w:rsidR="00000000" w:rsidRPr="00F70115" w:rsidP="00F70115">
      <w:pPr>
        <w:pStyle w:val="ListBullet"/>
      </w:pPr>
      <w:r w:rsidRPr="00F70115">
        <w:t>strategies for managing costs and their application in different situations</w:t>
      </w:r>
    </w:p>
    <w:p w:rsidR="00000000" w:rsidRPr="00F70115" w:rsidP="00F70115">
      <w:pPr>
        <w:pStyle w:val="ListBullet"/>
      </w:pPr>
      <w:r w:rsidRPr="00F70115">
        <w:t>processes for reviewing costs against outcomes</w:t>
      </w:r>
    </w:p>
    <w:p w:rsidR="00000000" w:rsidRPr="00F70115" w:rsidP="00F70115">
      <w:pPr>
        <w:pStyle w:val="ListBullet"/>
      </w:pPr>
      <w:r w:rsidRPr="00F70115">
        <w:t xml:space="preserve">cost-analysis methods and tools for identifying and evaluating cost </w:t>
      </w:r>
      <w:r w:rsidRPr="00F70115">
        <w:t xml:space="preserve">variations </w:t>
      </w:r>
    </w:p>
    <w:p w:rsidR="00000000" w:rsidRPr="00F70115" w:rsidP="00F70115">
      <w:pPr>
        <w:pStyle w:val="ListBullet"/>
      </w:pPr>
      <w:r w:rsidRPr="00F70115">
        <w:t>key organisational policies and procedures applicable to this role.</w:t>
      </w:r>
    </w:p>
    <w:p w:rsidR="00000000" w:rsidRPr="00F70115" w:rsidP="00F70115">
      <w:pPr>
        <w:pStyle w:val="AllowPageBreak"/>
      </w:pPr>
    </w:p>
    <w:p w:rsidR="00000000" w:rsidRPr="00F70115" w:rsidP="00F70115">
      <w:pPr>
        <w:pStyle w:val="Heading1"/>
      </w:pPr>
      <w:bookmarkStart w:id="11" w:name="O_1125900"/>
      <w:bookmarkEnd w:id="11"/>
      <w:r w:rsidRPr="00F70115">
        <w:t>Assessment Conditions</w:t>
      </w:r>
    </w:p>
    <w:p w:rsidR="00000000" w:rsidRPr="00F70115" w:rsidP="009A409B">
      <w:pPr>
        <w:pStyle w:val="BodyText"/>
      </w:pPr>
      <w:r w:rsidRPr="00F70115">
        <w:t>Skills in this unit must be demonstrated in a workplace or simulated environment where the conditions are typical of those in a working</w:t>
      </w:r>
      <w:r w:rsidRPr="00F70115">
        <w:t xml:space="preserve"> environment in this industry. </w:t>
      </w:r>
    </w:p>
    <w:p w:rsidR="00000000" w:rsidRPr="00F70115" w:rsidP="009A409B">
      <w:pPr>
        <w:pStyle w:val="BodyText"/>
      </w:pPr>
      <w:r w:rsidRPr="00F70115">
        <w:t xml:space="preserve">This includes access to: </w:t>
      </w:r>
    </w:p>
    <w:p w:rsidR="00000000" w:rsidRPr="00F70115" w:rsidP="00F70115">
      <w:pPr>
        <w:pStyle w:val="ListBullet"/>
      </w:pPr>
      <w:r w:rsidRPr="00F70115">
        <w:t>workplace documentation and resources, including budgets and other financial documents</w:t>
      </w:r>
    </w:p>
    <w:p w:rsidR="00000000" w:rsidRPr="00F70115" w:rsidP="00F70115">
      <w:pPr>
        <w:pStyle w:val="BodyText"/>
      </w:pPr>
    </w:p>
    <w:p w:rsidR="00000000" w:rsidRPr="00F70115" w:rsidP="009A409B">
      <w:pPr>
        <w:pStyle w:val="BodyText"/>
      </w:pPr>
      <w:r w:rsidRPr="00F70115">
        <w:t>Assessors of this unit must satisfy the requirements for assessors in applicable vocational education and tra</w:t>
      </w:r>
      <w:r w:rsidRPr="00F70115">
        <w:t>ining legislation, frameworks and/or standards.</w:t>
      </w:r>
    </w:p>
    <w:p w:rsidR="00000000" w:rsidRPr="00F70115" w:rsidP="00F70115">
      <w:pPr>
        <w:pStyle w:val="Heading1"/>
      </w:pPr>
      <w:bookmarkStart w:id="12" w:name="O_1125898"/>
      <w:bookmarkEnd w:id="12"/>
      <w:r w:rsidRPr="00F70115">
        <w:t>Links</w:t>
      </w:r>
    </w:p>
    <w:p w:rsidR="00000000" w:rsidRPr="00F70115" w:rsidP="009A409B">
      <w:pPr>
        <w:pStyle w:val="BodyText"/>
      </w:pPr>
      <w:r w:rsidRPr="00F701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76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0115" w:rsidP="00F70115"/>
    <w:sectPr w:rsidSect="00F701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 w:rsidRPr="009A409B" w:rsidP="009A4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9B" w:rsidP="00F70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09B" w:rsidP="00F70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409B" w:rsidP="00F701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 w:rsidP="00F70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409B">
      <w:t>Approved</w:t>
    </w:r>
    <w:r w:rsidR="009A4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40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409B">
      <w:rPr>
        <w:noProof/>
      </w:rPr>
      <w:t>4</w:t>
    </w:r>
    <w:r>
      <w:rPr>
        <w:noProof/>
      </w:rPr>
      <w:fldChar w:fldCharType="end"/>
    </w:r>
  </w:p>
  <w:p w:rsidR="00F70115" w:rsidP="00F70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4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409B">
      <w:t>Future Skills Organisation</w:t>
    </w:r>
    <w:r w:rsidR="009A409B">
      <w:fldChar w:fldCharType="end"/>
    </w:r>
  </w:p>
  <w:p w:rsidR="00F70115" w:rsidP="00F70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115" w:rsidRPr="009A409B" w:rsidP="009A4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9B" w:rsidRPr="002D2AF8" w:rsidP="00F70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BSBPMG533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409B" w:rsidP="00F701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115" w:rsidRPr="002D2AF8" w:rsidP="00F70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409B">
      <w:t>BSBPMG533 Manage project cost</w:t>
    </w:r>
    <w:r w:rsidR="009A4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409B">
      <w:rPr>
        <w:noProof/>
      </w:rPr>
      <w:t>2 March 2025</w:t>
    </w:r>
    <w:r>
      <w:fldChar w:fldCharType="end"/>
    </w:r>
  </w:p>
  <w:p w:rsidR="00F70115" w:rsidP="00F70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B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265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115"/>
  </w:style>
  <w:style w:type="character" w:customStyle="1" w:styleId="Heading1Char">
    <w:name w:val="Heading 1 Char"/>
    <w:basedOn w:val="DefaultParagraphFont"/>
    <w:link w:val="Heading1"/>
    <w:rsid w:val="00F70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1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1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1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115"/>
    <w:rPr>
      <w:b/>
      <w:spacing w:val="0"/>
    </w:rPr>
  </w:style>
  <w:style w:type="character" w:styleId="Emphasis">
    <w:name w:val="Emphasis"/>
    <w:basedOn w:val="DefaultParagraphFont"/>
    <w:qFormat/>
    <w:rsid w:val="00F70115"/>
    <w:rPr>
      <w:i/>
    </w:rPr>
  </w:style>
  <w:style w:type="paragraph" w:customStyle="1" w:styleId="SuperHeading">
    <w:name w:val="SuperHeading"/>
    <w:basedOn w:val="Normal"/>
    <w:rsid w:val="00F70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1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0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1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1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115"/>
  </w:style>
  <w:style w:type="paragraph" w:styleId="TableofFigures">
    <w:name w:val="table of figures"/>
    <w:basedOn w:val="Normal"/>
    <w:next w:val="Normal"/>
    <w:semiHidden/>
    <w:rsid w:val="00F70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1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115"/>
    <w:rPr>
      <w:rFonts w:ascii="Wingdings" w:hAnsi="Wingdings"/>
    </w:rPr>
  </w:style>
  <w:style w:type="paragraph" w:customStyle="1" w:styleId="TableHeading">
    <w:name w:val="Table Heading"/>
    <w:basedOn w:val="HeadingBase"/>
    <w:rsid w:val="00F70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115"/>
    <w:rPr>
      <w:color w:val="0033CC"/>
      <w:u w:val="none"/>
    </w:rPr>
  </w:style>
  <w:style w:type="paragraph" w:customStyle="1" w:styleId="BodyTextRight">
    <w:name w:val="Body Text Right"/>
    <w:basedOn w:val="BodyText"/>
    <w:rsid w:val="00F70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1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115"/>
    <w:rPr>
      <w:sz w:val="32"/>
    </w:rPr>
  </w:style>
  <w:style w:type="paragraph" w:customStyle="1" w:styleId="HeadingProcedure">
    <w:name w:val="Heading Procedure"/>
    <w:basedOn w:val="HeadingBase"/>
    <w:next w:val="Normal"/>
    <w:rsid w:val="00F70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115"/>
    <w:pPr>
      <w:spacing w:before="60" w:after="60"/>
    </w:pPr>
  </w:style>
  <w:style w:type="paragraph" w:styleId="ListContinue">
    <w:name w:val="List Continue"/>
    <w:basedOn w:val="List"/>
    <w:rsid w:val="00F70115"/>
    <w:pPr>
      <w:ind w:firstLine="0"/>
    </w:pPr>
  </w:style>
  <w:style w:type="paragraph" w:customStyle="1" w:styleId="ListNote">
    <w:name w:val="List Note"/>
    <w:basedOn w:val="List"/>
    <w:rsid w:val="00F70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115"/>
    <w:rPr>
      <w:rFonts w:ascii="Courier New" w:hAnsi="Courier New"/>
    </w:rPr>
  </w:style>
  <w:style w:type="paragraph" w:customStyle="1" w:styleId="NoteBullet">
    <w:name w:val="Note Bullet"/>
    <w:basedOn w:val="Note"/>
    <w:rsid w:val="00F70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1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115"/>
    <w:rPr>
      <w:b/>
      <w:smallCaps/>
    </w:rPr>
  </w:style>
  <w:style w:type="paragraph" w:customStyle="1" w:styleId="TableListNumber">
    <w:name w:val="Table List Number"/>
    <w:basedOn w:val="ListNumber"/>
    <w:rsid w:val="00F70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115"/>
    <w:pPr>
      <w:numPr>
        <w:numId w:val="8"/>
      </w:numPr>
    </w:pPr>
  </w:style>
  <w:style w:type="paragraph" w:customStyle="1" w:styleId="ListAlpha2">
    <w:name w:val="List Alpha 2"/>
    <w:basedOn w:val="List2"/>
    <w:rsid w:val="00F70115"/>
    <w:pPr>
      <w:numPr>
        <w:numId w:val="7"/>
      </w:numPr>
    </w:pPr>
  </w:style>
  <w:style w:type="paragraph" w:styleId="List2">
    <w:name w:val="List 2"/>
    <w:basedOn w:val="BodyText"/>
    <w:rsid w:val="00F70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1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1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115"/>
    <w:pPr>
      <w:numPr>
        <w:numId w:val="3"/>
      </w:numPr>
    </w:pPr>
  </w:style>
  <w:style w:type="paragraph" w:styleId="ListContinue2">
    <w:name w:val="List Continue 2"/>
    <w:basedOn w:val="List2"/>
    <w:rsid w:val="00F70115"/>
    <w:pPr>
      <w:ind w:firstLine="0"/>
    </w:pPr>
  </w:style>
  <w:style w:type="paragraph" w:styleId="ListContinue3">
    <w:name w:val="List Continue 3"/>
    <w:basedOn w:val="List3"/>
    <w:rsid w:val="00F70115"/>
    <w:pPr>
      <w:ind w:left="1021" w:firstLine="0"/>
    </w:pPr>
  </w:style>
  <w:style w:type="paragraph" w:styleId="ListContinue4">
    <w:name w:val="List Continue 4"/>
    <w:basedOn w:val="List4"/>
    <w:rsid w:val="00F70115"/>
    <w:pPr>
      <w:ind w:firstLine="0"/>
    </w:pPr>
  </w:style>
  <w:style w:type="paragraph" w:styleId="ListContinue5">
    <w:name w:val="List Continue 5"/>
    <w:basedOn w:val="List5"/>
    <w:rsid w:val="00F70115"/>
    <w:pPr>
      <w:ind w:firstLine="0"/>
    </w:pPr>
  </w:style>
  <w:style w:type="paragraph" w:styleId="ListNumber3">
    <w:name w:val="List Number 3"/>
    <w:basedOn w:val="List3"/>
    <w:rsid w:val="00F70115"/>
    <w:pPr>
      <w:numPr>
        <w:numId w:val="4"/>
      </w:numPr>
    </w:pPr>
  </w:style>
  <w:style w:type="paragraph" w:styleId="ListNumber4">
    <w:name w:val="List Number 4"/>
    <w:basedOn w:val="List4"/>
    <w:rsid w:val="00F70115"/>
    <w:pPr>
      <w:numPr>
        <w:numId w:val="5"/>
      </w:numPr>
    </w:pPr>
  </w:style>
  <w:style w:type="paragraph" w:styleId="ListNumber5">
    <w:name w:val="List Number 5"/>
    <w:basedOn w:val="List5"/>
    <w:rsid w:val="00F70115"/>
    <w:pPr>
      <w:numPr>
        <w:numId w:val="6"/>
      </w:numPr>
    </w:pPr>
  </w:style>
  <w:style w:type="paragraph" w:styleId="BlockText">
    <w:name w:val="Block Text"/>
    <w:basedOn w:val="Normal"/>
    <w:rsid w:val="00F70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115"/>
    <w:rPr>
      <w:sz w:val="16"/>
      <w:vertAlign w:val="superscript"/>
    </w:rPr>
  </w:style>
  <w:style w:type="character" w:customStyle="1" w:styleId="Symbols">
    <w:name w:val="Symbols"/>
    <w:basedOn w:val="DefaultParagraphFont"/>
    <w:rsid w:val="00F70115"/>
    <w:rPr>
      <w:rFonts w:ascii="Symbol" w:hAnsi="Symbol"/>
    </w:rPr>
  </w:style>
  <w:style w:type="character" w:customStyle="1" w:styleId="MenuOptions">
    <w:name w:val="Menu Options"/>
    <w:basedOn w:val="DefaultParagraphFont"/>
    <w:rsid w:val="00F70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115"/>
    <w:rPr>
      <w:b/>
    </w:rPr>
  </w:style>
  <w:style w:type="character" w:customStyle="1" w:styleId="Underlined">
    <w:name w:val="Underlined"/>
    <w:basedOn w:val="DefaultParagraphFont"/>
    <w:rsid w:val="00F70115"/>
    <w:rPr>
      <w:u w:val="single"/>
    </w:rPr>
  </w:style>
  <w:style w:type="paragraph" w:customStyle="1" w:styleId="TableBodyTextRight">
    <w:name w:val="Table Body Text Right"/>
    <w:basedOn w:val="TableBodyText"/>
    <w:rsid w:val="00F70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115"/>
    <w:rPr>
      <w:sz w:val="18"/>
    </w:rPr>
  </w:style>
  <w:style w:type="paragraph" w:customStyle="1" w:styleId="BodySmallRight">
    <w:name w:val="Body Small Right"/>
    <w:basedOn w:val="BodyTextRight"/>
    <w:rsid w:val="00F70115"/>
    <w:rPr>
      <w:sz w:val="18"/>
      <w:szCs w:val="18"/>
    </w:rPr>
  </w:style>
  <w:style w:type="paragraph" w:customStyle="1" w:styleId="MarginEdition">
    <w:name w:val="Margin Edition"/>
    <w:basedOn w:val="MarginNote"/>
    <w:rsid w:val="00F70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115"/>
    <w:rPr>
      <w:sz w:val="2"/>
      <w:szCs w:val="2"/>
    </w:rPr>
  </w:style>
  <w:style w:type="character" w:customStyle="1" w:styleId="Small">
    <w:name w:val="Small"/>
    <w:basedOn w:val="DefaultParagraphFont"/>
    <w:rsid w:val="00F70115"/>
    <w:rPr>
      <w:sz w:val="16"/>
    </w:rPr>
  </w:style>
  <w:style w:type="paragraph" w:customStyle="1" w:styleId="WideTable">
    <w:name w:val="Wide Table"/>
    <w:basedOn w:val="Normal"/>
    <w:rsid w:val="00F70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115"/>
  </w:style>
  <w:style w:type="paragraph" w:styleId="Quote">
    <w:name w:val="Quote"/>
    <w:basedOn w:val="Heading1"/>
    <w:link w:val="QuoteChar"/>
    <w:qFormat/>
    <w:rsid w:val="00F70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115"/>
    <w:pPr>
      <w:pageBreakBefore/>
    </w:pPr>
  </w:style>
  <w:style w:type="paragraph" w:customStyle="1" w:styleId="Border">
    <w:name w:val="Border"/>
    <w:basedOn w:val="Normal"/>
    <w:qFormat/>
    <w:rsid w:val="00F70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115"/>
    <w:rPr>
      <w:u w:val="single"/>
    </w:rPr>
  </w:style>
  <w:style w:type="character" w:customStyle="1" w:styleId="BoldandItalics">
    <w:name w:val="Bold and Italics"/>
    <w:qFormat/>
    <w:rsid w:val="00F70115"/>
    <w:rPr>
      <w:b/>
      <w:i/>
      <w:u w:val="none"/>
    </w:rPr>
  </w:style>
  <w:style w:type="paragraph" w:styleId="BalloonText">
    <w:name w:val="Balloon Text"/>
    <w:basedOn w:val="Normal"/>
    <w:link w:val="BalloonTextChar"/>
    <w:rsid w:val="00F70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115"/>
    <w:pPr>
      <w:spacing w:before="0" w:after="0"/>
    </w:pPr>
  </w:style>
  <w:style w:type="paragraph" w:customStyle="1" w:styleId="BodyTextBold">
    <w:name w:val="Body Text Bold"/>
    <w:basedOn w:val="BodyText"/>
    <w:qFormat/>
    <w:rsid w:val="00F70115"/>
    <w:rPr>
      <w:b/>
    </w:rPr>
  </w:style>
  <w:style w:type="character" w:styleId="Hyperlink">
    <w:name w:val="Hyperlink"/>
    <w:basedOn w:val="DefaultParagraphFont"/>
    <w:uiPriority w:val="99"/>
    <w:unhideWhenUsed/>
    <w:rsid w:val="009A4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5098</Characters>
  <Application>Microsoft Office Word</Application>
  <DocSecurity>0</DocSecurity>
  <Lines>159</Lines>
  <Paragraphs>104</Paragraphs>
  <ScaleCrop>false</ScaleCrop>
  <Company>Author-it Software Corporation Ltd.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BSBPMG533 Manage project cost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