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DD5" w:rsidP="00E96D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BSBPMG530 Manage project scope</w:t>
      </w:r>
      <w:r>
        <w:fldChar w:fldCharType="end"/>
      </w:r>
    </w:p>
    <w:p w:rsidR="00E96DD5" w:rsidP="00E96DD5">
      <w:pPr>
        <w:pStyle w:val="Version"/>
        <w:sectPr w:rsidSect="00C95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62D" w:rsidP="00C9562D">
      <w:pPr>
        <w:pStyle w:val="SuperHeading"/>
      </w:pPr>
      <w:r w:rsidRPr="00C9562D">
        <w:t>BSBPMG530 Manage project scope</w:t>
      </w:r>
    </w:p>
    <w:p w:rsidR="00000000" w:rsidRPr="00C9562D" w:rsidP="00C9562D">
      <w:pPr>
        <w:pStyle w:val="Heading1"/>
      </w:pPr>
      <w:bookmarkStart w:id="1" w:name="O_1125855"/>
      <w:bookmarkEnd w:id="1"/>
      <w:r w:rsidRPr="00C9562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9562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2D" w:rsidP="00C9562D">
            <w:pPr>
              <w:pStyle w:val="BodyText"/>
            </w:pPr>
            <w:r w:rsidRPr="00C9562D">
              <w:rPr>
                <w:rStyle w:val="SpecialBold"/>
              </w:rPr>
              <w:t>Release</w:t>
            </w:r>
            <w:r w:rsidRPr="00C9562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BodyText"/>
              <w:rPr>
                <w:lang w:val="en-NZ"/>
              </w:rPr>
            </w:pPr>
            <w:r w:rsidRPr="00C9562D">
              <w:rPr>
                <w:rStyle w:val="SpecialBold"/>
              </w:rPr>
              <w:t>Comments</w:t>
            </w:r>
            <w:r w:rsidRPr="00C9562D">
              <w:t> </w:t>
            </w:r>
          </w:p>
        </w:tc>
      </w:tr>
      <w:tr w:rsidTr="00C9562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BodyText"/>
              <w:rPr>
                <w:lang w:val="en-NZ"/>
              </w:rPr>
            </w:pPr>
            <w:r w:rsidRPr="00C9562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2D" w:rsidP="00C9562D">
            <w:pPr>
              <w:pStyle w:val="BodyText"/>
            </w:pPr>
            <w:r w:rsidRPr="00C9562D">
              <w:t>This version first released with BSB Business Services Training Package Version 7.0.</w:t>
            </w:r>
          </w:p>
        </w:tc>
      </w:tr>
    </w:tbl>
    <w:p w:rsidR="00000000" w:rsidRPr="00C9562D" w:rsidP="00C9562D">
      <w:pPr>
        <w:pStyle w:val="BodyText"/>
      </w:pPr>
    </w:p>
    <w:p w:rsidR="00000000" w:rsidRPr="00C9562D" w:rsidP="00C9562D">
      <w:pPr>
        <w:pStyle w:val="AllowPageBreak"/>
      </w:pPr>
    </w:p>
    <w:p w:rsidR="00000000" w:rsidRPr="00C9562D" w:rsidP="00C9562D">
      <w:pPr>
        <w:pStyle w:val="Heading1"/>
      </w:pPr>
      <w:bookmarkStart w:id="2" w:name="O_1125860"/>
      <w:bookmarkEnd w:id="2"/>
      <w:r w:rsidRPr="00C9562D">
        <w:t>Application</w:t>
      </w:r>
    </w:p>
    <w:p w:rsidR="00000000" w:rsidRPr="00C9562D" w:rsidP="00E96DD5">
      <w:pPr>
        <w:pStyle w:val="BodyText"/>
      </w:pPr>
      <w:r w:rsidRPr="00C9562D">
        <w:t>This unit describes the skills and knowledge required to determine and manage project s</w:t>
      </w:r>
      <w:r w:rsidRPr="00C9562D">
        <w:t>cope. It involves obtaining project authorisation, developing a scope management plan, and managing the application of project scope controls.</w:t>
      </w:r>
    </w:p>
    <w:p w:rsidR="00000000" w:rsidRPr="00C9562D" w:rsidP="00E96DD5">
      <w:pPr>
        <w:pStyle w:val="BodyText"/>
      </w:pPr>
      <w:r w:rsidRPr="00C9562D">
        <w:t>The unit applies to individuals responsible for managing and leading a project in an organisation, business or as</w:t>
      </w:r>
      <w:r w:rsidRPr="00C9562D">
        <w:t xml:space="preserve"> a consultant.</w:t>
      </w:r>
    </w:p>
    <w:p w:rsidR="00000000" w:rsidRPr="00C9562D" w:rsidP="00E96DD5">
      <w:pPr>
        <w:pStyle w:val="BodyText"/>
      </w:pPr>
      <w:r w:rsidRPr="00C9562D">
        <w:t>No licensing, legislative, regulatory or certification requirements apply to this unit at the time of publication.</w:t>
      </w:r>
    </w:p>
    <w:p w:rsidR="00000000" w:rsidRPr="00C9562D" w:rsidP="00C9562D">
      <w:pPr>
        <w:pStyle w:val="Heading1"/>
      </w:pPr>
      <w:bookmarkStart w:id="3" w:name="O_1125859"/>
      <w:bookmarkEnd w:id="3"/>
      <w:r w:rsidRPr="00C9562D">
        <w:t>Unit Sector</w:t>
      </w:r>
    </w:p>
    <w:p w:rsidR="00000000" w:rsidRPr="00C9562D" w:rsidP="00E96DD5">
      <w:pPr>
        <w:pStyle w:val="BodyText"/>
      </w:pPr>
      <w:r w:rsidRPr="00C9562D">
        <w:t>Business Competence – Project Management</w:t>
      </w:r>
    </w:p>
    <w:p w:rsidR="00000000" w:rsidRPr="00C9562D" w:rsidP="00C9562D">
      <w:pPr>
        <w:pStyle w:val="Heading1"/>
      </w:pPr>
      <w:bookmarkStart w:id="4" w:name="O_1125858"/>
      <w:bookmarkEnd w:id="4"/>
      <w:r w:rsidRPr="00C9562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956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2D" w:rsidP="00C9562D">
            <w:pPr>
              <w:pStyle w:val="BodyText"/>
            </w:pPr>
            <w:r w:rsidRPr="00C9562D">
              <w:rPr>
                <w:rStyle w:val="SpecialBold"/>
              </w:rPr>
              <w:t>E</w:t>
            </w:r>
            <w:r w:rsidRPr="00C9562D">
              <w:rPr>
                <w:rStyle w:val="SpecialBold"/>
              </w:rPr>
              <w:t>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BodyText"/>
              <w:rPr>
                <w:lang w:val="en-NZ"/>
              </w:rPr>
            </w:pPr>
            <w:r w:rsidRPr="00C9562D">
              <w:rPr>
                <w:rStyle w:val="SpecialBold"/>
              </w:rPr>
              <w:t>PERFORMANCE CRITERIA</w:t>
            </w:r>
          </w:p>
        </w:tc>
      </w:tr>
      <w:tr w:rsidTr="00C956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2D" w:rsidP="00C9562D">
            <w:pPr>
              <w:pStyle w:val="BodyText"/>
            </w:pPr>
            <w:r w:rsidRPr="00C9562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BodyText"/>
              <w:rPr>
                <w:lang w:val="en-NZ"/>
              </w:rPr>
            </w:pPr>
            <w:r w:rsidRPr="00C956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56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List"/>
              <w:rPr>
                <w:lang w:val="en-NZ"/>
              </w:rPr>
            </w:pPr>
            <w:r w:rsidRPr="00C9562D">
              <w:t>1. Conduct project authorisation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2D" w:rsidP="00C9562D">
            <w:pPr>
              <w:pStyle w:val="List"/>
            </w:pPr>
            <w:r w:rsidRPr="00C9562D">
              <w:t>1.1 Develop and confirm procedures for project authorisation with an appropriate authority</w:t>
            </w:r>
          </w:p>
          <w:p w:rsidR="00000000" w:rsidRPr="00C9562D" w:rsidP="00C9562D">
            <w:pPr>
              <w:pStyle w:val="List"/>
            </w:pPr>
            <w:r w:rsidRPr="00C9562D">
              <w:t>1.2 Obtain authorisation to expend resources</w:t>
            </w:r>
          </w:p>
          <w:p w:rsidR="00000000" w:rsidP="00C9562D">
            <w:pPr>
              <w:pStyle w:val="List"/>
              <w:rPr>
                <w:lang w:val="en-NZ"/>
              </w:rPr>
            </w:pPr>
            <w:r w:rsidRPr="00C9562D">
              <w:t>1.3 Confirm project delegations and authorities in project governance arrangements</w:t>
            </w:r>
          </w:p>
        </w:tc>
      </w:tr>
      <w:tr w:rsidTr="00C956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List"/>
              <w:rPr>
                <w:lang w:val="en-NZ"/>
              </w:rPr>
            </w:pPr>
            <w:r w:rsidRPr="00C9562D">
              <w:t>2. Define project scope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2D" w:rsidP="00C9562D">
            <w:pPr>
              <w:pStyle w:val="List"/>
            </w:pPr>
            <w:r w:rsidRPr="00C9562D">
              <w:t>2.1 Identify and negotiate project boundaries with relevant stakeholders</w:t>
            </w:r>
          </w:p>
          <w:p w:rsidR="00000000" w:rsidRPr="00C9562D" w:rsidP="00C9562D">
            <w:pPr>
              <w:pStyle w:val="List"/>
            </w:pPr>
            <w:r w:rsidRPr="00C9562D">
              <w:t>2.2 Establish measurable project benefits, outcomes and outputs</w:t>
            </w:r>
          </w:p>
          <w:p w:rsidR="00000000" w:rsidRPr="00C9562D" w:rsidP="00C9562D">
            <w:pPr>
              <w:pStyle w:val="List"/>
            </w:pPr>
            <w:r w:rsidRPr="00C9562D">
              <w:t>2.3 Establish a shared understanding of desired project outcomes with relevant stakeholders</w:t>
            </w:r>
          </w:p>
          <w:p w:rsidR="00000000" w:rsidP="00C9562D">
            <w:pPr>
              <w:pStyle w:val="List"/>
              <w:rPr>
                <w:lang w:val="en-NZ"/>
              </w:rPr>
            </w:pPr>
            <w:r w:rsidRPr="00C9562D">
              <w:t>2.4 Document scope manageme</w:t>
            </w:r>
            <w:r w:rsidRPr="00C9562D">
              <w:t>nt plan</w:t>
            </w:r>
          </w:p>
        </w:tc>
      </w:tr>
      <w:tr w:rsidTr="00C956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List"/>
              <w:rPr>
                <w:lang w:val="en-NZ"/>
              </w:rPr>
            </w:pPr>
            <w:r w:rsidRPr="00C9562D">
              <w:t>3. Manage project scope control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2D" w:rsidP="00C9562D">
            <w:pPr>
              <w:pStyle w:val="List"/>
            </w:pPr>
            <w:r w:rsidRPr="00C9562D">
              <w:t>3.1 Implement agreed scope management procedures and processes</w:t>
            </w:r>
          </w:p>
          <w:p w:rsidR="00000000" w:rsidRPr="00C9562D" w:rsidP="00C9562D">
            <w:pPr>
              <w:pStyle w:val="List"/>
            </w:pPr>
            <w:r w:rsidRPr="00C9562D">
              <w:t>3.2 Monitor impact of scope changes within established time, cost and quality constraints according to change control procedures</w:t>
            </w:r>
          </w:p>
          <w:p w:rsidR="00000000" w:rsidRPr="00C9562D" w:rsidP="00C9562D">
            <w:pPr>
              <w:pStyle w:val="List"/>
            </w:pPr>
            <w:r w:rsidRPr="00C9562D">
              <w:t>3.3 Identify an</w:t>
            </w:r>
            <w:r w:rsidRPr="00C9562D">
              <w:t>d document scope management issues and recommend improvements for future projects</w:t>
            </w:r>
          </w:p>
        </w:tc>
      </w:tr>
    </w:tbl>
    <w:p w:rsidR="00000000" w:rsidRPr="00C9562D" w:rsidP="00C9562D">
      <w:pPr>
        <w:pStyle w:val="List"/>
      </w:pPr>
    </w:p>
    <w:p w:rsidR="00000000" w:rsidRPr="00C9562D" w:rsidP="00C9562D">
      <w:pPr>
        <w:pStyle w:val="AllowPageBreak"/>
      </w:pPr>
    </w:p>
    <w:p w:rsidR="00000000" w:rsidRPr="00C9562D" w:rsidP="00C9562D">
      <w:pPr>
        <w:pStyle w:val="Heading1"/>
      </w:pPr>
      <w:bookmarkStart w:id="5" w:name="O_1125857"/>
      <w:bookmarkEnd w:id="5"/>
      <w:r w:rsidRPr="00C9562D">
        <w:t>Foundation Skills</w:t>
      </w:r>
    </w:p>
    <w:p w:rsidR="00000000" w:rsidRPr="00E96DD5" w:rsidP="00E96DD5">
      <w:pPr>
        <w:pStyle w:val="BodyText"/>
        <w:rPr>
          <w:i/>
        </w:rPr>
      </w:pPr>
      <w:r w:rsidRPr="00E96DD5">
        <w:rPr>
          <w:rStyle w:val="Emphasis"/>
        </w:rPr>
        <w:t>This section describes language, literacy, numeracy and employment skills incorporated in the performance criteria that are required fo</w:t>
      </w:r>
      <w:r w:rsidRPr="00E96DD5">
        <w:rPr>
          <w:rStyle w:val="Emphasis"/>
        </w:rPr>
        <w:t>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8"/>
        <w:gridCol w:w="7370"/>
      </w:tblGrid>
      <w:tr w:rsidTr="00C956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2D" w:rsidP="00C9562D">
            <w:pPr>
              <w:pStyle w:val="BodyText"/>
            </w:pPr>
            <w:r w:rsidRPr="00C9562D">
              <w:rPr>
                <w:rStyle w:val="SpecialBold"/>
              </w:rPr>
              <w:t>SKILL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BodyText"/>
              <w:rPr>
                <w:lang w:val="en-NZ"/>
              </w:rPr>
            </w:pPr>
            <w:r w:rsidRPr="00C9562D">
              <w:rPr>
                <w:rStyle w:val="SpecialBold"/>
              </w:rPr>
              <w:t>DESCRIPTION</w:t>
            </w:r>
          </w:p>
        </w:tc>
      </w:tr>
      <w:tr w:rsidTr="00C956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BodyText"/>
              <w:rPr>
                <w:lang w:val="en-NZ"/>
              </w:rPr>
            </w:pPr>
            <w:r w:rsidRPr="00C9562D">
              <w:t>Reading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ListBullet"/>
              <w:rPr>
                <w:lang w:val="en-NZ"/>
              </w:rPr>
            </w:pPr>
            <w:r w:rsidRPr="00C9562D">
              <w:t>Interprets and analyses information from a range of complex texts</w:t>
            </w:r>
          </w:p>
        </w:tc>
      </w:tr>
      <w:tr w:rsidTr="00C956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BodyText"/>
              <w:rPr>
                <w:lang w:val="en-NZ"/>
              </w:rPr>
            </w:pPr>
            <w:r w:rsidRPr="00C9562D">
              <w:t>Writing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ListBullet"/>
              <w:rPr>
                <w:lang w:val="en-NZ"/>
              </w:rPr>
            </w:pPr>
            <w:r w:rsidRPr="00C9562D">
              <w:t>Develops project documentation and procedures using formats and language appropriate to context</w:t>
            </w:r>
          </w:p>
        </w:tc>
      </w:tr>
      <w:tr w:rsidTr="00C956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BodyText"/>
              <w:rPr>
                <w:lang w:val="en-NZ"/>
              </w:rPr>
            </w:pPr>
            <w:r w:rsidRPr="00C9562D">
              <w:t>Oral Communication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2D" w:rsidP="00C9562D">
            <w:pPr>
              <w:pStyle w:val="ListBullet"/>
            </w:pPr>
            <w:r w:rsidRPr="00C9562D">
              <w:t>Participates in discussions and negotiations using clear language and appropriate non-verbal features</w:t>
            </w:r>
          </w:p>
          <w:p w:rsidR="00000000" w:rsidP="00C9562D">
            <w:pPr>
              <w:pStyle w:val="ListBullet"/>
              <w:rPr>
                <w:lang w:val="en-NZ"/>
              </w:rPr>
            </w:pPr>
            <w:r w:rsidRPr="00C9562D">
              <w:t>Uses active listening and questioning to elicit views and opinions of others</w:t>
            </w:r>
          </w:p>
        </w:tc>
      </w:tr>
      <w:tr w:rsidTr="00C956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BodyText"/>
              <w:rPr>
                <w:lang w:val="en-NZ"/>
              </w:rPr>
            </w:pPr>
            <w:r w:rsidRPr="00C9562D">
              <w:t>Numeracy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ListBullet"/>
              <w:rPr>
                <w:lang w:val="en-NZ"/>
              </w:rPr>
            </w:pPr>
            <w:r w:rsidRPr="00C9562D">
              <w:t>Interprets numerical information to determine project timelines and measure outcomes against project scope</w:t>
            </w:r>
          </w:p>
        </w:tc>
      </w:tr>
      <w:tr w:rsidTr="00C956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BodyText"/>
              <w:rPr>
                <w:lang w:val="en-NZ"/>
              </w:rPr>
            </w:pPr>
            <w:r w:rsidRPr="00C9562D">
              <w:t xml:space="preserve">Initiative and enterprise 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ListBullet"/>
              <w:rPr>
                <w:lang w:val="en-NZ"/>
              </w:rPr>
            </w:pPr>
            <w:r w:rsidRPr="00C9562D">
              <w:t>Adheres to organisational policies and procedures and considers own role in terms of its contribution to broader goals o</w:t>
            </w:r>
            <w:r w:rsidRPr="00C9562D">
              <w:t>f work environment</w:t>
            </w:r>
          </w:p>
        </w:tc>
      </w:tr>
      <w:tr w:rsidTr="00C956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BodyText"/>
              <w:rPr>
                <w:lang w:val="en-NZ"/>
              </w:rPr>
            </w:pPr>
            <w:r w:rsidRPr="00C9562D">
              <w:t xml:space="preserve">Teamwork 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2D" w:rsidP="00C9562D">
            <w:pPr>
              <w:pStyle w:val="ListBullet"/>
            </w:pPr>
            <w:r w:rsidRPr="00C9562D">
              <w:t>Identifies and uses appropriate conventions and protocols when communicating with diverse stakeholders</w:t>
            </w:r>
          </w:p>
          <w:p w:rsidR="00000000" w:rsidP="00C9562D">
            <w:pPr>
              <w:pStyle w:val="ListBullet"/>
              <w:rPr>
                <w:lang w:val="en-NZ"/>
              </w:rPr>
            </w:pPr>
            <w:r w:rsidRPr="00C9562D">
              <w:t>Collaborates with others to achieve joint outcomes, playing an active role in negotiating and facilitating agreement</w:t>
            </w:r>
          </w:p>
        </w:tc>
      </w:tr>
      <w:tr w:rsidTr="00C956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2D">
            <w:pPr>
              <w:pStyle w:val="BodyText"/>
              <w:rPr>
                <w:lang w:val="en-NZ"/>
              </w:rPr>
            </w:pPr>
            <w:r w:rsidRPr="00C9562D">
              <w:t>Plan</w:t>
            </w:r>
            <w:r w:rsidRPr="00C9562D">
              <w:t xml:space="preserve">ning and organising 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2D" w:rsidP="00C9562D">
            <w:pPr>
              <w:pStyle w:val="ListBullet"/>
            </w:pPr>
            <w:r w:rsidRPr="00C9562D">
              <w:t>Sequences and schedules complex activities, monitors implementation and manages relevant communications</w:t>
            </w:r>
          </w:p>
          <w:p w:rsidR="00000000" w:rsidRPr="00C9562D" w:rsidP="00C9562D">
            <w:pPr>
              <w:pStyle w:val="ListBullet"/>
            </w:pPr>
            <w:r w:rsidRPr="00C9562D">
              <w:t>Makes a range of critical and non-critical decisions in relatively complex situations, taking a range of factors into account</w:t>
            </w:r>
          </w:p>
          <w:p w:rsidR="00000000" w:rsidRPr="00C9562D" w:rsidP="00C9562D">
            <w:pPr>
              <w:pStyle w:val="ListBullet"/>
            </w:pPr>
            <w:r w:rsidRPr="00C9562D">
              <w:t>Uses experience to reflect on ways variables impact outcomes and identify future improvements</w:t>
            </w:r>
          </w:p>
        </w:tc>
      </w:tr>
    </w:tbl>
    <w:p w:rsidR="00000000" w:rsidRPr="00C9562D" w:rsidP="00C9562D">
      <w:pPr>
        <w:pStyle w:val="BodyText"/>
      </w:pPr>
    </w:p>
    <w:p w:rsidR="00000000" w:rsidRPr="00C9562D" w:rsidP="00C9562D">
      <w:pPr>
        <w:pStyle w:val="AllowPageBreak"/>
      </w:pPr>
    </w:p>
    <w:p w:rsidR="00000000" w:rsidRPr="00C9562D" w:rsidP="00C9562D">
      <w:pPr>
        <w:pStyle w:val="Heading1"/>
      </w:pPr>
      <w:bookmarkStart w:id="6" w:name="O_1125856"/>
      <w:bookmarkEnd w:id="6"/>
      <w:r w:rsidRPr="00C9562D">
        <w:t>Unit Mapping Information</w:t>
      </w:r>
    </w:p>
    <w:p w:rsidR="00000000" w:rsidRPr="00C9562D" w:rsidP="00E96DD5">
      <w:pPr>
        <w:pStyle w:val="BodyText"/>
      </w:pPr>
      <w:r w:rsidRPr="00C9562D">
        <w:t>Supersedes and is equivalent to BSBPMG511 Manage project scope.</w:t>
      </w:r>
    </w:p>
    <w:p w:rsidR="00000000" w:rsidRPr="00C9562D" w:rsidP="00E96DD5">
      <w:pPr>
        <w:pStyle w:val="BodyText"/>
      </w:pPr>
      <w:r w:rsidRPr="00C9562D">
        <w:t>Supersedes but is not equivalent to BSBPMG602 Direct</w:t>
      </w:r>
      <w:r w:rsidRPr="00C9562D">
        <w:t xml:space="preserve"> the scope of a project program.</w:t>
      </w:r>
    </w:p>
    <w:p w:rsidR="00000000" w:rsidRPr="00C9562D" w:rsidP="00C9562D">
      <w:pPr>
        <w:pStyle w:val="Heading1"/>
      </w:pPr>
      <w:bookmarkStart w:id="7" w:name="O_1125849"/>
      <w:bookmarkEnd w:id="7"/>
      <w:r w:rsidRPr="00C9562D">
        <w:t>Links</w:t>
      </w:r>
    </w:p>
    <w:p w:rsidR="00000000" w:rsidRPr="00C9562D" w:rsidP="00E96DD5">
      <w:pPr>
        <w:pStyle w:val="BodyText"/>
      </w:pPr>
      <w:r w:rsidRPr="00C956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5B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562D" w:rsidP="00C9562D"/>
    <w:sectPr w:rsidSect="00C956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2D" w:rsidRPr="00E96DD5" w:rsidP="00E96D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D5" w:rsidP="00C95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DD5" w:rsidP="00C95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6DD5" w:rsidP="00C95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62D" w:rsidRPr="00E96DD5" w:rsidP="00E96D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D5" w:rsidRPr="002D2AF8" w:rsidP="00C95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BSBPMG530 Manage project scope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96DD5" w:rsidP="00C95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14C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9C41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62D"/>
  </w:style>
  <w:style w:type="character" w:customStyle="1" w:styleId="Heading1Char">
    <w:name w:val="Heading 1 Char"/>
    <w:basedOn w:val="DefaultParagraphFont"/>
    <w:link w:val="Heading1"/>
    <w:rsid w:val="00C95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6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56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56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62D"/>
    <w:rPr>
      <w:b/>
      <w:spacing w:val="0"/>
    </w:rPr>
  </w:style>
  <w:style w:type="character" w:styleId="Emphasis">
    <w:name w:val="Emphasis"/>
    <w:basedOn w:val="DefaultParagraphFont"/>
    <w:qFormat/>
    <w:rsid w:val="00C9562D"/>
    <w:rPr>
      <w:i/>
    </w:rPr>
  </w:style>
  <w:style w:type="paragraph" w:customStyle="1" w:styleId="SuperHeading">
    <w:name w:val="SuperHeading"/>
    <w:basedOn w:val="Normal"/>
    <w:rsid w:val="00C95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6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5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6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6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5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62D"/>
  </w:style>
  <w:style w:type="paragraph" w:styleId="TableofFigures">
    <w:name w:val="table of figures"/>
    <w:basedOn w:val="Normal"/>
    <w:next w:val="Normal"/>
    <w:semiHidden/>
    <w:rsid w:val="00C95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6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562D"/>
    <w:rPr>
      <w:rFonts w:ascii="Wingdings" w:hAnsi="Wingdings"/>
    </w:rPr>
  </w:style>
  <w:style w:type="paragraph" w:customStyle="1" w:styleId="TableHeading">
    <w:name w:val="Table Heading"/>
    <w:basedOn w:val="HeadingBase"/>
    <w:rsid w:val="00C95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62D"/>
    <w:rPr>
      <w:color w:val="0033CC"/>
      <w:u w:val="none"/>
    </w:rPr>
  </w:style>
  <w:style w:type="paragraph" w:customStyle="1" w:styleId="BodyTextRight">
    <w:name w:val="Body Text Right"/>
    <w:basedOn w:val="BodyText"/>
    <w:rsid w:val="00C95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6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62D"/>
    <w:rPr>
      <w:sz w:val="32"/>
    </w:rPr>
  </w:style>
  <w:style w:type="paragraph" w:customStyle="1" w:styleId="HeadingProcedure">
    <w:name w:val="Heading Procedure"/>
    <w:basedOn w:val="HeadingBase"/>
    <w:next w:val="Normal"/>
    <w:rsid w:val="00C95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62D"/>
    <w:pPr>
      <w:spacing w:before="60" w:after="60"/>
    </w:pPr>
  </w:style>
  <w:style w:type="paragraph" w:styleId="ListContinue">
    <w:name w:val="List Continue"/>
    <w:basedOn w:val="List"/>
    <w:rsid w:val="00C9562D"/>
    <w:pPr>
      <w:ind w:firstLine="0"/>
    </w:pPr>
  </w:style>
  <w:style w:type="paragraph" w:customStyle="1" w:styleId="ListNote">
    <w:name w:val="List Note"/>
    <w:basedOn w:val="List"/>
    <w:rsid w:val="00C95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62D"/>
    <w:rPr>
      <w:rFonts w:ascii="Courier New" w:hAnsi="Courier New"/>
    </w:rPr>
  </w:style>
  <w:style w:type="paragraph" w:customStyle="1" w:styleId="NoteBullet">
    <w:name w:val="Note Bullet"/>
    <w:basedOn w:val="Note"/>
    <w:rsid w:val="00C95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6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62D"/>
    <w:rPr>
      <w:b/>
      <w:smallCaps/>
    </w:rPr>
  </w:style>
  <w:style w:type="paragraph" w:customStyle="1" w:styleId="TableListNumber">
    <w:name w:val="Table List Number"/>
    <w:basedOn w:val="ListNumber"/>
    <w:rsid w:val="00C95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62D"/>
    <w:pPr>
      <w:numPr>
        <w:numId w:val="8"/>
      </w:numPr>
    </w:pPr>
  </w:style>
  <w:style w:type="paragraph" w:customStyle="1" w:styleId="ListAlpha2">
    <w:name w:val="List Alpha 2"/>
    <w:basedOn w:val="List2"/>
    <w:rsid w:val="00C9562D"/>
    <w:pPr>
      <w:numPr>
        <w:numId w:val="7"/>
      </w:numPr>
    </w:pPr>
  </w:style>
  <w:style w:type="paragraph" w:styleId="List2">
    <w:name w:val="List 2"/>
    <w:basedOn w:val="BodyText"/>
    <w:rsid w:val="00C95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6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6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562D"/>
    <w:pPr>
      <w:numPr>
        <w:numId w:val="3"/>
      </w:numPr>
    </w:pPr>
  </w:style>
  <w:style w:type="paragraph" w:styleId="ListContinue2">
    <w:name w:val="List Continue 2"/>
    <w:basedOn w:val="List2"/>
    <w:rsid w:val="00C9562D"/>
    <w:pPr>
      <w:ind w:firstLine="0"/>
    </w:pPr>
  </w:style>
  <w:style w:type="paragraph" w:styleId="ListContinue3">
    <w:name w:val="List Continue 3"/>
    <w:basedOn w:val="List3"/>
    <w:rsid w:val="00C9562D"/>
    <w:pPr>
      <w:ind w:left="1021" w:firstLine="0"/>
    </w:pPr>
  </w:style>
  <w:style w:type="paragraph" w:styleId="ListContinue4">
    <w:name w:val="List Continue 4"/>
    <w:basedOn w:val="List4"/>
    <w:rsid w:val="00C9562D"/>
    <w:pPr>
      <w:ind w:firstLine="0"/>
    </w:pPr>
  </w:style>
  <w:style w:type="paragraph" w:styleId="ListContinue5">
    <w:name w:val="List Continue 5"/>
    <w:basedOn w:val="List5"/>
    <w:rsid w:val="00C9562D"/>
    <w:pPr>
      <w:ind w:firstLine="0"/>
    </w:pPr>
  </w:style>
  <w:style w:type="paragraph" w:styleId="ListNumber3">
    <w:name w:val="List Number 3"/>
    <w:basedOn w:val="List3"/>
    <w:rsid w:val="00C9562D"/>
    <w:pPr>
      <w:numPr>
        <w:numId w:val="4"/>
      </w:numPr>
    </w:pPr>
  </w:style>
  <w:style w:type="paragraph" w:styleId="ListNumber4">
    <w:name w:val="List Number 4"/>
    <w:basedOn w:val="List4"/>
    <w:rsid w:val="00C9562D"/>
    <w:pPr>
      <w:numPr>
        <w:numId w:val="5"/>
      </w:numPr>
    </w:pPr>
  </w:style>
  <w:style w:type="paragraph" w:styleId="ListNumber5">
    <w:name w:val="List Number 5"/>
    <w:basedOn w:val="List5"/>
    <w:rsid w:val="00C9562D"/>
    <w:pPr>
      <w:numPr>
        <w:numId w:val="6"/>
      </w:numPr>
    </w:pPr>
  </w:style>
  <w:style w:type="paragraph" w:styleId="BlockText">
    <w:name w:val="Block Text"/>
    <w:basedOn w:val="Normal"/>
    <w:rsid w:val="00C95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62D"/>
    <w:rPr>
      <w:sz w:val="16"/>
      <w:vertAlign w:val="superscript"/>
    </w:rPr>
  </w:style>
  <w:style w:type="character" w:customStyle="1" w:styleId="Symbols">
    <w:name w:val="Symbols"/>
    <w:basedOn w:val="DefaultParagraphFont"/>
    <w:rsid w:val="00C9562D"/>
    <w:rPr>
      <w:rFonts w:ascii="Symbol" w:hAnsi="Symbol"/>
    </w:rPr>
  </w:style>
  <w:style w:type="character" w:customStyle="1" w:styleId="MenuOptions">
    <w:name w:val="Menu Options"/>
    <w:basedOn w:val="DefaultParagraphFont"/>
    <w:rsid w:val="00C95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62D"/>
    <w:rPr>
      <w:b/>
    </w:rPr>
  </w:style>
  <w:style w:type="character" w:customStyle="1" w:styleId="Underlined">
    <w:name w:val="Underlined"/>
    <w:basedOn w:val="DefaultParagraphFont"/>
    <w:rsid w:val="00C9562D"/>
    <w:rPr>
      <w:u w:val="single"/>
    </w:rPr>
  </w:style>
  <w:style w:type="paragraph" w:customStyle="1" w:styleId="TableBodyTextRight">
    <w:name w:val="Table Body Text Right"/>
    <w:basedOn w:val="TableBodyText"/>
    <w:rsid w:val="00C95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62D"/>
    <w:rPr>
      <w:sz w:val="18"/>
    </w:rPr>
  </w:style>
  <w:style w:type="paragraph" w:customStyle="1" w:styleId="BodySmallRight">
    <w:name w:val="Body Small Right"/>
    <w:basedOn w:val="BodyTextRight"/>
    <w:rsid w:val="00C9562D"/>
    <w:rPr>
      <w:sz w:val="18"/>
      <w:szCs w:val="18"/>
    </w:rPr>
  </w:style>
  <w:style w:type="paragraph" w:customStyle="1" w:styleId="MarginEdition">
    <w:name w:val="Margin Edition"/>
    <w:basedOn w:val="MarginNote"/>
    <w:rsid w:val="00C95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62D"/>
    <w:rPr>
      <w:sz w:val="2"/>
      <w:szCs w:val="2"/>
    </w:rPr>
  </w:style>
  <w:style w:type="character" w:customStyle="1" w:styleId="Small">
    <w:name w:val="Small"/>
    <w:basedOn w:val="DefaultParagraphFont"/>
    <w:rsid w:val="00C9562D"/>
    <w:rPr>
      <w:sz w:val="16"/>
    </w:rPr>
  </w:style>
  <w:style w:type="paragraph" w:customStyle="1" w:styleId="WideTable">
    <w:name w:val="Wide Table"/>
    <w:basedOn w:val="Normal"/>
    <w:rsid w:val="00C95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62D"/>
  </w:style>
  <w:style w:type="paragraph" w:styleId="Quote">
    <w:name w:val="Quote"/>
    <w:basedOn w:val="Heading1"/>
    <w:link w:val="QuoteChar"/>
    <w:qFormat/>
    <w:rsid w:val="00C95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62D"/>
    <w:pPr>
      <w:pageBreakBefore/>
    </w:pPr>
  </w:style>
  <w:style w:type="paragraph" w:customStyle="1" w:styleId="Border">
    <w:name w:val="Border"/>
    <w:basedOn w:val="Normal"/>
    <w:qFormat/>
    <w:rsid w:val="00C95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62D"/>
    <w:rPr>
      <w:u w:val="single"/>
    </w:rPr>
  </w:style>
  <w:style w:type="character" w:customStyle="1" w:styleId="BoldandItalics">
    <w:name w:val="Bold and Italics"/>
    <w:qFormat/>
    <w:rsid w:val="00C9562D"/>
    <w:rPr>
      <w:b/>
      <w:i/>
      <w:u w:val="none"/>
    </w:rPr>
  </w:style>
  <w:style w:type="paragraph" w:styleId="BalloonText">
    <w:name w:val="Balloon Text"/>
    <w:basedOn w:val="Normal"/>
    <w:link w:val="BalloonTextChar"/>
    <w:rsid w:val="00C95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62D"/>
    <w:pPr>
      <w:spacing w:before="0" w:after="0"/>
    </w:pPr>
  </w:style>
  <w:style w:type="paragraph" w:customStyle="1" w:styleId="BodyTextBold">
    <w:name w:val="Body Text Bold"/>
    <w:basedOn w:val="BodyText"/>
    <w:qFormat/>
    <w:rsid w:val="00C9562D"/>
    <w:rPr>
      <w:b/>
    </w:rPr>
  </w:style>
  <w:style w:type="character" w:styleId="Hyperlink">
    <w:name w:val="Hyperlink"/>
    <w:basedOn w:val="DefaultParagraphFont"/>
    <w:uiPriority w:val="99"/>
    <w:unhideWhenUsed/>
    <w:rsid w:val="00E96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3285</Characters>
  <Application>Microsoft Office Word</Application>
  <DocSecurity>0</DocSecurity>
  <Lines>105</Lines>
  <Paragraphs>71</Paragraphs>
  <ScaleCrop>false</ScaleCrop>
  <Company>Author-it Software Corporation Ltd.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BSBPMG530 Manage project scope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