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ABD" w:rsidP="00DA3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BSBPMG519 Manage project stakeholder engagement</w:t>
      </w:r>
      <w:r>
        <w:fldChar w:fldCharType="end"/>
      </w:r>
    </w:p>
    <w:p w:rsidR="00DA3ABD" w:rsidP="00DA3ABD">
      <w:pPr>
        <w:pStyle w:val="Version"/>
        <w:sectPr w:rsidSect="00387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4BF" w:rsidP="003874BF">
      <w:pPr>
        <w:pStyle w:val="SuperHeading"/>
      </w:pPr>
      <w:r w:rsidRPr="003874BF">
        <w:t>BSBPMG519 Manage project stakeholder engagement</w:t>
      </w:r>
    </w:p>
    <w:p w:rsidR="00000000" w:rsidRPr="003874BF" w:rsidP="003874BF">
      <w:pPr>
        <w:pStyle w:val="Heading1"/>
      </w:pPr>
      <w:bookmarkStart w:id="1" w:name="O_713158"/>
      <w:bookmarkEnd w:id="1"/>
      <w:r w:rsidRPr="003874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7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rPr>
                <w:rStyle w:val="SpecialBold"/>
              </w:rPr>
              <w:t>Comments</w:t>
            </w:r>
          </w:p>
        </w:tc>
      </w:tr>
      <w:tr w:rsidTr="00387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t>This version first released with BSB Business Services Training Package Version 1.0.</w:t>
            </w:r>
          </w:p>
        </w:tc>
      </w:tr>
    </w:tbl>
    <w:p w:rsidR="00000000" w:rsidRPr="003874BF" w:rsidP="003874BF">
      <w:pPr>
        <w:pStyle w:val="BodyText"/>
      </w:pPr>
    </w:p>
    <w:p w:rsidR="00000000" w:rsidRPr="003874BF" w:rsidP="003874BF">
      <w:pPr>
        <w:pStyle w:val="AllowPageBreak"/>
      </w:pPr>
    </w:p>
    <w:p w:rsidR="00000000" w:rsidRPr="003874BF" w:rsidP="003874BF">
      <w:pPr>
        <w:pStyle w:val="Heading1"/>
      </w:pPr>
      <w:bookmarkStart w:id="2" w:name="O_713159"/>
      <w:bookmarkEnd w:id="2"/>
      <w:r w:rsidRPr="003874BF">
        <w:t>Application</w:t>
      </w:r>
    </w:p>
    <w:p w:rsidR="00000000" w:rsidRPr="003874BF" w:rsidP="00DA3ABD">
      <w:pPr>
        <w:pStyle w:val="BodyText"/>
      </w:pPr>
      <w:r w:rsidRPr="003874BF">
        <w:t>This unit describes the skills and knowledge required to manage stakeholder relatio</w:t>
      </w:r>
      <w:r w:rsidRPr="003874BF">
        <w:t>nships.</w:t>
      </w:r>
    </w:p>
    <w:p w:rsidR="00000000" w:rsidRPr="003874BF" w:rsidP="00DA3ABD">
      <w:pPr>
        <w:pStyle w:val="BodyText"/>
      </w:pPr>
      <w:r w:rsidRPr="003874BF">
        <w:t>It applies to individuals responsible for managing and leading a project in an organisation, business, or as a consultant.</w:t>
      </w:r>
    </w:p>
    <w:p w:rsidR="00000000" w:rsidRPr="003874BF" w:rsidP="00DA3ABD">
      <w:pPr>
        <w:pStyle w:val="BodyText"/>
      </w:pPr>
      <w:r w:rsidRPr="003874BF">
        <w:t>No licensing, legislative, regulatory or certification requirements apply to this unit at the time of publication.</w:t>
      </w:r>
    </w:p>
    <w:p w:rsidR="00000000" w:rsidRPr="003874BF" w:rsidP="003874BF">
      <w:pPr>
        <w:pStyle w:val="Heading1"/>
      </w:pPr>
      <w:bookmarkStart w:id="3" w:name="O_713162"/>
      <w:bookmarkEnd w:id="3"/>
      <w:r w:rsidRPr="003874BF">
        <w:t>Unit Sector</w:t>
      </w:r>
    </w:p>
    <w:p w:rsidR="00000000" w:rsidRPr="003874BF" w:rsidP="00DA3ABD">
      <w:pPr>
        <w:pStyle w:val="BodyText"/>
      </w:pPr>
      <w:r w:rsidRPr="003874BF">
        <w:t>Management and Leadership – Project Management</w:t>
      </w:r>
    </w:p>
    <w:p w:rsidR="00000000" w:rsidRPr="003874BF" w:rsidP="003874BF">
      <w:pPr>
        <w:pStyle w:val="Heading1"/>
      </w:pPr>
      <w:bookmarkStart w:id="4" w:name="O_713163"/>
      <w:bookmarkEnd w:id="4"/>
      <w:r w:rsidRPr="003874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87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rPr>
                <w:rStyle w:val="SpecialBold"/>
              </w:rPr>
              <w:t>PERFORMANCE CRITERIA</w:t>
            </w:r>
          </w:p>
        </w:tc>
      </w:tr>
      <w:tr w:rsidTr="00387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7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1. Identify and address stakeholder interests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t>1.1 Identify stakeholders relevant to project objectives</w:t>
            </w:r>
          </w:p>
          <w:p w:rsidR="00000000" w:rsidRPr="003874BF" w:rsidP="003874BF">
            <w:pPr>
              <w:pStyle w:val="BodyText"/>
            </w:pPr>
            <w:r w:rsidRPr="003874BF">
              <w:t>1.2 Segment stakeholder interests and determine forms of</w:t>
            </w:r>
            <w:r w:rsidRPr="003874BF">
              <w:t xml:space="preserve"> engagement</w:t>
            </w:r>
          </w:p>
          <w:p w:rsidR="00000000" w:rsidRPr="003874BF" w:rsidP="003874BF">
            <w:pPr>
              <w:pStyle w:val="BodyText"/>
            </w:pPr>
            <w:r w:rsidRPr="003874BF">
              <w:t>1.3 Consider interests of stakeholders when considering and advising on project management issues</w:t>
            </w:r>
          </w:p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1.4 Identify and implement actions to address differing interests where required</w:t>
            </w:r>
          </w:p>
        </w:tc>
      </w:tr>
      <w:tr w:rsidTr="00387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2. Manage effective stakeholder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t>2.1 Support development of team members’ interpersonal skills in effective stakeholder engagement</w:t>
            </w:r>
          </w:p>
          <w:p w:rsidR="00000000" w:rsidRPr="003874BF" w:rsidP="003874BF">
            <w:pPr>
              <w:pStyle w:val="BodyText"/>
            </w:pPr>
            <w:r w:rsidRPr="003874BF">
              <w:t>2.2 Distribute team work effectively to ensure defined project roles are followed</w:t>
            </w:r>
          </w:p>
          <w:p w:rsidR="00000000" w:rsidRPr="003874BF" w:rsidP="003874BF">
            <w:pPr>
              <w:pStyle w:val="BodyText"/>
            </w:pPr>
            <w:r w:rsidRPr="003874BF">
              <w:t>2.3 Identify and clarify stakeholder behavioural expectations, where require</w:t>
            </w:r>
            <w:r w:rsidRPr="003874BF">
              <w:t>d</w:t>
            </w:r>
          </w:p>
          <w:p w:rsidR="00000000" w:rsidRPr="003874BF" w:rsidP="003874BF">
            <w:pPr>
              <w:pStyle w:val="BodyText"/>
            </w:pPr>
            <w:r w:rsidRPr="003874BF">
              <w:t>2.4 Openly lead stakeholder performance reviews</w:t>
            </w:r>
          </w:p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2.5 Identify and address individual development needs and opportunities to support stakeholder engagement</w:t>
            </w:r>
          </w:p>
        </w:tc>
      </w:tr>
      <w:tr w:rsidTr="003874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3. Manage stakeholder communications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t>3.1 Determine and document stakeholder communication needs</w:t>
            </w:r>
          </w:p>
          <w:p w:rsidR="00000000" w:rsidRPr="003874BF" w:rsidP="003874BF">
            <w:pPr>
              <w:pStyle w:val="BodyText"/>
            </w:pPr>
            <w:r w:rsidRPr="003874BF">
              <w:t>3.2</w:t>
            </w:r>
            <w:r w:rsidRPr="003874BF">
              <w:t xml:space="preserve"> Ensure relevant stakeholders agree to communication method, content and timing of engagement</w:t>
            </w:r>
          </w:p>
          <w:p w:rsidR="00000000" w:rsidRPr="003874BF" w:rsidP="003874BF">
            <w:pPr>
              <w:pStyle w:val="BodyText"/>
            </w:pPr>
            <w:r w:rsidRPr="003874BF">
              <w:t>3.3 Communicate information as planned and in line with authority levels, identifying and addressing variances</w:t>
            </w:r>
          </w:p>
        </w:tc>
      </w:tr>
    </w:tbl>
    <w:p w:rsidR="00000000" w:rsidRPr="003874BF" w:rsidP="003874BF">
      <w:pPr>
        <w:pStyle w:val="BodyText"/>
      </w:pPr>
    </w:p>
    <w:p w:rsidR="00000000" w:rsidRPr="003874BF" w:rsidP="003874BF">
      <w:pPr>
        <w:pStyle w:val="AllowPageBreak"/>
      </w:pPr>
    </w:p>
    <w:p w:rsidR="00000000" w:rsidRPr="003874BF" w:rsidP="003874BF">
      <w:pPr>
        <w:pStyle w:val="Heading1"/>
      </w:pPr>
      <w:bookmarkStart w:id="5" w:name="O_713164"/>
      <w:bookmarkEnd w:id="5"/>
      <w:r w:rsidRPr="003874BF">
        <w:t>Foundation Skills</w:t>
      </w:r>
    </w:p>
    <w:p w:rsidR="00000000" w:rsidRPr="00DA3ABD" w:rsidP="00DA3ABD">
      <w:pPr>
        <w:pStyle w:val="BodyText"/>
        <w:rPr>
          <w:i/>
        </w:rPr>
      </w:pPr>
      <w:r w:rsidRPr="00DA3ABD">
        <w:rPr>
          <w:rStyle w:val="Emphasis"/>
        </w:rPr>
        <w:t>This section d</w:t>
      </w:r>
      <w:r w:rsidRPr="00DA3ABD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87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rPr>
                <w:rStyle w:val="SpecialBold"/>
              </w:rPr>
              <w:t>Description</w:t>
            </w:r>
          </w:p>
        </w:tc>
      </w:tr>
      <w:tr w:rsidTr="00387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 xml:space="preserve">Reading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ListBullet"/>
              <w:rPr>
                <w:lang w:val="en-NZ"/>
              </w:rPr>
            </w:pPr>
            <w:r w:rsidRPr="003874BF">
              <w:t>Recognises and interprets workplace documentation to determine pertinent information</w:t>
            </w:r>
          </w:p>
        </w:tc>
      </w:tr>
      <w:tr w:rsidTr="00387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1.1, 1.2, 3.1, 3.3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ListBullet"/>
              <w:rPr>
                <w:lang w:val="en-NZ"/>
              </w:rPr>
            </w:pPr>
            <w:r w:rsidRPr="003874BF">
              <w:t>Documents information about stakeholder interests and communication needs using appropriate vocabulary and formats</w:t>
            </w:r>
          </w:p>
        </w:tc>
      </w:tr>
      <w:tr w:rsidTr="00387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1.3, 2.</w:t>
            </w:r>
            <w:r w:rsidRPr="003874BF">
              <w:t>1, 2.3, 2.4, 2.5, 3.2, 3.3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ListBullet"/>
            </w:pPr>
            <w:r w:rsidRPr="003874BF">
              <w:t>Participates in verbal exchanges using clear and detailed language to provide and seek information</w:t>
            </w:r>
          </w:p>
          <w:p w:rsidR="00000000" w:rsidP="003874BF">
            <w:pPr>
              <w:pStyle w:val="ListBullet"/>
              <w:rPr>
                <w:lang w:val="en-NZ"/>
              </w:rPr>
            </w:pPr>
            <w:r w:rsidRPr="003874BF">
              <w:t>Uses active listening and questioning to confirm understanding</w:t>
            </w:r>
          </w:p>
        </w:tc>
      </w:tr>
      <w:tr w:rsidTr="00387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ListBullet"/>
              <w:rPr>
                <w:lang w:val="en-NZ"/>
              </w:rPr>
            </w:pPr>
            <w:r w:rsidRPr="003874BF">
              <w:t>Understand</w:t>
            </w:r>
            <w:r w:rsidRPr="003874BF">
              <w:t>s and works according to role parameters</w:t>
            </w:r>
          </w:p>
        </w:tc>
      </w:tr>
      <w:tr w:rsidTr="00387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2.1-2.5,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ListBullet"/>
            </w:pPr>
            <w:r w:rsidRPr="003874BF">
              <w:t>Actively identifies requirements of important communication exchanges, selecting appropriate channels, format and content to suit purpose and audience</w:t>
            </w:r>
          </w:p>
          <w:p w:rsidR="00000000" w:rsidP="003874BF">
            <w:pPr>
              <w:pStyle w:val="ListBullet"/>
              <w:rPr>
                <w:lang w:val="en-NZ"/>
              </w:rPr>
            </w:pPr>
            <w:r w:rsidRPr="003874BF">
              <w:t>Collaborates with other</w:t>
            </w:r>
            <w:r w:rsidRPr="003874BF">
              <w:t>s to achieve joint outcomes, playing an active role in facilitating and leading activities</w:t>
            </w:r>
          </w:p>
        </w:tc>
      </w:tr>
      <w:tr w:rsidTr="003874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1.1-1.4, 2.3,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ListBullet"/>
            </w:pPr>
            <w:r w:rsidRPr="003874BF">
              <w:t>Takes responsibility for decisions in complex situations involving multiple variables and constraints</w:t>
            </w:r>
          </w:p>
          <w:p w:rsidR="00000000" w:rsidRPr="003874BF" w:rsidP="003874BF">
            <w:pPr>
              <w:pStyle w:val="ListBullet"/>
            </w:pPr>
            <w:r w:rsidRPr="003874BF">
              <w:t>Uses analytical skil</w:t>
            </w:r>
            <w:r w:rsidRPr="003874BF">
              <w:t>ls to identify and address problems</w:t>
            </w:r>
          </w:p>
        </w:tc>
      </w:tr>
    </w:tbl>
    <w:p w:rsidR="00000000" w:rsidRPr="003874BF" w:rsidP="003874BF">
      <w:pPr>
        <w:pStyle w:val="BodyText"/>
      </w:pPr>
    </w:p>
    <w:p w:rsidR="00000000" w:rsidRPr="003874BF" w:rsidP="003874BF">
      <w:pPr>
        <w:pStyle w:val="AllowPageBreak"/>
      </w:pPr>
    </w:p>
    <w:p w:rsidR="00000000" w:rsidRPr="003874BF" w:rsidP="003874BF">
      <w:pPr>
        <w:pStyle w:val="Heading1"/>
      </w:pPr>
      <w:bookmarkStart w:id="6" w:name="O_713166"/>
      <w:bookmarkEnd w:id="6"/>
      <w:r w:rsidRPr="003874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87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Code and title</w:t>
            </w:r>
          </w:p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Code and title</w:t>
            </w:r>
          </w:p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rPr>
                <w:rStyle w:val="SpecialBold"/>
              </w:rPr>
              <w:t>Equivalence status</w:t>
            </w:r>
          </w:p>
        </w:tc>
      </w:tr>
      <w:tr w:rsidTr="00387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BSBPMG519 Manage project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BSBPMG519A Manage project stakeholder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t>Equivalent unit</w:t>
            </w:r>
          </w:p>
        </w:tc>
      </w:tr>
    </w:tbl>
    <w:p w:rsidR="00000000" w:rsidRPr="003874BF" w:rsidP="003874BF">
      <w:pPr>
        <w:pStyle w:val="BodyText"/>
      </w:pPr>
    </w:p>
    <w:p w:rsidR="00000000" w:rsidRPr="003874BF" w:rsidP="003874BF">
      <w:pPr>
        <w:pStyle w:val="AllowPageBreak"/>
      </w:pPr>
    </w:p>
    <w:p w:rsidR="00000000" w:rsidRPr="003874BF" w:rsidP="003874BF">
      <w:pPr>
        <w:pStyle w:val="Heading1"/>
      </w:pPr>
      <w:bookmarkStart w:id="7" w:name="O_713173"/>
      <w:bookmarkEnd w:id="7"/>
      <w:r w:rsidRPr="003874BF">
        <w:t>Links</w:t>
      </w:r>
    </w:p>
    <w:p w:rsidR="00000000" w:rsidRPr="003874BF" w:rsidP="00DA3ABD">
      <w:pPr>
        <w:pStyle w:val="BodyText"/>
      </w:pPr>
      <w:r w:rsidRPr="003874BF">
        <w:t>Compa</w:t>
      </w:r>
      <w:r w:rsidRPr="003874BF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59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74BF" w:rsidP="00DA3ABD">
      <w:pPr>
        <w:pStyle w:val="BodyText"/>
        <w:sectPr w:rsidSect="003874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74BF" w:rsidP="003874BF">
      <w:pPr>
        <w:pStyle w:val="SuperHeading"/>
      </w:pPr>
      <w:r w:rsidRPr="003874BF">
        <w:t xml:space="preserve">Assessment </w:t>
      </w:r>
      <w:r w:rsidRPr="003874BF">
        <w:t>Requirements for BSBPMG519 Manage project stakeholder engagement</w:t>
      </w:r>
    </w:p>
    <w:p w:rsidR="00000000" w:rsidRPr="003874BF" w:rsidP="003874BF">
      <w:pPr>
        <w:pStyle w:val="Heading1"/>
      </w:pPr>
      <w:bookmarkStart w:id="8" w:name="O_713168"/>
      <w:bookmarkEnd w:id="8"/>
      <w:r w:rsidRPr="003874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7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rPr>
                <w:rStyle w:val="SpecialBold"/>
              </w:rPr>
              <w:t>Comments</w:t>
            </w:r>
          </w:p>
        </w:tc>
      </w:tr>
      <w:tr w:rsidTr="00387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BF">
            <w:pPr>
              <w:pStyle w:val="BodyText"/>
              <w:rPr>
                <w:lang w:val="en-NZ"/>
              </w:rPr>
            </w:pPr>
            <w:r w:rsidRPr="003874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BF" w:rsidP="003874BF">
            <w:pPr>
              <w:pStyle w:val="BodyText"/>
            </w:pPr>
            <w:r w:rsidRPr="003874BF">
              <w:t>This version first released with BSB Business Services Training Package Version 1.0.</w:t>
            </w:r>
          </w:p>
        </w:tc>
      </w:tr>
    </w:tbl>
    <w:p w:rsidR="00000000" w:rsidRPr="003874BF" w:rsidP="003874BF">
      <w:pPr>
        <w:pStyle w:val="BodyText"/>
      </w:pPr>
    </w:p>
    <w:p w:rsidR="00000000" w:rsidRPr="003874BF" w:rsidP="003874BF">
      <w:pPr>
        <w:pStyle w:val="AllowPageBreak"/>
      </w:pPr>
    </w:p>
    <w:p w:rsidR="00000000" w:rsidRPr="003874BF" w:rsidP="003874BF">
      <w:pPr>
        <w:pStyle w:val="Heading1"/>
      </w:pPr>
      <w:bookmarkStart w:id="9" w:name="O_713169"/>
      <w:bookmarkEnd w:id="9"/>
      <w:r w:rsidRPr="003874BF">
        <w:t>Performance Evidence</w:t>
      </w:r>
    </w:p>
    <w:p w:rsidR="00000000" w:rsidRPr="003874BF" w:rsidP="00DA3ABD">
      <w:pPr>
        <w:pStyle w:val="BodyText"/>
      </w:pPr>
      <w:r w:rsidRPr="003874BF">
        <w:t>E</w:t>
      </w:r>
      <w:r w:rsidRPr="003874BF">
        <w:t>vidence of the ability to:</w:t>
      </w:r>
    </w:p>
    <w:p w:rsidR="00000000" w:rsidRPr="003874BF" w:rsidP="003874BF">
      <w:pPr>
        <w:pStyle w:val="ListBullet"/>
      </w:pPr>
      <w:r w:rsidRPr="003874BF">
        <w:t>develop and implement stakeholder engagement for a project of sufficient complexity to demonstrate the full range of performance requirements</w:t>
      </w:r>
    </w:p>
    <w:p w:rsidR="00000000" w:rsidRPr="003874BF" w:rsidP="003874BF">
      <w:pPr>
        <w:pStyle w:val="ListBullet"/>
      </w:pPr>
      <w:r w:rsidRPr="003874BF">
        <w:t>implement a range of appropriate stakeholder communication mechanisms for a project</w:t>
      </w:r>
    </w:p>
    <w:p w:rsidR="00000000" w:rsidRPr="003874BF" w:rsidP="003874BF">
      <w:pPr>
        <w:pStyle w:val="ListBullet"/>
      </w:pPr>
      <w:r w:rsidRPr="003874BF">
        <w:t>demonstrate effective team leadership for project team and stakeholders.</w:t>
      </w:r>
    </w:p>
    <w:p w:rsidR="00000000" w:rsidRPr="003874BF" w:rsidP="003874BF">
      <w:pPr>
        <w:pStyle w:val="BodyText"/>
      </w:pPr>
    </w:p>
    <w:p w:rsidR="00000000" w:rsidRPr="003874BF" w:rsidP="00DA3ABD">
      <w:pPr>
        <w:pStyle w:val="BodyText"/>
      </w:pPr>
      <w:r w:rsidRPr="003874BF">
        <w:t>Note: If a specific volume or frequency is not stated, then evidence must be provided at least once.</w:t>
      </w:r>
    </w:p>
    <w:p w:rsidR="00000000" w:rsidRPr="003874BF" w:rsidP="003874BF">
      <w:pPr>
        <w:pStyle w:val="Heading1"/>
      </w:pPr>
      <w:bookmarkStart w:id="10" w:name="O_713170"/>
      <w:bookmarkEnd w:id="10"/>
      <w:r w:rsidRPr="003874BF">
        <w:t>Knowledge Evidence</w:t>
      </w:r>
    </w:p>
    <w:p w:rsidR="00000000" w:rsidRPr="003874BF" w:rsidP="00DA3ABD">
      <w:pPr>
        <w:pStyle w:val="BodyText"/>
      </w:pPr>
      <w:r w:rsidRPr="003874BF">
        <w:t xml:space="preserve">To complete the unit requirements safely and </w:t>
      </w:r>
      <w:r w:rsidRPr="003874BF">
        <w:t>effectively, the individual must:</w:t>
      </w:r>
    </w:p>
    <w:p w:rsidR="00000000" w:rsidRPr="003874BF" w:rsidP="003874BF">
      <w:pPr>
        <w:pStyle w:val="ListBullet"/>
      </w:pPr>
      <w:r w:rsidRPr="003874BF">
        <w:t>identify common problems leading to variances in stakeholder engagement</w:t>
      </w:r>
    </w:p>
    <w:p w:rsidR="00000000" w:rsidRPr="003874BF" w:rsidP="003874BF">
      <w:pPr>
        <w:pStyle w:val="ListBullet"/>
      </w:pPr>
      <w:r w:rsidRPr="003874BF">
        <w:t>explain and analyse interests and expectations of stakeholders</w:t>
      </w:r>
    </w:p>
    <w:p w:rsidR="00000000" w:rsidRPr="003874BF" w:rsidP="003874BF">
      <w:pPr>
        <w:pStyle w:val="ListBullet"/>
      </w:pPr>
      <w:r w:rsidRPr="003874BF">
        <w:t>describe levels and means of stakeholder engagement</w:t>
      </w:r>
    </w:p>
    <w:p w:rsidR="00000000" w:rsidRPr="003874BF" w:rsidP="003874BF">
      <w:pPr>
        <w:pStyle w:val="ListBullet"/>
      </w:pPr>
      <w:r w:rsidRPr="003874BF">
        <w:t>identify and explain stakeholder e</w:t>
      </w:r>
      <w:r w:rsidRPr="003874BF">
        <w:t>ngagement theory and strategies</w:t>
      </w:r>
    </w:p>
    <w:p w:rsidR="00000000" w:rsidRPr="003874BF" w:rsidP="003874BF">
      <w:pPr>
        <w:pStyle w:val="ListBullet"/>
      </w:pPr>
      <w:r w:rsidRPr="003874BF">
        <w:t>describe types of project stakeholders.</w:t>
      </w:r>
    </w:p>
    <w:p w:rsidR="00000000" w:rsidRPr="003874BF" w:rsidP="003874BF">
      <w:pPr>
        <w:pStyle w:val="AllowPageBreak"/>
      </w:pPr>
    </w:p>
    <w:p w:rsidR="00000000" w:rsidRPr="003874BF" w:rsidP="003874BF">
      <w:pPr>
        <w:pStyle w:val="Heading1"/>
      </w:pPr>
      <w:bookmarkStart w:id="11" w:name="O_713171"/>
      <w:bookmarkEnd w:id="11"/>
      <w:r w:rsidRPr="003874BF">
        <w:t>Assessment Conditions</w:t>
      </w:r>
    </w:p>
    <w:p w:rsidR="00000000" w:rsidRPr="003874BF" w:rsidP="00DA3ABD">
      <w:pPr>
        <w:pStyle w:val="BodyText"/>
      </w:pPr>
      <w:r w:rsidRPr="003874BF">
        <w:t xml:space="preserve">Assessment must be conducted in a safe environment where evidence gathered demonstrates consistent performance of typical activities experienced </w:t>
      </w:r>
      <w:r w:rsidRPr="003874BF">
        <w:t>in the management and leadership – project management field of work and include access to:</w:t>
      </w:r>
    </w:p>
    <w:p w:rsidR="00000000" w:rsidRPr="003874BF" w:rsidP="003874BF">
      <w:pPr>
        <w:pStyle w:val="ListBullet"/>
      </w:pPr>
      <w:r w:rsidRPr="003874BF">
        <w:t>examples of project management documentation for stakeholder engagement</w:t>
      </w:r>
    </w:p>
    <w:p w:rsidR="00000000" w:rsidRPr="003874BF" w:rsidP="003874BF">
      <w:pPr>
        <w:pStyle w:val="ListBullet"/>
      </w:pPr>
      <w:r w:rsidRPr="003874BF">
        <w:t>records of project team leadership in stakeholder engagement activities</w:t>
      </w:r>
    </w:p>
    <w:p w:rsidR="00000000" w:rsidRPr="003874BF" w:rsidP="003874BF">
      <w:pPr>
        <w:pStyle w:val="ListBullet"/>
      </w:pPr>
      <w:r w:rsidRPr="003874BF">
        <w:t>case studies and, wh</w:t>
      </w:r>
      <w:r w:rsidRPr="003874BF">
        <w:t>ere possible, real situations.</w:t>
      </w:r>
    </w:p>
    <w:p w:rsidR="00000000" w:rsidRPr="003874BF" w:rsidP="003874BF">
      <w:pPr>
        <w:pStyle w:val="BodyText"/>
      </w:pPr>
    </w:p>
    <w:p w:rsidR="00000000" w:rsidRPr="003874BF" w:rsidP="00DA3ABD">
      <w:pPr>
        <w:pStyle w:val="BodyText"/>
      </w:pPr>
      <w:r w:rsidRPr="003874BF">
        <w:t>Assessors must satisfy NVR/AQTF assessor requirements.</w:t>
      </w:r>
    </w:p>
    <w:p w:rsidR="00000000" w:rsidRPr="003874BF" w:rsidP="003874BF">
      <w:pPr>
        <w:pStyle w:val="Heading1"/>
      </w:pPr>
      <w:bookmarkStart w:id="12" w:name="O_713174"/>
      <w:bookmarkEnd w:id="12"/>
      <w:r w:rsidRPr="003874BF">
        <w:t>Links</w:t>
      </w:r>
    </w:p>
    <w:p w:rsidR="00000000" w:rsidRPr="003874BF" w:rsidP="00DA3ABD">
      <w:pPr>
        <w:pStyle w:val="BodyText"/>
      </w:pPr>
      <w:r w:rsidRPr="003874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59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74BF" w:rsidP="003874BF"/>
    <w:sectPr w:rsidSect="003874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BF" w:rsidRPr="00DA3ABD" w:rsidP="00DA3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BD" w:rsidP="00387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ABD" w:rsidP="00387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3ABD" w:rsidP="003874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BF" w:rsidP="00387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ABD">
      <w:t>Approved</w:t>
    </w:r>
    <w:r w:rsidR="00DA3A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A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ABD">
      <w:rPr>
        <w:noProof/>
      </w:rPr>
      <w:t>4</w:t>
    </w:r>
    <w:r>
      <w:rPr>
        <w:noProof/>
      </w:rPr>
      <w:fldChar w:fldCharType="end"/>
    </w:r>
  </w:p>
  <w:p w:rsidR="003874BF" w:rsidP="00387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A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ABD">
      <w:t>Future Skills Organisation</w:t>
    </w:r>
    <w:r w:rsidR="00DA3ABD">
      <w:fldChar w:fldCharType="end"/>
    </w:r>
  </w:p>
  <w:p w:rsidR="003874BF" w:rsidP="00387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4BF" w:rsidRPr="00DA3ABD" w:rsidP="00DA3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BD" w:rsidRPr="002D2AF8" w:rsidP="00387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BSBPMG519 Manage project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3ABD" w:rsidP="003874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BF" w:rsidRPr="002D2AF8" w:rsidP="00387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ABD">
      <w:t>BSBPMG519 Manage project stakeholder engagement</w:t>
    </w:r>
    <w:r w:rsidR="00DA3A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ABD">
      <w:rPr>
        <w:noProof/>
      </w:rPr>
      <w:t>2 March 2025</w:t>
    </w:r>
    <w:r>
      <w:fldChar w:fldCharType="end"/>
    </w:r>
  </w:p>
  <w:p w:rsidR="003874BF" w:rsidP="00387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ACE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09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4BF"/>
  </w:style>
  <w:style w:type="character" w:customStyle="1" w:styleId="Heading1Char">
    <w:name w:val="Heading 1 Char"/>
    <w:basedOn w:val="DefaultParagraphFont"/>
    <w:link w:val="Heading1"/>
    <w:rsid w:val="00387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4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74BF"/>
    <w:rPr>
      <w:b/>
      <w:spacing w:val="0"/>
    </w:rPr>
  </w:style>
  <w:style w:type="character" w:styleId="Emphasis">
    <w:name w:val="Emphasis"/>
    <w:basedOn w:val="DefaultParagraphFont"/>
    <w:qFormat/>
    <w:rsid w:val="003874BF"/>
    <w:rPr>
      <w:i/>
    </w:rPr>
  </w:style>
  <w:style w:type="paragraph" w:customStyle="1" w:styleId="SuperHeading">
    <w:name w:val="SuperHeading"/>
    <w:basedOn w:val="Normal"/>
    <w:rsid w:val="00387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4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4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7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4BF"/>
  </w:style>
  <w:style w:type="paragraph" w:styleId="TableofFigures">
    <w:name w:val="table of figures"/>
    <w:basedOn w:val="Normal"/>
    <w:next w:val="Normal"/>
    <w:semiHidden/>
    <w:rsid w:val="00387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4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74BF"/>
    <w:rPr>
      <w:rFonts w:ascii="Wingdings" w:hAnsi="Wingdings"/>
    </w:rPr>
  </w:style>
  <w:style w:type="paragraph" w:customStyle="1" w:styleId="TableHeading">
    <w:name w:val="Table Heading"/>
    <w:basedOn w:val="HeadingBase"/>
    <w:rsid w:val="00387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4BF"/>
    <w:rPr>
      <w:color w:val="0033CC"/>
      <w:u w:val="none"/>
    </w:rPr>
  </w:style>
  <w:style w:type="paragraph" w:customStyle="1" w:styleId="BodyTextRight">
    <w:name w:val="Body Text Right"/>
    <w:basedOn w:val="BodyText"/>
    <w:rsid w:val="00387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4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4BF"/>
    <w:rPr>
      <w:sz w:val="32"/>
    </w:rPr>
  </w:style>
  <w:style w:type="paragraph" w:customStyle="1" w:styleId="HeadingProcedure">
    <w:name w:val="Heading Procedure"/>
    <w:basedOn w:val="HeadingBase"/>
    <w:next w:val="Normal"/>
    <w:rsid w:val="00387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4BF"/>
    <w:pPr>
      <w:spacing w:before="60" w:after="60"/>
    </w:pPr>
  </w:style>
  <w:style w:type="paragraph" w:styleId="ListContinue">
    <w:name w:val="List Continue"/>
    <w:basedOn w:val="List"/>
    <w:rsid w:val="003874BF"/>
    <w:pPr>
      <w:ind w:firstLine="0"/>
    </w:pPr>
  </w:style>
  <w:style w:type="paragraph" w:customStyle="1" w:styleId="ListNote">
    <w:name w:val="List Note"/>
    <w:basedOn w:val="List"/>
    <w:rsid w:val="00387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4BF"/>
    <w:rPr>
      <w:rFonts w:ascii="Courier New" w:hAnsi="Courier New"/>
    </w:rPr>
  </w:style>
  <w:style w:type="paragraph" w:customStyle="1" w:styleId="NoteBullet">
    <w:name w:val="Note Bullet"/>
    <w:basedOn w:val="Note"/>
    <w:rsid w:val="00387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4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7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4BF"/>
    <w:rPr>
      <w:b/>
      <w:smallCaps/>
    </w:rPr>
  </w:style>
  <w:style w:type="paragraph" w:customStyle="1" w:styleId="TableListNumber">
    <w:name w:val="Table List Number"/>
    <w:basedOn w:val="ListNumber"/>
    <w:rsid w:val="00387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4BF"/>
    <w:pPr>
      <w:numPr>
        <w:numId w:val="8"/>
      </w:numPr>
    </w:pPr>
  </w:style>
  <w:style w:type="paragraph" w:customStyle="1" w:styleId="ListAlpha2">
    <w:name w:val="List Alpha 2"/>
    <w:basedOn w:val="List2"/>
    <w:rsid w:val="003874BF"/>
    <w:pPr>
      <w:numPr>
        <w:numId w:val="7"/>
      </w:numPr>
    </w:pPr>
  </w:style>
  <w:style w:type="paragraph" w:styleId="List2">
    <w:name w:val="List 2"/>
    <w:basedOn w:val="BodyText"/>
    <w:rsid w:val="00387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4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4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74BF"/>
    <w:pPr>
      <w:numPr>
        <w:numId w:val="3"/>
      </w:numPr>
    </w:pPr>
  </w:style>
  <w:style w:type="paragraph" w:styleId="ListContinue2">
    <w:name w:val="List Continue 2"/>
    <w:basedOn w:val="List2"/>
    <w:rsid w:val="003874BF"/>
    <w:pPr>
      <w:ind w:firstLine="0"/>
    </w:pPr>
  </w:style>
  <w:style w:type="paragraph" w:styleId="ListContinue3">
    <w:name w:val="List Continue 3"/>
    <w:basedOn w:val="List3"/>
    <w:rsid w:val="003874BF"/>
    <w:pPr>
      <w:ind w:left="1021" w:firstLine="0"/>
    </w:pPr>
  </w:style>
  <w:style w:type="paragraph" w:styleId="ListContinue4">
    <w:name w:val="List Continue 4"/>
    <w:basedOn w:val="List4"/>
    <w:rsid w:val="003874BF"/>
    <w:pPr>
      <w:ind w:firstLine="0"/>
    </w:pPr>
  </w:style>
  <w:style w:type="paragraph" w:styleId="ListContinue5">
    <w:name w:val="List Continue 5"/>
    <w:basedOn w:val="List5"/>
    <w:rsid w:val="003874BF"/>
    <w:pPr>
      <w:ind w:firstLine="0"/>
    </w:pPr>
  </w:style>
  <w:style w:type="paragraph" w:styleId="ListNumber3">
    <w:name w:val="List Number 3"/>
    <w:basedOn w:val="List3"/>
    <w:rsid w:val="003874BF"/>
    <w:pPr>
      <w:numPr>
        <w:numId w:val="4"/>
      </w:numPr>
    </w:pPr>
  </w:style>
  <w:style w:type="paragraph" w:styleId="ListNumber4">
    <w:name w:val="List Number 4"/>
    <w:basedOn w:val="List4"/>
    <w:rsid w:val="003874BF"/>
    <w:pPr>
      <w:numPr>
        <w:numId w:val="5"/>
      </w:numPr>
    </w:pPr>
  </w:style>
  <w:style w:type="paragraph" w:styleId="ListNumber5">
    <w:name w:val="List Number 5"/>
    <w:basedOn w:val="List5"/>
    <w:rsid w:val="003874BF"/>
    <w:pPr>
      <w:numPr>
        <w:numId w:val="6"/>
      </w:numPr>
    </w:pPr>
  </w:style>
  <w:style w:type="paragraph" w:styleId="BlockText">
    <w:name w:val="Block Text"/>
    <w:basedOn w:val="Normal"/>
    <w:rsid w:val="00387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4BF"/>
    <w:rPr>
      <w:sz w:val="16"/>
      <w:vertAlign w:val="superscript"/>
    </w:rPr>
  </w:style>
  <w:style w:type="character" w:customStyle="1" w:styleId="Symbols">
    <w:name w:val="Symbols"/>
    <w:basedOn w:val="DefaultParagraphFont"/>
    <w:rsid w:val="003874BF"/>
    <w:rPr>
      <w:rFonts w:ascii="Symbol" w:hAnsi="Symbol"/>
    </w:rPr>
  </w:style>
  <w:style w:type="character" w:customStyle="1" w:styleId="MenuOptions">
    <w:name w:val="Menu Options"/>
    <w:basedOn w:val="DefaultParagraphFont"/>
    <w:rsid w:val="00387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4BF"/>
    <w:rPr>
      <w:b/>
    </w:rPr>
  </w:style>
  <w:style w:type="character" w:customStyle="1" w:styleId="Underlined">
    <w:name w:val="Underlined"/>
    <w:basedOn w:val="DefaultParagraphFont"/>
    <w:rsid w:val="003874BF"/>
    <w:rPr>
      <w:u w:val="single"/>
    </w:rPr>
  </w:style>
  <w:style w:type="paragraph" w:customStyle="1" w:styleId="TableBodyTextRight">
    <w:name w:val="Table Body Text Right"/>
    <w:basedOn w:val="TableBodyText"/>
    <w:rsid w:val="00387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4BF"/>
    <w:rPr>
      <w:sz w:val="18"/>
    </w:rPr>
  </w:style>
  <w:style w:type="paragraph" w:customStyle="1" w:styleId="BodySmallRight">
    <w:name w:val="Body Small Right"/>
    <w:basedOn w:val="BodyTextRight"/>
    <w:rsid w:val="003874BF"/>
    <w:rPr>
      <w:sz w:val="18"/>
      <w:szCs w:val="18"/>
    </w:rPr>
  </w:style>
  <w:style w:type="paragraph" w:customStyle="1" w:styleId="MarginEdition">
    <w:name w:val="Margin Edition"/>
    <w:basedOn w:val="MarginNote"/>
    <w:rsid w:val="00387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4BF"/>
    <w:rPr>
      <w:sz w:val="2"/>
      <w:szCs w:val="2"/>
    </w:rPr>
  </w:style>
  <w:style w:type="character" w:customStyle="1" w:styleId="Small">
    <w:name w:val="Small"/>
    <w:basedOn w:val="DefaultParagraphFont"/>
    <w:rsid w:val="003874BF"/>
    <w:rPr>
      <w:sz w:val="16"/>
    </w:rPr>
  </w:style>
  <w:style w:type="paragraph" w:customStyle="1" w:styleId="WideTable">
    <w:name w:val="Wide Table"/>
    <w:basedOn w:val="Normal"/>
    <w:rsid w:val="00387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4BF"/>
  </w:style>
  <w:style w:type="paragraph" w:styleId="Quote">
    <w:name w:val="Quote"/>
    <w:basedOn w:val="Heading1"/>
    <w:link w:val="QuoteChar"/>
    <w:qFormat/>
    <w:rsid w:val="00387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4BF"/>
    <w:pPr>
      <w:pageBreakBefore/>
    </w:pPr>
  </w:style>
  <w:style w:type="paragraph" w:customStyle="1" w:styleId="Border">
    <w:name w:val="Border"/>
    <w:basedOn w:val="Normal"/>
    <w:qFormat/>
    <w:rsid w:val="00387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4BF"/>
    <w:rPr>
      <w:u w:val="single"/>
    </w:rPr>
  </w:style>
  <w:style w:type="character" w:customStyle="1" w:styleId="BoldandItalics">
    <w:name w:val="Bold and Italics"/>
    <w:qFormat/>
    <w:rsid w:val="003874BF"/>
    <w:rPr>
      <w:b/>
      <w:i/>
      <w:u w:val="none"/>
    </w:rPr>
  </w:style>
  <w:style w:type="paragraph" w:styleId="BalloonText">
    <w:name w:val="Balloon Text"/>
    <w:basedOn w:val="Normal"/>
    <w:link w:val="BalloonTextChar"/>
    <w:rsid w:val="00387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4BF"/>
    <w:pPr>
      <w:spacing w:before="0" w:after="0"/>
    </w:pPr>
  </w:style>
  <w:style w:type="paragraph" w:customStyle="1" w:styleId="BodyTextBold">
    <w:name w:val="Body Text Bold"/>
    <w:basedOn w:val="BodyText"/>
    <w:qFormat/>
    <w:rsid w:val="003874BF"/>
    <w:rPr>
      <w:b/>
    </w:rPr>
  </w:style>
  <w:style w:type="character" w:styleId="Hyperlink">
    <w:name w:val="Hyperlink"/>
    <w:basedOn w:val="DefaultParagraphFont"/>
    <w:uiPriority w:val="99"/>
    <w:unhideWhenUsed/>
    <w:rsid w:val="00DA3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4938</Characters>
  <Application>Microsoft Office Word</Application>
  <DocSecurity>0</DocSecurity>
  <Lines>189</Lines>
  <Paragraphs>120</Paragraphs>
  <ScaleCrop>false</ScaleCrop>
  <Company>Author-it Software Corporation Ltd.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BSBPMG519 Manage project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