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3B6" w:rsidP="00966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BSBPMG517 Manage project risk</w:t>
      </w:r>
      <w:r>
        <w:fldChar w:fldCharType="end"/>
      </w:r>
    </w:p>
    <w:p w:rsidR="009663B6" w:rsidP="009663B6">
      <w:pPr>
        <w:pStyle w:val="Version"/>
        <w:sectPr w:rsidSect="008523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305" w:rsidP="00852305">
      <w:pPr>
        <w:pStyle w:val="SuperHeading"/>
      </w:pPr>
      <w:r w:rsidRPr="00852305">
        <w:t>BSBPMG517 Manage project risk</w:t>
      </w:r>
    </w:p>
    <w:p w:rsidR="00000000" w:rsidRPr="00852305" w:rsidP="00852305">
      <w:pPr>
        <w:pStyle w:val="Heading1"/>
      </w:pPr>
      <w:bookmarkStart w:id="1" w:name="O_713104"/>
      <w:bookmarkEnd w:id="1"/>
      <w:r w:rsidRPr="008523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rPr>
                <w:rStyle w:val="SpecialBold"/>
              </w:rPr>
              <w:t>Comments</w:t>
            </w:r>
          </w:p>
        </w:tc>
      </w:tr>
      <w:tr w:rsidTr="0085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t>This version first released with BSB Business Services Training Package Version 1.0.</w:t>
            </w:r>
          </w:p>
        </w:tc>
      </w:tr>
    </w:tbl>
    <w:p w:rsidR="00000000" w:rsidRPr="00852305" w:rsidP="00852305">
      <w:pPr>
        <w:pStyle w:val="BodyText"/>
      </w:pPr>
    </w:p>
    <w:p w:rsidR="00000000" w:rsidRPr="00852305" w:rsidP="00852305">
      <w:pPr>
        <w:pStyle w:val="AllowPageBreak"/>
      </w:pPr>
    </w:p>
    <w:p w:rsidR="00000000" w:rsidRPr="00852305" w:rsidP="00852305">
      <w:pPr>
        <w:pStyle w:val="Heading1"/>
      </w:pPr>
      <w:bookmarkStart w:id="2" w:name="O_713105"/>
      <w:bookmarkEnd w:id="2"/>
      <w:r w:rsidRPr="00852305">
        <w:t>Application</w:t>
      </w:r>
    </w:p>
    <w:p w:rsidR="00000000" w:rsidRPr="00852305" w:rsidP="009663B6">
      <w:pPr>
        <w:pStyle w:val="BodyText"/>
      </w:pPr>
      <w:r w:rsidRPr="00852305">
        <w:t>This unit describes the skills and knowledge required to manage risks that may impact achie</w:t>
      </w:r>
      <w:r w:rsidRPr="00852305">
        <w:t>vement of project objectives. It involves identifying, analysing, treating and monitoring project risks, and assessing risk management outcomes.</w:t>
      </w:r>
    </w:p>
    <w:p w:rsidR="00000000" w:rsidRPr="00852305" w:rsidP="009663B6">
      <w:pPr>
        <w:pStyle w:val="BodyText"/>
      </w:pPr>
      <w:r w:rsidRPr="00852305">
        <w:t>It applies to individuals responsible for managing and leading a project in an organisation, business, or as a</w:t>
      </w:r>
      <w:r w:rsidRPr="00852305">
        <w:t xml:space="preserve"> consultant.</w:t>
      </w:r>
    </w:p>
    <w:p w:rsidR="00000000" w:rsidRPr="00852305" w:rsidP="009663B6">
      <w:pPr>
        <w:pStyle w:val="BodyText"/>
      </w:pPr>
      <w:r w:rsidRPr="00852305">
        <w:t>No licensing, legislative, regulatory or certification requirements apply to this unit at the time of publication.</w:t>
      </w:r>
    </w:p>
    <w:p w:rsidR="00000000" w:rsidRPr="00852305" w:rsidP="00852305">
      <w:pPr>
        <w:pStyle w:val="Heading1"/>
      </w:pPr>
      <w:bookmarkStart w:id="3" w:name="O_713108"/>
      <w:bookmarkEnd w:id="3"/>
      <w:r w:rsidRPr="00852305">
        <w:t>Unit Sector</w:t>
      </w:r>
    </w:p>
    <w:p w:rsidR="00000000" w:rsidRPr="00852305" w:rsidP="009663B6">
      <w:pPr>
        <w:pStyle w:val="BodyText"/>
      </w:pPr>
      <w:r w:rsidRPr="00852305">
        <w:t>Management and Leadership – Project Management</w:t>
      </w:r>
    </w:p>
    <w:p w:rsidR="00000000" w:rsidRPr="00852305" w:rsidP="00852305">
      <w:pPr>
        <w:pStyle w:val="Heading1"/>
      </w:pPr>
      <w:bookmarkStart w:id="4" w:name="O_713109"/>
      <w:bookmarkEnd w:id="4"/>
      <w:r w:rsidRPr="0085230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23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rPr>
                <w:rStyle w:val="SpecialBold"/>
              </w:rPr>
              <w:t>PERFORMANCE CRITERIA</w:t>
            </w:r>
          </w:p>
        </w:tc>
      </w:tr>
      <w:tr w:rsidTr="008523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23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1. Identify project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t xml:space="preserve">1.1 Determine risk objectives and standards, with input from </w:t>
            </w:r>
            <w:r w:rsidRPr="00852305">
              <w:t>stakeholders</w:t>
            </w:r>
          </w:p>
          <w:p w:rsidR="00000000" w:rsidRPr="00852305" w:rsidP="00852305">
            <w:pPr>
              <w:pStyle w:val="BodyText"/>
            </w:pPr>
            <w:r w:rsidRPr="00852305">
              <w:t>1.2 Establish project risk context to inform risk management processes</w:t>
            </w:r>
          </w:p>
          <w:p w:rsidR="00000000" w:rsidRPr="00852305" w:rsidP="00852305">
            <w:pPr>
              <w:pStyle w:val="BodyText"/>
            </w:pPr>
            <w:r w:rsidRPr="00852305">
              <w:t>1.3 Identify project risks using valid and reliable risk identification methods</w:t>
            </w:r>
          </w:p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1.4. Classify project risks within agreed risk categories</w:t>
            </w:r>
          </w:p>
        </w:tc>
      </w:tr>
      <w:tr w:rsidTr="008523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2. Analyse project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t>2.1 Determine risk analysis classification criteria and apply to agreed risk ranking system</w:t>
            </w:r>
          </w:p>
          <w:p w:rsidR="00000000" w:rsidRPr="00852305" w:rsidP="00852305">
            <w:pPr>
              <w:pStyle w:val="BodyText"/>
            </w:pPr>
            <w:r w:rsidRPr="00852305">
              <w:t>2.2 Use risk analysis processes, within delegated authority, to analyse and qualify risks, threats and opportunities</w:t>
            </w:r>
          </w:p>
          <w:p w:rsidR="00000000" w:rsidRPr="00852305" w:rsidP="00852305">
            <w:pPr>
              <w:pStyle w:val="BodyText"/>
            </w:pPr>
            <w:r w:rsidRPr="00852305">
              <w:t>2.3 Determine risk priorities in agreement with</w:t>
            </w:r>
            <w:r w:rsidRPr="00852305">
              <w:t xml:space="preserve"> project client and other stakeholders</w:t>
            </w:r>
          </w:p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2.4 Document risk analysis outcomes for inclusion in risk register and risk management plan</w:t>
            </w:r>
          </w:p>
        </w:tc>
      </w:tr>
      <w:tr w:rsidTr="008523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3. Establish risk treatments and controls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t>3.1 Identify and document existing risk controls</w:t>
            </w:r>
          </w:p>
          <w:p w:rsidR="00000000" w:rsidRPr="00852305" w:rsidP="00852305">
            <w:pPr>
              <w:pStyle w:val="BodyText"/>
            </w:pPr>
            <w:r w:rsidRPr="00852305">
              <w:t>3.2 Consider and determine risk t</w:t>
            </w:r>
            <w:r w:rsidRPr="00852305">
              <w:t>reatment options using agreed consultative methods</w:t>
            </w:r>
          </w:p>
          <w:p w:rsidR="00000000" w:rsidRPr="00852305" w:rsidP="00852305">
            <w:pPr>
              <w:pStyle w:val="BodyText"/>
            </w:pPr>
            <w:r w:rsidRPr="00852305">
              <w:t>3.3 Record and implement agreed risk treatments</w:t>
            </w:r>
          </w:p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3.4 Update risk plans and allocate risk responsibilities to project team members</w:t>
            </w:r>
          </w:p>
        </w:tc>
      </w:tr>
      <w:tr w:rsidTr="008523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4. Monitor and control project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t>4.1 Establish regular risk review proc</w:t>
            </w:r>
            <w:r w:rsidRPr="00852305">
              <w:t>esses to maintain currency of risk plans</w:t>
            </w:r>
          </w:p>
          <w:p w:rsidR="00000000" w:rsidRPr="00852305" w:rsidP="00852305">
            <w:pPr>
              <w:pStyle w:val="BodyText"/>
            </w:pPr>
            <w:r w:rsidRPr="00852305">
              <w:t>4.2 Regularly monitor risk environment to identify changed circumstances impacting project risks</w:t>
            </w:r>
          </w:p>
          <w:p w:rsidR="00000000" w:rsidRPr="00852305" w:rsidP="00852305">
            <w:pPr>
              <w:pStyle w:val="BodyText"/>
            </w:pPr>
            <w:r w:rsidRPr="00852305">
              <w:t>4.3 Determine risk responses to changed environment</w:t>
            </w:r>
          </w:p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4.4 Implement agreed risk responses and modify plans to maintain c</w:t>
            </w:r>
            <w:r w:rsidRPr="00852305">
              <w:t>urrency of risk treatments and controls</w:t>
            </w:r>
          </w:p>
        </w:tc>
      </w:tr>
      <w:tr w:rsidTr="008523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5. Assess risk management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t>5.1 Review project outcomes to determine effectiveness of risk-management processes and procedures</w:t>
            </w:r>
          </w:p>
          <w:p w:rsidR="00000000" w:rsidRPr="00852305" w:rsidP="00852305">
            <w:pPr>
              <w:pStyle w:val="BodyText"/>
            </w:pPr>
            <w:r w:rsidRPr="00852305">
              <w:t>5.2 Identify and document risk management issues and recommended improvements for</w:t>
            </w:r>
            <w:r w:rsidRPr="00852305">
              <w:t xml:space="preserve"> application to future projects</w:t>
            </w:r>
          </w:p>
        </w:tc>
      </w:tr>
    </w:tbl>
    <w:p w:rsidR="00000000" w:rsidRPr="00852305" w:rsidP="00852305">
      <w:pPr>
        <w:pStyle w:val="BodyText"/>
      </w:pPr>
    </w:p>
    <w:p w:rsidR="00000000" w:rsidRPr="00852305" w:rsidP="00852305">
      <w:pPr>
        <w:pStyle w:val="AllowPageBreak"/>
      </w:pPr>
    </w:p>
    <w:p w:rsidR="00000000" w:rsidRPr="00852305" w:rsidP="00852305">
      <w:pPr>
        <w:pStyle w:val="Heading1"/>
      </w:pPr>
      <w:bookmarkStart w:id="5" w:name="O_713110"/>
      <w:bookmarkEnd w:id="5"/>
      <w:r w:rsidRPr="00852305">
        <w:t>Foundation Skills</w:t>
      </w:r>
    </w:p>
    <w:p w:rsidR="00000000" w:rsidRPr="009663B6" w:rsidP="009663B6">
      <w:pPr>
        <w:pStyle w:val="BodyText"/>
        <w:rPr>
          <w:i/>
        </w:rPr>
      </w:pPr>
      <w:r w:rsidRPr="009663B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523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rPr>
                <w:rStyle w:val="SpecialBold"/>
              </w:rPr>
              <w:t>Description</w:t>
            </w:r>
          </w:p>
        </w:tc>
      </w:tr>
      <w:tr w:rsidTr="008523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1.1-1.4, 2.1, 2.2, 3.1, 3.2, 4.2,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ListBullet"/>
              <w:rPr>
                <w:lang w:val="en-NZ"/>
              </w:rPr>
            </w:pPr>
            <w:r w:rsidRPr="00852305">
              <w:t>Interprets and critically analyses complex texts from a range of sources and determines how content may be applied according to organisational requirements</w:t>
            </w:r>
          </w:p>
        </w:tc>
      </w:tr>
      <w:tr w:rsidTr="008523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1.3, 1.4, 2.1, 2.4, 3.1, 3.3, 3.4, 4.1, 4.3, 4.4, 5.2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ListBullet"/>
            </w:pPr>
            <w:r w:rsidRPr="00852305">
              <w:t>Documents risks, risk analysis and risk controls using required formats and structure</w:t>
            </w:r>
          </w:p>
          <w:p w:rsidR="00000000" w:rsidP="00852305">
            <w:pPr>
              <w:pStyle w:val="ListBullet"/>
              <w:rPr>
                <w:lang w:val="en-NZ"/>
              </w:rPr>
            </w:pPr>
            <w:r w:rsidRPr="00852305">
              <w:t>Modifies and updates workplace documentation according to requirements</w:t>
            </w:r>
          </w:p>
        </w:tc>
      </w:tr>
      <w:tr w:rsidTr="008523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1.1, 2.3, 3.4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ListBullet"/>
            </w:pPr>
            <w:r w:rsidRPr="00852305">
              <w:t>Participa</w:t>
            </w:r>
            <w:r w:rsidRPr="00852305">
              <w:t>tes in verbal exchanges using clear language to provide and seek information</w:t>
            </w:r>
          </w:p>
          <w:p w:rsidR="00000000" w:rsidP="00852305">
            <w:pPr>
              <w:pStyle w:val="ListBullet"/>
              <w:rPr>
                <w:lang w:val="en-NZ"/>
              </w:rPr>
            </w:pPr>
            <w:r w:rsidRPr="00852305">
              <w:t>Uses active listening and questioning techniques to confirm understanding</w:t>
            </w:r>
          </w:p>
        </w:tc>
      </w:tr>
      <w:tr w:rsidTr="008523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1.3, 2.1, 2.3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ListBullet"/>
              <w:rPr>
                <w:lang w:val="en-NZ"/>
              </w:rPr>
            </w:pPr>
            <w:r w:rsidRPr="00852305">
              <w:t>Analyses numerical data to identify project risk levels and rank risks according</w:t>
            </w:r>
            <w:r w:rsidRPr="00852305">
              <w:t xml:space="preserve"> to agreed system of classification</w:t>
            </w:r>
          </w:p>
        </w:tc>
      </w:tr>
      <w:tr w:rsidTr="008523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1.1, 2.2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ListBullet"/>
            </w:pPr>
            <w:r w:rsidRPr="00852305">
              <w:t>Determines and adheres to organisational policies and standards</w:t>
            </w:r>
          </w:p>
          <w:p w:rsidR="00000000" w:rsidP="00852305">
            <w:pPr>
              <w:pStyle w:val="ListBullet"/>
              <w:rPr>
                <w:lang w:val="en-NZ"/>
              </w:rPr>
            </w:pPr>
            <w:r w:rsidRPr="00852305">
              <w:t>Considers own role in terms of its contribution to broader goals of work environment</w:t>
            </w:r>
          </w:p>
        </w:tc>
      </w:tr>
      <w:tr w:rsidTr="008523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1.1, 2.3, 3.4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ListBullet"/>
            </w:pPr>
            <w:r w:rsidRPr="00852305">
              <w:t>Selects and uses appropriate conventions and protocols when communicating with internal and external stakeholders to seek or share information</w:t>
            </w:r>
          </w:p>
          <w:p w:rsidR="00000000" w:rsidP="00852305">
            <w:pPr>
              <w:pStyle w:val="ListBullet"/>
              <w:rPr>
                <w:lang w:val="en-NZ"/>
              </w:rPr>
            </w:pPr>
            <w:r w:rsidRPr="00852305">
              <w:t>Actively identifies requirements of important communication exchanges, selecting appropriate chann</w:t>
            </w:r>
            <w:r w:rsidRPr="00852305">
              <w:t>els, format and content to suit purpose and audience</w:t>
            </w:r>
          </w:p>
        </w:tc>
      </w:tr>
      <w:tr w:rsidTr="008523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1.1-1.4, 2.1, 3.2, 4.1, 4.4,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ListBullet"/>
            </w:pPr>
            <w:r w:rsidRPr="00852305">
              <w:t>Identifies and develops approaches to risk management and implements complex tasks to achieve outcomes</w:t>
            </w:r>
          </w:p>
          <w:p w:rsidR="00000000" w:rsidRPr="00852305" w:rsidP="00852305">
            <w:pPr>
              <w:pStyle w:val="ListBullet"/>
            </w:pPr>
            <w:r w:rsidRPr="00852305">
              <w:t>Analyses information to make decisions, involvi</w:t>
            </w:r>
            <w:r w:rsidRPr="00852305">
              <w:t>ng others when appropriate</w:t>
            </w:r>
          </w:p>
          <w:p w:rsidR="00000000" w:rsidRPr="00852305" w:rsidP="00852305">
            <w:pPr>
              <w:pStyle w:val="ListBullet"/>
            </w:pPr>
            <w:r w:rsidRPr="00852305">
              <w:t>Uses formal and informal processes to monitor implementation of decisions and reflect on outcomes</w:t>
            </w:r>
          </w:p>
        </w:tc>
      </w:tr>
    </w:tbl>
    <w:p w:rsidR="00000000" w:rsidRPr="00852305" w:rsidP="00852305">
      <w:pPr>
        <w:pStyle w:val="BodyText"/>
      </w:pPr>
    </w:p>
    <w:p w:rsidR="00000000" w:rsidRPr="00852305" w:rsidP="00852305">
      <w:pPr>
        <w:pStyle w:val="AllowPageBreak"/>
      </w:pPr>
    </w:p>
    <w:p w:rsidR="00000000" w:rsidRPr="00852305" w:rsidP="00852305">
      <w:pPr>
        <w:pStyle w:val="Heading1"/>
      </w:pPr>
      <w:bookmarkStart w:id="6" w:name="O_713112"/>
      <w:bookmarkEnd w:id="6"/>
      <w:r w:rsidRPr="0085230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5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rPr>
                <w:rStyle w:val="SpecialBold"/>
              </w:rPr>
              <w:t>Code and title</w:t>
            </w:r>
          </w:p>
          <w:p w:rsidR="00000000" w:rsidRPr="00852305" w:rsidP="00852305">
            <w:pPr>
              <w:pStyle w:val="BodyText"/>
            </w:pPr>
            <w:r w:rsidRPr="0085230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rPr>
                <w:rStyle w:val="SpecialBold"/>
              </w:rPr>
              <w:t>Code and title</w:t>
            </w:r>
          </w:p>
          <w:p w:rsidR="00000000" w:rsidRPr="00852305" w:rsidP="00852305">
            <w:pPr>
              <w:pStyle w:val="BodyText"/>
            </w:pPr>
            <w:r w:rsidRPr="0085230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rPr>
                <w:rStyle w:val="SpecialBold"/>
              </w:rPr>
              <w:t>Equivalence status</w:t>
            </w:r>
          </w:p>
        </w:tc>
      </w:tr>
      <w:tr w:rsidTr="0085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BSBPMG517 Manage project risk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BSBPMG517A Manage project risk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t>Equivalent unit</w:t>
            </w:r>
          </w:p>
        </w:tc>
      </w:tr>
    </w:tbl>
    <w:p w:rsidR="00000000" w:rsidRPr="00852305" w:rsidP="00852305">
      <w:pPr>
        <w:pStyle w:val="BodyText"/>
      </w:pPr>
    </w:p>
    <w:p w:rsidR="00000000" w:rsidRPr="00852305" w:rsidP="00852305">
      <w:pPr>
        <w:pStyle w:val="AllowPageBreak"/>
      </w:pPr>
    </w:p>
    <w:p w:rsidR="00000000" w:rsidRPr="00852305" w:rsidP="00852305">
      <w:pPr>
        <w:pStyle w:val="Heading1"/>
      </w:pPr>
      <w:bookmarkStart w:id="7" w:name="O_713119"/>
      <w:bookmarkEnd w:id="7"/>
      <w:r w:rsidRPr="00852305">
        <w:t>Links</w:t>
      </w:r>
    </w:p>
    <w:p w:rsidR="00000000" w:rsidRPr="00852305" w:rsidP="009663B6">
      <w:pPr>
        <w:pStyle w:val="BodyText"/>
      </w:pPr>
      <w:r w:rsidRPr="00852305">
        <w:t>Companion Volume implementation g</w:t>
      </w:r>
      <w:r w:rsidRPr="00852305">
        <w:t xml:space="preserve">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53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2305" w:rsidP="009663B6">
      <w:pPr>
        <w:pStyle w:val="BodyText"/>
        <w:sectPr w:rsidSect="008523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2305" w:rsidP="00852305">
      <w:pPr>
        <w:pStyle w:val="SuperHeading"/>
      </w:pPr>
      <w:r w:rsidRPr="00852305">
        <w:t>Assessment Requirements for BSBPMG517 Manage project risk</w:t>
      </w:r>
    </w:p>
    <w:p w:rsidR="00000000" w:rsidRPr="00852305" w:rsidP="00852305">
      <w:pPr>
        <w:pStyle w:val="Heading1"/>
      </w:pPr>
      <w:bookmarkStart w:id="8" w:name="O_713114"/>
      <w:bookmarkEnd w:id="8"/>
      <w:r w:rsidRPr="008523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rPr>
                <w:rStyle w:val="SpecialBold"/>
              </w:rPr>
              <w:t>Comments</w:t>
            </w:r>
          </w:p>
        </w:tc>
      </w:tr>
      <w:tr w:rsidTr="0085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05">
            <w:pPr>
              <w:pStyle w:val="BodyText"/>
              <w:rPr>
                <w:lang w:val="en-NZ"/>
              </w:rPr>
            </w:pPr>
            <w:r w:rsidRPr="008523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05" w:rsidP="00852305">
            <w:pPr>
              <w:pStyle w:val="BodyText"/>
            </w:pPr>
            <w:r w:rsidRPr="00852305">
              <w:t>This version first released with BSB Business Services Training Package Version 1.0.</w:t>
            </w:r>
          </w:p>
        </w:tc>
      </w:tr>
    </w:tbl>
    <w:p w:rsidR="00000000" w:rsidRPr="00852305" w:rsidP="00852305">
      <w:pPr>
        <w:pStyle w:val="BodyText"/>
      </w:pPr>
    </w:p>
    <w:p w:rsidR="00000000" w:rsidRPr="00852305" w:rsidP="00852305">
      <w:pPr>
        <w:pStyle w:val="AllowPageBreak"/>
      </w:pPr>
    </w:p>
    <w:p w:rsidR="00000000" w:rsidRPr="00852305" w:rsidP="00852305">
      <w:pPr>
        <w:pStyle w:val="Heading1"/>
      </w:pPr>
      <w:bookmarkStart w:id="9" w:name="O_713115"/>
      <w:bookmarkEnd w:id="9"/>
      <w:r w:rsidRPr="00852305">
        <w:t>Performance Evidence</w:t>
      </w:r>
    </w:p>
    <w:p w:rsidR="00000000" w:rsidRPr="00852305" w:rsidP="009663B6">
      <w:pPr>
        <w:pStyle w:val="BodyText"/>
      </w:pPr>
      <w:r w:rsidRPr="00852305">
        <w:t>Evidence of the ability to:</w:t>
      </w:r>
    </w:p>
    <w:p w:rsidR="00000000" w:rsidRPr="00852305" w:rsidP="00852305">
      <w:pPr>
        <w:pStyle w:val="ListBullet"/>
      </w:pPr>
      <w:r w:rsidRPr="00852305">
        <w:t>conduct effective risk management for a project of sufficient complexity to demonstrate the full range of performance requirements</w:t>
      </w:r>
    </w:p>
    <w:p w:rsidR="00000000" w:rsidRPr="00852305" w:rsidP="00852305">
      <w:pPr>
        <w:pStyle w:val="ListBullet"/>
      </w:pPr>
      <w:r w:rsidRPr="00852305">
        <w:t>apply risk management techniques, strategies and tools.</w:t>
      </w:r>
    </w:p>
    <w:p w:rsidR="00000000" w:rsidRPr="00852305" w:rsidP="00852305">
      <w:pPr>
        <w:pStyle w:val="BodyText"/>
      </w:pPr>
    </w:p>
    <w:p w:rsidR="00000000" w:rsidRPr="00852305" w:rsidP="009663B6">
      <w:pPr>
        <w:pStyle w:val="BodyText"/>
      </w:pPr>
      <w:r w:rsidRPr="00852305">
        <w:t>Note: If a specific volume or frequency is not stated, then evidence</w:t>
      </w:r>
      <w:r w:rsidRPr="00852305">
        <w:t xml:space="preserve"> must be provided at least once.</w:t>
      </w:r>
    </w:p>
    <w:p w:rsidR="00000000" w:rsidRPr="00852305" w:rsidP="00852305">
      <w:pPr>
        <w:pStyle w:val="Heading1"/>
      </w:pPr>
      <w:bookmarkStart w:id="10" w:name="O_713116"/>
      <w:bookmarkEnd w:id="10"/>
      <w:r w:rsidRPr="00852305">
        <w:t>Knowledge Evidence</w:t>
      </w:r>
    </w:p>
    <w:p w:rsidR="00000000" w:rsidRPr="00852305" w:rsidP="009663B6">
      <w:pPr>
        <w:pStyle w:val="BodyText"/>
      </w:pPr>
      <w:r w:rsidRPr="00852305">
        <w:t>To complete the unit requirements safely and effectively, the individual must:</w:t>
      </w:r>
    </w:p>
    <w:p w:rsidR="00000000" w:rsidRPr="00852305" w:rsidP="00852305">
      <w:pPr>
        <w:pStyle w:val="ListBullet"/>
      </w:pPr>
      <w:r w:rsidRPr="00852305">
        <w:t>identify project risks in a range of risk categories</w:t>
      </w:r>
    </w:p>
    <w:p w:rsidR="00000000" w:rsidRPr="00852305" w:rsidP="00852305">
      <w:pPr>
        <w:pStyle w:val="ListBullet"/>
      </w:pPr>
      <w:r w:rsidRPr="00852305">
        <w:t>explain key components of a risk management plan</w:t>
      </w:r>
    </w:p>
    <w:p w:rsidR="00000000" w:rsidRPr="00852305" w:rsidP="00852305">
      <w:pPr>
        <w:pStyle w:val="ListBullet"/>
      </w:pPr>
      <w:r w:rsidRPr="00852305">
        <w:t>outline industry sector risk classifications and relate these to different risk contexts</w:t>
      </w:r>
    </w:p>
    <w:p w:rsidR="00000000" w:rsidRPr="00852305" w:rsidP="00852305">
      <w:pPr>
        <w:pStyle w:val="ListBullet"/>
      </w:pPr>
      <w:r w:rsidRPr="00852305">
        <w:t>summarise organisational and industry standard risk frameworks</w:t>
      </w:r>
    </w:p>
    <w:p w:rsidR="00000000" w:rsidRPr="00852305" w:rsidP="00852305">
      <w:pPr>
        <w:pStyle w:val="ListBullet"/>
      </w:pPr>
      <w:r w:rsidRPr="00852305">
        <w:t>identify and describe characteristics, techniques and appropriate applications of quantitative and quali</w:t>
      </w:r>
      <w:r w:rsidRPr="00852305">
        <w:t>tative risk management techniques and approaches.</w:t>
      </w:r>
    </w:p>
    <w:p w:rsidR="00000000" w:rsidRPr="00852305" w:rsidP="00852305">
      <w:pPr>
        <w:pStyle w:val="AllowPageBreak"/>
      </w:pPr>
    </w:p>
    <w:p w:rsidR="00000000" w:rsidRPr="00852305" w:rsidP="00852305">
      <w:pPr>
        <w:pStyle w:val="Heading1"/>
      </w:pPr>
      <w:bookmarkStart w:id="11" w:name="O_713117"/>
      <w:bookmarkEnd w:id="11"/>
      <w:r w:rsidRPr="00852305">
        <w:t>Assessment Conditions</w:t>
      </w:r>
    </w:p>
    <w:p w:rsidR="00000000" w:rsidRPr="00852305" w:rsidP="009663B6">
      <w:pPr>
        <w:pStyle w:val="BodyText"/>
      </w:pPr>
      <w:r w:rsidRPr="00852305">
        <w:t xml:space="preserve">Assessment must be conducted in a safe environment where evidence gathered demonstrates consistent performance of typical activities experienced in the management and </w:t>
      </w:r>
      <w:r w:rsidRPr="00852305">
        <w:t>leadership – project management field of work and include access to:</w:t>
      </w:r>
    </w:p>
    <w:p w:rsidR="00000000" w:rsidRPr="00852305" w:rsidP="00852305">
      <w:pPr>
        <w:pStyle w:val="ListBullet"/>
      </w:pPr>
      <w:r w:rsidRPr="00852305">
        <w:t>workplace risk management documentation</w:t>
      </w:r>
    </w:p>
    <w:p w:rsidR="00000000" w:rsidRPr="00852305" w:rsidP="00852305">
      <w:pPr>
        <w:pStyle w:val="ListBullet"/>
      </w:pPr>
      <w:r w:rsidRPr="00852305">
        <w:t>feedback from project stakeholders about how risks were managed.</w:t>
      </w:r>
    </w:p>
    <w:p w:rsidR="00000000" w:rsidRPr="00852305" w:rsidP="00852305">
      <w:pPr>
        <w:pStyle w:val="BodyText"/>
      </w:pPr>
    </w:p>
    <w:p w:rsidR="00000000" w:rsidRPr="00852305" w:rsidP="009663B6">
      <w:pPr>
        <w:pStyle w:val="BodyText"/>
      </w:pPr>
      <w:r w:rsidRPr="00852305">
        <w:t>Assessors must satisfy NVR/AQTF assessor requirements.</w:t>
      </w:r>
    </w:p>
    <w:p w:rsidR="00000000" w:rsidRPr="00852305" w:rsidP="00852305">
      <w:pPr>
        <w:pStyle w:val="Heading1"/>
      </w:pPr>
      <w:bookmarkStart w:id="12" w:name="O_713120"/>
      <w:bookmarkEnd w:id="12"/>
      <w:r w:rsidRPr="00852305">
        <w:t>Links</w:t>
      </w:r>
    </w:p>
    <w:p w:rsidR="00000000" w:rsidRPr="00852305" w:rsidP="009663B6">
      <w:pPr>
        <w:pStyle w:val="BodyText"/>
      </w:pPr>
      <w:r w:rsidRPr="00852305">
        <w:t>Co</w:t>
      </w:r>
      <w:r w:rsidRPr="00852305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53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2305" w:rsidP="00852305"/>
    <w:sectPr w:rsidSect="008523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05" w:rsidRPr="009663B6" w:rsidP="00966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B6" w:rsidP="008523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63B6" w:rsidP="008523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63B6" w:rsidP="008523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05" w:rsidP="008523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63B6">
      <w:t>Approved</w:t>
    </w:r>
    <w:r w:rsidR="009663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63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63B6">
      <w:rPr>
        <w:noProof/>
      </w:rPr>
      <w:t>4</w:t>
    </w:r>
    <w:r>
      <w:rPr>
        <w:noProof/>
      </w:rPr>
      <w:fldChar w:fldCharType="end"/>
    </w:r>
  </w:p>
  <w:p w:rsidR="00852305" w:rsidP="008523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63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63B6">
      <w:t>Future Skills Organisation</w:t>
    </w:r>
    <w:r w:rsidR="009663B6">
      <w:fldChar w:fldCharType="end"/>
    </w:r>
  </w:p>
  <w:p w:rsidR="00852305" w:rsidP="008523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305" w:rsidRPr="009663B6" w:rsidP="009663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B6" w:rsidRPr="002D2AF8" w:rsidP="008523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BSBPMG517 Manage project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63B6" w:rsidP="008523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05" w:rsidRPr="002D2AF8" w:rsidP="008523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63B6">
      <w:t>BSBPMG517 Manage project risk</w:t>
    </w:r>
    <w:r w:rsidR="009663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63B6">
      <w:rPr>
        <w:noProof/>
      </w:rPr>
      <w:t>2 March 2025</w:t>
    </w:r>
    <w:r>
      <w:fldChar w:fldCharType="end"/>
    </w:r>
  </w:p>
  <w:p w:rsidR="00852305" w:rsidP="008523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369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9EE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3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3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3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3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3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3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3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3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3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3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305"/>
  </w:style>
  <w:style w:type="character" w:customStyle="1" w:styleId="Heading1Char">
    <w:name w:val="Heading 1 Char"/>
    <w:basedOn w:val="DefaultParagraphFont"/>
    <w:link w:val="Heading1"/>
    <w:rsid w:val="008523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3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3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3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305"/>
    <w:rPr>
      <w:b/>
      <w:spacing w:val="0"/>
    </w:rPr>
  </w:style>
  <w:style w:type="character" w:styleId="Emphasis">
    <w:name w:val="Emphasis"/>
    <w:basedOn w:val="DefaultParagraphFont"/>
    <w:qFormat/>
    <w:rsid w:val="00852305"/>
    <w:rPr>
      <w:i/>
    </w:rPr>
  </w:style>
  <w:style w:type="paragraph" w:customStyle="1" w:styleId="SuperHeading">
    <w:name w:val="SuperHeading"/>
    <w:basedOn w:val="Normal"/>
    <w:rsid w:val="008523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3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3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3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3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3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3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3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3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3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3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3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3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3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3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3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3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3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3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3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3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3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3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3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3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3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3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3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3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3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3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23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3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3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305"/>
  </w:style>
  <w:style w:type="paragraph" w:styleId="TableofFigures">
    <w:name w:val="table of figures"/>
    <w:basedOn w:val="Normal"/>
    <w:next w:val="Normal"/>
    <w:semiHidden/>
    <w:rsid w:val="008523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3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2305"/>
    <w:rPr>
      <w:rFonts w:ascii="Wingdings" w:hAnsi="Wingdings"/>
    </w:rPr>
  </w:style>
  <w:style w:type="paragraph" w:customStyle="1" w:styleId="TableHeading">
    <w:name w:val="Table Heading"/>
    <w:basedOn w:val="HeadingBase"/>
    <w:rsid w:val="008523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305"/>
    <w:rPr>
      <w:color w:val="0033CC"/>
      <w:u w:val="none"/>
    </w:rPr>
  </w:style>
  <w:style w:type="paragraph" w:customStyle="1" w:styleId="BodyTextRight">
    <w:name w:val="Body Text Right"/>
    <w:basedOn w:val="BodyText"/>
    <w:rsid w:val="008523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3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3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3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3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3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305"/>
    <w:rPr>
      <w:sz w:val="32"/>
    </w:rPr>
  </w:style>
  <w:style w:type="paragraph" w:customStyle="1" w:styleId="HeadingProcedure">
    <w:name w:val="Heading Procedure"/>
    <w:basedOn w:val="HeadingBase"/>
    <w:next w:val="Normal"/>
    <w:rsid w:val="008523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305"/>
    <w:pPr>
      <w:spacing w:before="60" w:after="60"/>
    </w:pPr>
  </w:style>
  <w:style w:type="paragraph" w:styleId="ListContinue">
    <w:name w:val="List Continue"/>
    <w:basedOn w:val="List"/>
    <w:rsid w:val="00852305"/>
    <w:pPr>
      <w:ind w:firstLine="0"/>
    </w:pPr>
  </w:style>
  <w:style w:type="paragraph" w:customStyle="1" w:styleId="ListNote">
    <w:name w:val="List Note"/>
    <w:basedOn w:val="List"/>
    <w:rsid w:val="008523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3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3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305"/>
    <w:rPr>
      <w:rFonts w:ascii="Courier New" w:hAnsi="Courier New"/>
    </w:rPr>
  </w:style>
  <w:style w:type="paragraph" w:customStyle="1" w:styleId="NoteBullet">
    <w:name w:val="Note Bullet"/>
    <w:basedOn w:val="Note"/>
    <w:rsid w:val="008523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3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3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3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3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23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3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305"/>
    <w:rPr>
      <w:b/>
      <w:smallCaps/>
    </w:rPr>
  </w:style>
  <w:style w:type="paragraph" w:customStyle="1" w:styleId="TableListNumber">
    <w:name w:val="Table List Number"/>
    <w:basedOn w:val="ListNumber"/>
    <w:rsid w:val="008523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3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305"/>
    <w:pPr>
      <w:numPr>
        <w:numId w:val="8"/>
      </w:numPr>
    </w:pPr>
  </w:style>
  <w:style w:type="paragraph" w:customStyle="1" w:styleId="ListAlpha2">
    <w:name w:val="List Alpha 2"/>
    <w:basedOn w:val="List2"/>
    <w:rsid w:val="00852305"/>
    <w:pPr>
      <w:numPr>
        <w:numId w:val="7"/>
      </w:numPr>
    </w:pPr>
  </w:style>
  <w:style w:type="paragraph" w:styleId="List2">
    <w:name w:val="List 2"/>
    <w:basedOn w:val="BodyText"/>
    <w:rsid w:val="008523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3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3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3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3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3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2305"/>
    <w:pPr>
      <w:numPr>
        <w:numId w:val="3"/>
      </w:numPr>
    </w:pPr>
  </w:style>
  <w:style w:type="paragraph" w:styleId="ListContinue2">
    <w:name w:val="List Continue 2"/>
    <w:basedOn w:val="List2"/>
    <w:rsid w:val="00852305"/>
    <w:pPr>
      <w:ind w:firstLine="0"/>
    </w:pPr>
  </w:style>
  <w:style w:type="paragraph" w:styleId="ListContinue3">
    <w:name w:val="List Continue 3"/>
    <w:basedOn w:val="List3"/>
    <w:rsid w:val="00852305"/>
    <w:pPr>
      <w:ind w:left="1021" w:firstLine="0"/>
    </w:pPr>
  </w:style>
  <w:style w:type="paragraph" w:styleId="ListContinue4">
    <w:name w:val="List Continue 4"/>
    <w:basedOn w:val="List4"/>
    <w:rsid w:val="00852305"/>
    <w:pPr>
      <w:ind w:firstLine="0"/>
    </w:pPr>
  </w:style>
  <w:style w:type="paragraph" w:styleId="ListContinue5">
    <w:name w:val="List Continue 5"/>
    <w:basedOn w:val="List5"/>
    <w:rsid w:val="00852305"/>
    <w:pPr>
      <w:ind w:firstLine="0"/>
    </w:pPr>
  </w:style>
  <w:style w:type="paragraph" w:styleId="ListNumber3">
    <w:name w:val="List Number 3"/>
    <w:basedOn w:val="List3"/>
    <w:rsid w:val="00852305"/>
    <w:pPr>
      <w:numPr>
        <w:numId w:val="4"/>
      </w:numPr>
    </w:pPr>
  </w:style>
  <w:style w:type="paragraph" w:styleId="ListNumber4">
    <w:name w:val="List Number 4"/>
    <w:basedOn w:val="List4"/>
    <w:rsid w:val="00852305"/>
    <w:pPr>
      <w:numPr>
        <w:numId w:val="5"/>
      </w:numPr>
    </w:pPr>
  </w:style>
  <w:style w:type="paragraph" w:styleId="ListNumber5">
    <w:name w:val="List Number 5"/>
    <w:basedOn w:val="List5"/>
    <w:rsid w:val="00852305"/>
    <w:pPr>
      <w:numPr>
        <w:numId w:val="6"/>
      </w:numPr>
    </w:pPr>
  </w:style>
  <w:style w:type="paragraph" w:styleId="BlockText">
    <w:name w:val="Block Text"/>
    <w:basedOn w:val="Normal"/>
    <w:rsid w:val="008523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3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305"/>
    <w:rPr>
      <w:sz w:val="16"/>
      <w:vertAlign w:val="superscript"/>
    </w:rPr>
  </w:style>
  <w:style w:type="character" w:customStyle="1" w:styleId="Symbols">
    <w:name w:val="Symbols"/>
    <w:basedOn w:val="DefaultParagraphFont"/>
    <w:rsid w:val="00852305"/>
    <w:rPr>
      <w:rFonts w:ascii="Symbol" w:hAnsi="Symbol"/>
    </w:rPr>
  </w:style>
  <w:style w:type="character" w:customStyle="1" w:styleId="MenuOptions">
    <w:name w:val="Menu Options"/>
    <w:basedOn w:val="DefaultParagraphFont"/>
    <w:rsid w:val="008523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305"/>
    <w:rPr>
      <w:b/>
    </w:rPr>
  </w:style>
  <w:style w:type="character" w:customStyle="1" w:styleId="Underlined">
    <w:name w:val="Underlined"/>
    <w:basedOn w:val="DefaultParagraphFont"/>
    <w:rsid w:val="00852305"/>
    <w:rPr>
      <w:u w:val="single"/>
    </w:rPr>
  </w:style>
  <w:style w:type="paragraph" w:customStyle="1" w:styleId="TableBodyTextRight">
    <w:name w:val="Table Body Text Right"/>
    <w:basedOn w:val="TableBodyText"/>
    <w:rsid w:val="008523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305"/>
    <w:rPr>
      <w:sz w:val="18"/>
    </w:rPr>
  </w:style>
  <w:style w:type="paragraph" w:customStyle="1" w:styleId="BodySmallRight">
    <w:name w:val="Body Small Right"/>
    <w:basedOn w:val="BodyTextRight"/>
    <w:rsid w:val="00852305"/>
    <w:rPr>
      <w:sz w:val="18"/>
      <w:szCs w:val="18"/>
    </w:rPr>
  </w:style>
  <w:style w:type="paragraph" w:customStyle="1" w:styleId="MarginEdition">
    <w:name w:val="Margin Edition"/>
    <w:basedOn w:val="MarginNote"/>
    <w:rsid w:val="008523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305"/>
    <w:rPr>
      <w:sz w:val="2"/>
      <w:szCs w:val="2"/>
    </w:rPr>
  </w:style>
  <w:style w:type="character" w:customStyle="1" w:styleId="Small">
    <w:name w:val="Small"/>
    <w:basedOn w:val="DefaultParagraphFont"/>
    <w:rsid w:val="00852305"/>
    <w:rPr>
      <w:sz w:val="16"/>
    </w:rPr>
  </w:style>
  <w:style w:type="paragraph" w:customStyle="1" w:styleId="WideTable">
    <w:name w:val="Wide Table"/>
    <w:basedOn w:val="Normal"/>
    <w:rsid w:val="008523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305"/>
  </w:style>
  <w:style w:type="paragraph" w:styleId="Quote">
    <w:name w:val="Quote"/>
    <w:basedOn w:val="Heading1"/>
    <w:link w:val="QuoteChar"/>
    <w:qFormat/>
    <w:rsid w:val="008523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3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305"/>
    <w:pPr>
      <w:pageBreakBefore/>
    </w:pPr>
  </w:style>
  <w:style w:type="paragraph" w:customStyle="1" w:styleId="Border">
    <w:name w:val="Border"/>
    <w:basedOn w:val="Normal"/>
    <w:qFormat/>
    <w:rsid w:val="008523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3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3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3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3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3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3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3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3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305"/>
    <w:rPr>
      <w:u w:val="single"/>
    </w:rPr>
  </w:style>
  <w:style w:type="character" w:customStyle="1" w:styleId="BoldandItalics">
    <w:name w:val="Bold and Italics"/>
    <w:qFormat/>
    <w:rsid w:val="00852305"/>
    <w:rPr>
      <w:b/>
      <w:i/>
      <w:u w:val="none"/>
    </w:rPr>
  </w:style>
  <w:style w:type="paragraph" w:styleId="BalloonText">
    <w:name w:val="Balloon Text"/>
    <w:basedOn w:val="Normal"/>
    <w:link w:val="BalloonTextChar"/>
    <w:rsid w:val="00852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3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3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3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3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3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305"/>
    <w:pPr>
      <w:spacing w:before="0" w:after="0"/>
    </w:pPr>
  </w:style>
  <w:style w:type="paragraph" w:customStyle="1" w:styleId="BodyTextBold">
    <w:name w:val="Body Text Bold"/>
    <w:basedOn w:val="BodyText"/>
    <w:qFormat/>
    <w:rsid w:val="00852305"/>
    <w:rPr>
      <w:b/>
    </w:rPr>
  </w:style>
  <w:style w:type="character" w:styleId="Hyperlink">
    <w:name w:val="Hyperlink"/>
    <w:basedOn w:val="DefaultParagraphFont"/>
    <w:uiPriority w:val="99"/>
    <w:unhideWhenUsed/>
    <w:rsid w:val="00966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5813</Characters>
  <Application>Microsoft Office Word</Application>
  <DocSecurity>0</DocSecurity>
  <Lines>215</Lines>
  <Paragraphs>134</Paragraphs>
  <ScaleCrop>false</ScaleCrop>
  <Company>Author-it Software Corporation Ltd.</Company>
  <LinksUpToDate>false</LinksUpToDate>
  <CharactersWithSpaces>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BSBPMG517 Manage project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2025-03-01T22:03:00Z</dcterms:created>
  <dcterms:modified xsi:type="dcterms:W3CDTF">2025-03-01T22:03:00Z</dcterms:modified>
</cp:coreProperties>
</file>