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B61" w:rsidP="00E72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BSBPMG515 Manage project human resources</w:t>
      </w:r>
      <w:r>
        <w:fldChar w:fldCharType="end"/>
      </w:r>
    </w:p>
    <w:p w:rsidR="00E72B61" w:rsidP="00E72B61">
      <w:pPr>
        <w:pStyle w:val="Version"/>
        <w:sectPr w:rsidSect="00AF0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0F9" w:rsidP="00AF00F9">
      <w:pPr>
        <w:pStyle w:val="SuperHeading"/>
      </w:pPr>
      <w:r w:rsidRPr="00AF00F9">
        <w:t>BSBPMG515 Manage project human resources</w:t>
      </w:r>
    </w:p>
    <w:p w:rsidR="00000000" w:rsidRPr="00AF00F9" w:rsidP="00AF00F9">
      <w:pPr>
        <w:pStyle w:val="Heading1"/>
      </w:pPr>
      <w:bookmarkStart w:id="1" w:name="O_713050"/>
      <w:bookmarkEnd w:id="1"/>
      <w:r w:rsidRPr="00AF00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0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rPr>
                <w:rStyle w:val="SpecialBold"/>
              </w:rPr>
              <w:t>Comments</w:t>
            </w:r>
          </w:p>
        </w:tc>
      </w:tr>
      <w:tr w:rsidTr="00AF0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t>This version first released with BSB Business Services Training Package Version 1.0.</w:t>
            </w:r>
          </w:p>
        </w:tc>
      </w:tr>
    </w:tbl>
    <w:p w:rsidR="00000000" w:rsidRPr="00AF00F9" w:rsidP="00AF00F9">
      <w:pPr>
        <w:pStyle w:val="BodyText"/>
      </w:pPr>
    </w:p>
    <w:p w:rsidR="00000000" w:rsidRPr="00AF00F9" w:rsidP="00AF00F9">
      <w:pPr>
        <w:pStyle w:val="AllowPageBreak"/>
      </w:pPr>
    </w:p>
    <w:p w:rsidR="00000000" w:rsidRPr="00AF00F9" w:rsidP="00AF00F9">
      <w:pPr>
        <w:pStyle w:val="Heading1"/>
      </w:pPr>
      <w:bookmarkStart w:id="2" w:name="O_713051"/>
      <w:bookmarkEnd w:id="2"/>
      <w:r w:rsidRPr="00AF00F9">
        <w:t>Application</w:t>
      </w:r>
    </w:p>
    <w:p w:rsidR="00000000" w:rsidRPr="00AF00F9" w:rsidP="00E72B61">
      <w:pPr>
        <w:pStyle w:val="BodyText"/>
      </w:pPr>
      <w:r w:rsidRPr="00AF00F9">
        <w:t xml:space="preserve">This unit describes the skills and knowledge required to manage human resources related to </w:t>
      </w:r>
      <w:r w:rsidRPr="00AF00F9">
        <w:t>projects. It involves planning for human resources, implementing personnel training and development, and managing the project team.</w:t>
      </w:r>
    </w:p>
    <w:p w:rsidR="00000000" w:rsidRPr="00AF00F9" w:rsidP="00E72B61">
      <w:pPr>
        <w:pStyle w:val="BodyText"/>
      </w:pPr>
      <w:r w:rsidRPr="00AF00F9">
        <w:t>It applies to individuals responsible for managing and leading a project in an organisation, business, or as a consultant.</w:t>
      </w:r>
    </w:p>
    <w:p w:rsidR="00000000" w:rsidRPr="00AF00F9" w:rsidP="00E72B61">
      <w:pPr>
        <w:pStyle w:val="BodyText"/>
      </w:pPr>
      <w:r w:rsidRPr="00AF00F9">
        <w:t>No licensing, legislative, regulatory or certification requirements apply to this unit at the time of publication.</w:t>
      </w:r>
    </w:p>
    <w:p w:rsidR="00000000" w:rsidRPr="00AF00F9" w:rsidP="00AF00F9">
      <w:pPr>
        <w:pStyle w:val="Heading1"/>
      </w:pPr>
      <w:bookmarkStart w:id="3" w:name="O_713054"/>
      <w:bookmarkEnd w:id="3"/>
      <w:r w:rsidRPr="00AF00F9">
        <w:t>Unit Sector</w:t>
      </w:r>
    </w:p>
    <w:p w:rsidR="00000000" w:rsidRPr="00AF00F9" w:rsidP="00E72B61">
      <w:pPr>
        <w:pStyle w:val="BodyText"/>
      </w:pPr>
      <w:r w:rsidRPr="00AF00F9">
        <w:t>Management and Leadership – Project Management</w:t>
      </w:r>
    </w:p>
    <w:p w:rsidR="00000000" w:rsidRPr="00AF00F9" w:rsidP="00AF00F9">
      <w:pPr>
        <w:pStyle w:val="Heading1"/>
      </w:pPr>
      <w:bookmarkStart w:id="4" w:name="O_713055"/>
      <w:bookmarkEnd w:id="4"/>
      <w:r w:rsidRPr="00AF00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0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rPr>
                <w:rStyle w:val="SpecialBold"/>
              </w:rPr>
              <w:t>PERFORMANCE CRITERIA</w:t>
            </w:r>
          </w:p>
        </w:tc>
      </w:tr>
      <w:tr w:rsidTr="00AF0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0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1. Plan human resources relevant to projects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t>1.1 Determine resource requirements for individual</w:t>
            </w:r>
            <w:r w:rsidRPr="00AF00F9">
              <w:t xml:space="preserve"> tasks to determine required project personnel levels and competencies</w:t>
            </w:r>
          </w:p>
          <w:p w:rsidR="00000000" w:rsidRPr="00AF00F9" w:rsidP="00AF00F9">
            <w:pPr>
              <w:pStyle w:val="BodyText"/>
            </w:pPr>
            <w:r w:rsidRPr="00AF00F9">
              <w:t>1.2 Establish project organisation and structure to align individual and group competencies with project tasks</w:t>
            </w:r>
          </w:p>
          <w:p w:rsidR="00000000" w:rsidRPr="00AF00F9" w:rsidP="00AF00F9">
            <w:pPr>
              <w:pStyle w:val="BodyText"/>
            </w:pPr>
            <w:r w:rsidRPr="00AF00F9">
              <w:t>1.3 Allocate personnel to the project to meet planned work outputs through</w:t>
            </w:r>
            <w:r w:rsidRPr="00AF00F9">
              <w:t>out project timeline</w:t>
            </w:r>
          </w:p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 xml:space="preserve">1.4 Apply human resources management (HRM) methods, techniques and tools to support engagement and performance of </w:t>
            </w:r>
            <w:r w:rsidRPr="00AF00F9">
              <w:t>personnel</w:t>
            </w:r>
          </w:p>
        </w:tc>
      </w:tr>
      <w:tr w:rsidTr="00AF0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2. Implement project personnel training and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t>2.1 Negotiate, define and communicate clear project role descriptions</w:t>
            </w:r>
          </w:p>
          <w:p w:rsidR="00000000" w:rsidRPr="00AF00F9" w:rsidP="00AF00F9">
            <w:pPr>
              <w:pStyle w:val="BodyText"/>
            </w:pPr>
            <w:r w:rsidRPr="00AF00F9">
              <w:t>2.2 Identify, plan and implement ongoing development and training of project team members to support personnel and project performance</w:t>
            </w:r>
          </w:p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2.3 Measure individuals</w:t>
            </w:r>
            <w:r>
              <w:t>’</w:t>
            </w:r>
            <w:r w:rsidRPr="00AF00F9">
              <w:t xml:space="preserve"> performance against agreed</w:t>
            </w:r>
            <w:r w:rsidRPr="00AF00F9">
              <w:t xml:space="preserve"> criteria and initiate actions to overcome shortfalls in performance</w:t>
            </w:r>
          </w:p>
        </w:tc>
      </w:tr>
      <w:tr w:rsidTr="00AF0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3. Lead project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t>3.1 Implement processes and take action to improve individual performance and overall project effectiveness</w:t>
            </w:r>
          </w:p>
          <w:p w:rsidR="00000000" w:rsidRPr="00AF00F9" w:rsidP="00AF00F9">
            <w:pPr>
              <w:pStyle w:val="BodyText"/>
            </w:pPr>
            <w:r w:rsidRPr="00AF00F9">
              <w:t>3.2 Monitor and report, for remedial action, internal and</w:t>
            </w:r>
            <w:r w:rsidRPr="00AF00F9">
              <w:t xml:space="preserve"> external influences on individual and project team performance and morale</w:t>
            </w:r>
          </w:p>
          <w:p w:rsidR="00000000" w:rsidRPr="00AF00F9" w:rsidP="00AF00F9">
            <w:pPr>
              <w:pStyle w:val="BodyText"/>
            </w:pPr>
            <w:r w:rsidRPr="00AF00F9">
              <w:t>3.3 Implement procedures for interpersonal communication, counselling, and conflict resolution to maintain a positive work environment</w:t>
            </w:r>
          </w:p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3.4 Identify and manage inter-project and intr</w:t>
            </w:r>
            <w:r w:rsidRPr="00AF00F9">
              <w:t>a-project resource conflict to minimise impact on achievement of project objectives</w:t>
            </w:r>
          </w:p>
        </w:tc>
      </w:tr>
      <w:tr w:rsidTr="00AF0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4. Finalise human resource activities related to projects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t>4.1 Disband project team according to organisational policies and procedures</w:t>
            </w:r>
          </w:p>
          <w:p w:rsidR="00000000" w:rsidRPr="00AF00F9" w:rsidP="00AF00F9">
            <w:pPr>
              <w:pStyle w:val="BodyText"/>
            </w:pPr>
            <w:r w:rsidRPr="00AF00F9">
              <w:t>4.2 Identify and document human reso</w:t>
            </w:r>
            <w:r w:rsidRPr="00AF00F9">
              <w:t>urce issues and recommended improvements</w:t>
            </w:r>
          </w:p>
        </w:tc>
      </w:tr>
    </w:tbl>
    <w:p w:rsidR="00000000" w:rsidRPr="00AF00F9" w:rsidP="00AF00F9">
      <w:pPr>
        <w:pStyle w:val="BodyText"/>
      </w:pPr>
    </w:p>
    <w:p w:rsidR="00000000" w:rsidRPr="00AF00F9" w:rsidP="00AF00F9">
      <w:pPr>
        <w:pStyle w:val="AllowPageBreak"/>
      </w:pPr>
    </w:p>
    <w:p w:rsidR="00000000" w:rsidRPr="00AF00F9" w:rsidP="00AF00F9">
      <w:pPr>
        <w:pStyle w:val="Heading1"/>
      </w:pPr>
      <w:bookmarkStart w:id="5" w:name="O_713056"/>
      <w:bookmarkEnd w:id="5"/>
      <w:r w:rsidRPr="00AF00F9">
        <w:t>Foundation Skills</w:t>
      </w:r>
    </w:p>
    <w:p w:rsidR="00000000" w:rsidRPr="00E72B61" w:rsidP="00E72B61">
      <w:pPr>
        <w:pStyle w:val="BodyText"/>
        <w:rPr>
          <w:i/>
        </w:rPr>
      </w:pPr>
      <w:r w:rsidRPr="00E72B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 xml:space="preserve">Performance </w:t>
            </w:r>
            <w:r w:rsidRPr="00AF00F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rPr>
                <w:rStyle w:val="SpecialBold"/>
              </w:rPr>
              <w:t>Description</w:t>
            </w:r>
          </w:p>
        </w:tc>
      </w:tr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1.1, 1.2, 2.3, 3.3, 4.1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ListBullet"/>
              <w:rPr>
                <w:lang w:val="en-NZ"/>
              </w:rPr>
            </w:pPr>
            <w:r w:rsidRPr="00AF00F9">
              <w:t>Interprets textual information obtained from a range of sources and determines how content may be applied to requirements</w:t>
            </w:r>
          </w:p>
        </w:tc>
      </w:tr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1.1-1.3, 2.1-2.3,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ListBullet"/>
            </w:pPr>
            <w:r w:rsidRPr="00AF00F9">
              <w:t>Develops plans, role descriptions and reports using clear, specific and industry-related terminology, appropriate structures and conventions</w:t>
            </w:r>
          </w:p>
          <w:p w:rsidR="00000000" w:rsidP="00AF00F9">
            <w:pPr>
              <w:pStyle w:val="ListBullet"/>
              <w:rPr>
                <w:lang w:val="en-NZ"/>
              </w:rPr>
            </w:pPr>
            <w:r w:rsidRPr="00AF00F9">
              <w:t xml:space="preserve">Documents personnel requirements, results of performance measurements and improvement </w:t>
            </w:r>
            <w:r w:rsidRPr="00AF00F9">
              <w:t>recommendations</w:t>
            </w:r>
          </w:p>
        </w:tc>
      </w:tr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Oral Communi</w:t>
            </w:r>
            <w:r w:rsidRPr="00AF00F9">
              <w:t>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1.3, 1.4, 2.1, 3.1, 3.3, 3.4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ListBullet"/>
            </w:pPr>
            <w:r w:rsidRPr="00AF00F9">
              <w:t>Participates in verbal exchanges using clear language and appropriate non-verbal features</w:t>
            </w:r>
          </w:p>
          <w:p w:rsidR="00000000" w:rsidP="00AF00F9">
            <w:pPr>
              <w:pStyle w:val="ListBullet"/>
              <w:rPr>
                <w:lang w:val="en-NZ"/>
              </w:rPr>
            </w:pPr>
            <w:r w:rsidRPr="00AF00F9">
              <w:t>Uses active listening and questioning to elicit views and opinions of others and confirm understanding</w:t>
            </w:r>
          </w:p>
        </w:tc>
      </w:tr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1.1, 2.3, 3.4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ListBullet"/>
              <w:rPr>
                <w:lang w:val="en-NZ"/>
              </w:rPr>
            </w:pPr>
            <w:r w:rsidRPr="00AF00F9">
              <w:t>Uses mathematical formulae to calculate resources against project requirements and to measure work output against predetermined criteria</w:t>
            </w:r>
          </w:p>
        </w:tc>
      </w:tr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ListBullet"/>
              <w:rPr>
                <w:lang w:val="en-NZ"/>
              </w:rPr>
            </w:pPr>
            <w:r w:rsidRPr="00AF00F9">
              <w:t>Understands and adheres to organisational policies and procedures</w:t>
            </w:r>
          </w:p>
        </w:tc>
      </w:tr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 xml:space="preserve">Interact with </w:t>
            </w:r>
            <w:r w:rsidRPr="00AF00F9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 xml:space="preserve">1.3, 1.4, 2.1, 2.3, 3.1, 3.3, 3.4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ListBullet"/>
            </w:pPr>
            <w:r w:rsidRPr="00AF00F9">
              <w:t>Collaborates with co-workers to negotiate and facilitate shared understanding of individual roles and group objectives</w:t>
            </w:r>
          </w:p>
          <w:p w:rsidR="00000000" w:rsidP="00AF00F9">
            <w:pPr>
              <w:pStyle w:val="ListBullet"/>
              <w:rPr>
                <w:lang w:val="en-NZ"/>
              </w:rPr>
            </w:pPr>
            <w:r w:rsidRPr="00AF00F9">
              <w:t>Manages workplace conflict by recognising contributing factors and implementing resolution str</w:t>
            </w:r>
            <w:r w:rsidRPr="00AF00F9">
              <w:t>ategies</w:t>
            </w:r>
          </w:p>
        </w:tc>
      </w:tr>
      <w:tr w:rsidTr="00AF0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1.1-1.4, 2.2, 2.3, 3.1, 3.2,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ListBullet"/>
            </w:pPr>
            <w:r w:rsidRPr="00AF00F9">
              <w:t>Develops plans to identify project responsibilities and needs, and allocate project personnel, with an awareness of how this contributes to overall project goals</w:t>
            </w:r>
          </w:p>
          <w:p w:rsidR="00000000" w:rsidRPr="00AF00F9" w:rsidP="00AF00F9">
            <w:pPr>
              <w:pStyle w:val="ListBullet"/>
            </w:pPr>
            <w:r w:rsidRPr="00AF00F9">
              <w:t>Uses analytical skills to review performance and decide on actions needed</w:t>
            </w:r>
          </w:p>
          <w:p w:rsidR="00000000" w:rsidRPr="00AF00F9" w:rsidP="00AF00F9">
            <w:pPr>
              <w:pStyle w:val="ListBullet"/>
            </w:pPr>
            <w:r w:rsidRPr="00AF00F9">
              <w:t>Reflects on how variables impact outcomes to gain insights into concepts that may be adapted in future situations</w:t>
            </w:r>
          </w:p>
        </w:tc>
      </w:tr>
    </w:tbl>
    <w:p w:rsidR="00000000" w:rsidRPr="00AF00F9" w:rsidP="00AF00F9">
      <w:pPr>
        <w:pStyle w:val="BodyText"/>
      </w:pPr>
    </w:p>
    <w:p w:rsidR="00000000" w:rsidRPr="00AF00F9" w:rsidP="00AF00F9">
      <w:pPr>
        <w:pStyle w:val="AllowPageBreak"/>
      </w:pPr>
    </w:p>
    <w:p w:rsidR="00000000" w:rsidRPr="00AF00F9" w:rsidP="00AF00F9">
      <w:pPr>
        <w:pStyle w:val="Heading1"/>
      </w:pPr>
      <w:bookmarkStart w:id="6" w:name="O_713058"/>
      <w:bookmarkEnd w:id="6"/>
      <w:r w:rsidRPr="00AF00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F0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Code and title</w:t>
            </w:r>
          </w:p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current v</w:t>
            </w:r>
            <w:r w:rsidRPr="00AF00F9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Code and title</w:t>
            </w:r>
          </w:p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rPr>
                <w:rStyle w:val="SpecialBold"/>
              </w:rPr>
              <w:t>Equivalence status</w:t>
            </w:r>
          </w:p>
        </w:tc>
      </w:tr>
      <w:tr w:rsidTr="00AF0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BSBPMG515 Manage project human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BSBPMG515A Manage project human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t>Equivalent unit</w:t>
            </w:r>
          </w:p>
        </w:tc>
      </w:tr>
    </w:tbl>
    <w:p w:rsidR="00000000" w:rsidRPr="00AF00F9" w:rsidP="00AF00F9">
      <w:pPr>
        <w:pStyle w:val="BodyText"/>
      </w:pPr>
    </w:p>
    <w:p w:rsidR="00000000" w:rsidRPr="00AF00F9" w:rsidP="00AF00F9">
      <w:pPr>
        <w:pStyle w:val="AllowPageBreak"/>
      </w:pPr>
    </w:p>
    <w:p w:rsidR="00000000" w:rsidRPr="00AF00F9" w:rsidP="00AF00F9">
      <w:pPr>
        <w:pStyle w:val="Heading1"/>
      </w:pPr>
      <w:bookmarkStart w:id="7" w:name="O_713065"/>
      <w:bookmarkEnd w:id="7"/>
      <w:r w:rsidRPr="00AF00F9">
        <w:t>Links</w:t>
      </w:r>
    </w:p>
    <w:p w:rsidR="00000000" w:rsidRPr="00AF00F9" w:rsidP="00E72B61">
      <w:pPr>
        <w:pStyle w:val="BodyText"/>
      </w:pPr>
      <w:r w:rsidRPr="00AF00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1E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00F9" w:rsidP="00E72B61">
      <w:pPr>
        <w:pStyle w:val="BodyText"/>
        <w:sectPr w:rsidSect="00AF00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0F9" w:rsidP="00AF00F9">
      <w:pPr>
        <w:pStyle w:val="SuperHeading"/>
      </w:pPr>
      <w:r w:rsidRPr="00AF00F9">
        <w:t>Assessment Requirements for BSBPMG515 Manag</w:t>
      </w:r>
      <w:r w:rsidRPr="00AF00F9">
        <w:t>e project human resources</w:t>
      </w:r>
    </w:p>
    <w:p w:rsidR="00000000" w:rsidRPr="00AF00F9" w:rsidP="00AF00F9">
      <w:pPr>
        <w:pStyle w:val="Heading1"/>
      </w:pPr>
      <w:bookmarkStart w:id="8" w:name="O_713060"/>
      <w:bookmarkEnd w:id="8"/>
      <w:r w:rsidRPr="00AF00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0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rPr>
                <w:rStyle w:val="SpecialBold"/>
              </w:rPr>
              <w:t>Comments</w:t>
            </w:r>
          </w:p>
        </w:tc>
      </w:tr>
      <w:tr w:rsidTr="00AF0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F9">
            <w:pPr>
              <w:pStyle w:val="BodyText"/>
              <w:rPr>
                <w:lang w:val="en-NZ"/>
              </w:rPr>
            </w:pPr>
            <w:r w:rsidRPr="00AF00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F9" w:rsidP="00AF00F9">
            <w:pPr>
              <w:pStyle w:val="BodyText"/>
            </w:pPr>
            <w:r w:rsidRPr="00AF00F9">
              <w:t>This version first released with BSB Business Services Training Package Version 1.0.</w:t>
            </w:r>
          </w:p>
        </w:tc>
      </w:tr>
    </w:tbl>
    <w:p w:rsidR="00000000" w:rsidRPr="00AF00F9" w:rsidP="00AF00F9">
      <w:pPr>
        <w:pStyle w:val="BodyText"/>
      </w:pPr>
    </w:p>
    <w:p w:rsidR="00000000" w:rsidRPr="00AF00F9" w:rsidP="00AF00F9">
      <w:pPr>
        <w:pStyle w:val="AllowPageBreak"/>
      </w:pPr>
    </w:p>
    <w:p w:rsidR="00000000" w:rsidRPr="00AF00F9" w:rsidP="00AF00F9">
      <w:pPr>
        <w:pStyle w:val="Heading1"/>
      </w:pPr>
      <w:bookmarkStart w:id="9" w:name="O_713061"/>
      <w:bookmarkEnd w:id="9"/>
      <w:r w:rsidRPr="00AF00F9">
        <w:t>Performance Evidence</w:t>
      </w:r>
    </w:p>
    <w:p w:rsidR="00000000" w:rsidRPr="00AF00F9" w:rsidP="00E72B61">
      <w:pPr>
        <w:pStyle w:val="BodyText"/>
      </w:pPr>
      <w:r w:rsidRPr="00AF00F9">
        <w:t>Evidence of the ability to:</w:t>
      </w:r>
    </w:p>
    <w:p w:rsidR="00000000" w:rsidRPr="00AF00F9" w:rsidP="00AF00F9">
      <w:pPr>
        <w:pStyle w:val="ListBullet"/>
      </w:pPr>
      <w:r w:rsidRPr="00AF00F9">
        <w:t>plan and al</w:t>
      </w:r>
      <w:r w:rsidRPr="00AF00F9">
        <w:t>locate human resources to a project</w:t>
      </w:r>
    </w:p>
    <w:p w:rsidR="00000000" w:rsidRPr="00AF00F9" w:rsidP="00AF00F9">
      <w:pPr>
        <w:pStyle w:val="ListBullet"/>
      </w:pPr>
      <w:r w:rsidRPr="00AF00F9">
        <w:t>identify and organise project personnel training and development</w:t>
      </w:r>
    </w:p>
    <w:p w:rsidR="00000000" w:rsidRPr="00AF00F9" w:rsidP="00AF00F9">
      <w:pPr>
        <w:pStyle w:val="ListBullet"/>
      </w:pPr>
      <w:r w:rsidRPr="00AF00F9">
        <w:t>manage project personnel to achieve project outcomes</w:t>
      </w:r>
    </w:p>
    <w:p w:rsidR="00000000" w:rsidRPr="00AF00F9" w:rsidP="00AF00F9">
      <w:pPr>
        <w:pStyle w:val="ListBullet"/>
      </w:pPr>
      <w:r w:rsidRPr="00AF00F9">
        <w:t>apply human resource management (HRM) methods, techniques and tools to the project.</w:t>
      </w:r>
    </w:p>
    <w:p w:rsidR="00000000" w:rsidRPr="00AF00F9" w:rsidP="00AF00F9">
      <w:pPr>
        <w:pStyle w:val="BodyText"/>
      </w:pPr>
    </w:p>
    <w:p w:rsidR="00000000" w:rsidRPr="00AF00F9" w:rsidP="00E72B61">
      <w:pPr>
        <w:pStyle w:val="BodyText"/>
      </w:pPr>
      <w:r w:rsidRPr="00AF00F9">
        <w:t>Note: If a specific volume or frequency is not stated, then evidence must be provided at least once.</w:t>
      </w:r>
    </w:p>
    <w:p w:rsidR="00000000" w:rsidRPr="00AF00F9" w:rsidP="00AF00F9">
      <w:pPr>
        <w:pStyle w:val="Heading1"/>
      </w:pPr>
      <w:bookmarkStart w:id="10" w:name="O_713062"/>
      <w:bookmarkEnd w:id="10"/>
      <w:r w:rsidRPr="00AF00F9">
        <w:t>Knowledge Evidence</w:t>
      </w:r>
    </w:p>
    <w:p w:rsidR="00000000" w:rsidRPr="00AF00F9" w:rsidP="00E72B61">
      <w:pPr>
        <w:pStyle w:val="BodyText"/>
      </w:pPr>
      <w:r w:rsidRPr="00AF00F9">
        <w:t>To complete the unit requirements safely and effectively, the individual must:</w:t>
      </w:r>
    </w:p>
    <w:p w:rsidR="00000000" w:rsidRPr="00AF00F9" w:rsidP="00AF00F9">
      <w:pPr>
        <w:pStyle w:val="ListBullet"/>
      </w:pPr>
      <w:r w:rsidRPr="00AF00F9">
        <w:t>summarise human resource management (HR</w:t>
      </w:r>
      <w:r w:rsidRPr="00AF00F9">
        <w:t>M) methods, techniques and tools</w:t>
      </w:r>
    </w:p>
    <w:p w:rsidR="00000000" w:rsidRPr="00AF00F9" w:rsidP="00AF00F9">
      <w:pPr>
        <w:pStyle w:val="ListBullet"/>
      </w:pPr>
      <w:r w:rsidRPr="00AF00F9">
        <w:t>explain strategies for managing project human resources and their application to different situations</w:t>
      </w:r>
    </w:p>
    <w:p w:rsidR="00000000" w:rsidRPr="00AF00F9" w:rsidP="00AF00F9">
      <w:pPr>
        <w:pStyle w:val="ListBullet"/>
      </w:pPr>
      <w:r w:rsidRPr="00AF00F9">
        <w:t>explain processes used to measure individuals</w:t>
      </w:r>
      <w:r>
        <w:t>’</w:t>
      </w:r>
      <w:r w:rsidRPr="00AF00F9">
        <w:t xml:space="preserve"> performance against agreed criteria</w:t>
      </w:r>
    </w:p>
    <w:p w:rsidR="00000000" w:rsidRPr="00AF00F9" w:rsidP="00AF00F9">
      <w:pPr>
        <w:pStyle w:val="ListBullet"/>
      </w:pPr>
      <w:r w:rsidRPr="00AF00F9">
        <w:t>explain techniques for managing and im</w:t>
      </w:r>
      <w:r w:rsidRPr="00AF00F9">
        <w:t>proving performance.</w:t>
      </w:r>
    </w:p>
    <w:p w:rsidR="00000000" w:rsidRPr="00AF00F9" w:rsidP="00AF00F9">
      <w:pPr>
        <w:pStyle w:val="AllowPageBreak"/>
      </w:pPr>
    </w:p>
    <w:p w:rsidR="00000000" w:rsidRPr="00AF00F9" w:rsidP="00AF00F9">
      <w:pPr>
        <w:pStyle w:val="Heading1"/>
      </w:pPr>
      <w:bookmarkStart w:id="11" w:name="O_713063"/>
      <w:bookmarkEnd w:id="11"/>
      <w:r w:rsidRPr="00AF00F9">
        <w:t>Assessment Conditions</w:t>
      </w:r>
    </w:p>
    <w:p w:rsidR="00000000" w:rsidRPr="00AF00F9" w:rsidP="00E72B61">
      <w:pPr>
        <w:pStyle w:val="BodyText"/>
      </w:pPr>
      <w:r w:rsidRPr="00AF00F9">
        <w:t>Assessment must be conducted in a safe environment where evidence gathered demonstrates consistent performance of typical activities experienced in the management and leadership – project manageme</w:t>
      </w:r>
      <w:r w:rsidRPr="00AF00F9">
        <w:t>nt field of work and include access to:</w:t>
      </w:r>
    </w:p>
    <w:p w:rsidR="00000000" w:rsidRPr="00AF00F9" w:rsidP="00AF00F9">
      <w:pPr>
        <w:pStyle w:val="ListBullet"/>
      </w:pPr>
      <w:r w:rsidRPr="00AF00F9">
        <w:t>project documentation</w:t>
      </w:r>
    </w:p>
    <w:p w:rsidR="00000000" w:rsidRPr="00AF00F9" w:rsidP="00AF00F9">
      <w:pPr>
        <w:pStyle w:val="ListBullet"/>
      </w:pPr>
      <w:r w:rsidRPr="00AF00F9">
        <w:t>case studies and, where possible, real situations</w:t>
      </w:r>
    </w:p>
    <w:p w:rsidR="00000000" w:rsidRPr="00AF00F9" w:rsidP="00AF00F9">
      <w:pPr>
        <w:pStyle w:val="ListBullet"/>
      </w:pPr>
      <w:r w:rsidRPr="00AF00F9">
        <w:t>interaction with others.</w:t>
      </w:r>
    </w:p>
    <w:p w:rsidR="00000000" w:rsidRPr="00AF00F9" w:rsidP="00AF00F9">
      <w:pPr>
        <w:pStyle w:val="BodyText"/>
      </w:pPr>
    </w:p>
    <w:p w:rsidR="00000000" w:rsidRPr="00AF00F9" w:rsidP="00E72B61">
      <w:pPr>
        <w:pStyle w:val="BodyText"/>
      </w:pPr>
      <w:r w:rsidRPr="00AF00F9">
        <w:t>Assessors must satisfy NVR/AQTF assessor requirements.</w:t>
      </w:r>
    </w:p>
    <w:p w:rsidR="00000000" w:rsidRPr="00AF00F9" w:rsidP="00AF00F9">
      <w:pPr>
        <w:pStyle w:val="Heading1"/>
      </w:pPr>
      <w:bookmarkStart w:id="12" w:name="O_713066"/>
      <w:bookmarkEnd w:id="12"/>
      <w:r w:rsidRPr="00AF00F9">
        <w:t>Links</w:t>
      </w:r>
    </w:p>
    <w:p w:rsidR="00000000" w:rsidRPr="00AF00F9" w:rsidP="00E72B61">
      <w:pPr>
        <w:pStyle w:val="BodyText"/>
      </w:pPr>
      <w:r w:rsidRPr="00AF00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1E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00F9" w:rsidP="00AF00F9"/>
    <w:sectPr w:rsidSect="00AF00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F9" w:rsidRPr="00E72B61" w:rsidP="00E72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61" w:rsidP="00AF0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B61" w:rsidP="00AF0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2B61" w:rsidP="00AF00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F9" w:rsidP="00AF0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B61">
      <w:t>Approved</w:t>
    </w:r>
    <w:r w:rsidR="00E72B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B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B61">
      <w:rPr>
        <w:noProof/>
      </w:rPr>
      <w:t>4</w:t>
    </w:r>
    <w:r>
      <w:rPr>
        <w:noProof/>
      </w:rPr>
      <w:fldChar w:fldCharType="end"/>
    </w:r>
  </w:p>
  <w:p w:rsidR="00AF00F9" w:rsidP="00AF0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B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B61">
      <w:t>Future Skills Organisation</w:t>
    </w:r>
    <w:r w:rsidR="00E72B61">
      <w:fldChar w:fldCharType="end"/>
    </w:r>
  </w:p>
  <w:p w:rsidR="00AF00F9" w:rsidP="00AF0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0F9" w:rsidRPr="00E72B61" w:rsidP="00E72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61" w:rsidRPr="002D2AF8" w:rsidP="00AF0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BSBPMG515 Manage project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B61" w:rsidP="00AF00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F9" w:rsidRPr="002D2AF8" w:rsidP="00AF0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B61">
      <w:t>BSBPMG515 Manage project human resources</w:t>
    </w:r>
    <w:r w:rsidR="00E72B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B61">
      <w:rPr>
        <w:noProof/>
      </w:rPr>
      <w:t>2 March 2025</w:t>
    </w:r>
    <w:r>
      <w:fldChar w:fldCharType="end"/>
    </w:r>
  </w:p>
  <w:p w:rsidR="00AF00F9" w:rsidP="00AF0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6A1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840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0F9"/>
  </w:style>
  <w:style w:type="character" w:customStyle="1" w:styleId="Heading1Char">
    <w:name w:val="Heading 1 Char"/>
    <w:basedOn w:val="DefaultParagraphFont"/>
    <w:link w:val="Heading1"/>
    <w:rsid w:val="00AF0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0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0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0F9"/>
    <w:rPr>
      <w:b/>
      <w:spacing w:val="0"/>
    </w:rPr>
  </w:style>
  <w:style w:type="character" w:styleId="Emphasis">
    <w:name w:val="Emphasis"/>
    <w:basedOn w:val="DefaultParagraphFont"/>
    <w:qFormat/>
    <w:rsid w:val="00AF00F9"/>
    <w:rPr>
      <w:i/>
    </w:rPr>
  </w:style>
  <w:style w:type="paragraph" w:customStyle="1" w:styleId="SuperHeading">
    <w:name w:val="SuperHeading"/>
    <w:basedOn w:val="Normal"/>
    <w:rsid w:val="00AF0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0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0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0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0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0F9"/>
  </w:style>
  <w:style w:type="paragraph" w:styleId="TableofFigures">
    <w:name w:val="table of figures"/>
    <w:basedOn w:val="Normal"/>
    <w:next w:val="Normal"/>
    <w:semiHidden/>
    <w:rsid w:val="00AF0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0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0F9"/>
    <w:rPr>
      <w:rFonts w:ascii="Wingdings" w:hAnsi="Wingdings"/>
    </w:rPr>
  </w:style>
  <w:style w:type="paragraph" w:customStyle="1" w:styleId="TableHeading">
    <w:name w:val="Table Heading"/>
    <w:basedOn w:val="HeadingBase"/>
    <w:rsid w:val="00AF0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0F9"/>
    <w:rPr>
      <w:color w:val="0033CC"/>
      <w:u w:val="none"/>
    </w:rPr>
  </w:style>
  <w:style w:type="paragraph" w:customStyle="1" w:styleId="BodyTextRight">
    <w:name w:val="Body Text Right"/>
    <w:basedOn w:val="BodyText"/>
    <w:rsid w:val="00AF0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0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0F9"/>
    <w:rPr>
      <w:sz w:val="32"/>
    </w:rPr>
  </w:style>
  <w:style w:type="paragraph" w:customStyle="1" w:styleId="HeadingProcedure">
    <w:name w:val="Heading Procedure"/>
    <w:basedOn w:val="HeadingBase"/>
    <w:next w:val="Normal"/>
    <w:rsid w:val="00AF0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0F9"/>
    <w:pPr>
      <w:spacing w:before="60" w:after="60"/>
    </w:pPr>
  </w:style>
  <w:style w:type="paragraph" w:styleId="ListContinue">
    <w:name w:val="List Continue"/>
    <w:basedOn w:val="List"/>
    <w:rsid w:val="00AF00F9"/>
    <w:pPr>
      <w:ind w:firstLine="0"/>
    </w:pPr>
  </w:style>
  <w:style w:type="paragraph" w:customStyle="1" w:styleId="ListNote">
    <w:name w:val="List Note"/>
    <w:basedOn w:val="List"/>
    <w:rsid w:val="00AF0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0F9"/>
    <w:rPr>
      <w:rFonts w:ascii="Courier New" w:hAnsi="Courier New"/>
    </w:rPr>
  </w:style>
  <w:style w:type="paragraph" w:customStyle="1" w:styleId="NoteBullet">
    <w:name w:val="Note Bullet"/>
    <w:basedOn w:val="Note"/>
    <w:rsid w:val="00AF0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0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0F9"/>
    <w:rPr>
      <w:b/>
      <w:smallCaps/>
    </w:rPr>
  </w:style>
  <w:style w:type="paragraph" w:customStyle="1" w:styleId="TableListNumber">
    <w:name w:val="Table List Number"/>
    <w:basedOn w:val="ListNumber"/>
    <w:rsid w:val="00AF0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0F9"/>
    <w:pPr>
      <w:numPr>
        <w:numId w:val="8"/>
      </w:numPr>
    </w:pPr>
  </w:style>
  <w:style w:type="paragraph" w:customStyle="1" w:styleId="ListAlpha2">
    <w:name w:val="List Alpha 2"/>
    <w:basedOn w:val="List2"/>
    <w:rsid w:val="00AF00F9"/>
    <w:pPr>
      <w:numPr>
        <w:numId w:val="7"/>
      </w:numPr>
    </w:pPr>
  </w:style>
  <w:style w:type="paragraph" w:styleId="List2">
    <w:name w:val="List 2"/>
    <w:basedOn w:val="BodyText"/>
    <w:rsid w:val="00AF0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0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0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0F9"/>
    <w:pPr>
      <w:numPr>
        <w:numId w:val="3"/>
      </w:numPr>
    </w:pPr>
  </w:style>
  <w:style w:type="paragraph" w:styleId="ListContinue2">
    <w:name w:val="List Continue 2"/>
    <w:basedOn w:val="List2"/>
    <w:rsid w:val="00AF00F9"/>
    <w:pPr>
      <w:ind w:firstLine="0"/>
    </w:pPr>
  </w:style>
  <w:style w:type="paragraph" w:styleId="ListContinue3">
    <w:name w:val="List Continue 3"/>
    <w:basedOn w:val="List3"/>
    <w:rsid w:val="00AF00F9"/>
    <w:pPr>
      <w:ind w:left="1021" w:firstLine="0"/>
    </w:pPr>
  </w:style>
  <w:style w:type="paragraph" w:styleId="ListContinue4">
    <w:name w:val="List Continue 4"/>
    <w:basedOn w:val="List4"/>
    <w:rsid w:val="00AF00F9"/>
    <w:pPr>
      <w:ind w:firstLine="0"/>
    </w:pPr>
  </w:style>
  <w:style w:type="paragraph" w:styleId="ListContinue5">
    <w:name w:val="List Continue 5"/>
    <w:basedOn w:val="List5"/>
    <w:rsid w:val="00AF00F9"/>
    <w:pPr>
      <w:ind w:firstLine="0"/>
    </w:pPr>
  </w:style>
  <w:style w:type="paragraph" w:styleId="ListNumber3">
    <w:name w:val="List Number 3"/>
    <w:basedOn w:val="List3"/>
    <w:rsid w:val="00AF00F9"/>
    <w:pPr>
      <w:numPr>
        <w:numId w:val="4"/>
      </w:numPr>
    </w:pPr>
  </w:style>
  <w:style w:type="paragraph" w:styleId="ListNumber4">
    <w:name w:val="List Number 4"/>
    <w:basedOn w:val="List4"/>
    <w:rsid w:val="00AF00F9"/>
    <w:pPr>
      <w:numPr>
        <w:numId w:val="5"/>
      </w:numPr>
    </w:pPr>
  </w:style>
  <w:style w:type="paragraph" w:styleId="ListNumber5">
    <w:name w:val="List Number 5"/>
    <w:basedOn w:val="List5"/>
    <w:rsid w:val="00AF00F9"/>
    <w:pPr>
      <w:numPr>
        <w:numId w:val="6"/>
      </w:numPr>
    </w:pPr>
  </w:style>
  <w:style w:type="paragraph" w:styleId="BlockText">
    <w:name w:val="Block Text"/>
    <w:basedOn w:val="Normal"/>
    <w:rsid w:val="00AF0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0F9"/>
    <w:rPr>
      <w:sz w:val="16"/>
      <w:vertAlign w:val="superscript"/>
    </w:rPr>
  </w:style>
  <w:style w:type="character" w:customStyle="1" w:styleId="Symbols">
    <w:name w:val="Symbols"/>
    <w:basedOn w:val="DefaultParagraphFont"/>
    <w:rsid w:val="00AF00F9"/>
    <w:rPr>
      <w:rFonts w:ascii="Symbol" w:hAnsi="Symbol"/>
    </w:rPr>
  </w:style>
  <w:style w:type="character" w:customStyle="1" w:styleId="MenuOptions">
    <w:name w:val="Menu Options"/>
    <w:basedOn w:val="DefaultParagraphFont"/>
    <w:rsid w:val="00AF0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0F9"/>
    <w:rPr>
      <w:b/>
    </w:rPr>
  </w:style>
  <w:style w:type="character" w:customStyle="1" w:styleId="Underlined">
    <w:name w:val="Underlined"/>
    <w:basedOn w:val="DefaultParagraphFont"/>
    <w:rsid w:val="00AF00F9"/>
    <w:rPr>
      <w:u w:val="single"/>
    </w:rPr>
  </w:style>
  <w:style w:type="paragraph" w:customStyle="1" w:styleId="TableBodyTextRight">
    <w:name w:val="Table Body Text Right"/>
    <w:basedOn w:val="TableBodyText"/>
    <w:rsid w:val="00AF0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0F9"/>
    <w:rPr>
      <w:sz w:val="18"/>
    </w:rPr>
  </w:style>
  <w:style w:type="paragraph" w:customStyle="1" w:styleId="BodySmallRight">
    <w:name w:val="Body Small Right"/>
    <w:basedOn w:val="BodyTextRight"/>
    <w:rsid w:val="00AF00F9"/>
    <w:rPr>
      <w:sz w:val="18"/>
      <w:szCs w:val="18"/>
    </w:rPr>
  </w:style>
  <w:style w:type="paragraph" w:customStyle="1" w:styleId="MarginEdition">
    <w:name w:val="Margin Edition"/>
    <w:basedOn w:val="MarginNote"/>
    <w:rsid w:val="00AF0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0F9"/>
    <w:rPr>
      <w:sz w:val="2"/>
      <w:szCs w:val="2"/>
    </w:rPr>
  </w:style>
  <w:style w:type="character" w:customStyle="1" w:styleId="Small">
    <w:name w:val="Small"/>
    <w:basedOn w:val="DefaultParagraphFont"/>
    <w:rsid w:val="00AF00F9"/>
    <w:rPr>
      <w:sz w:val="16"/>
    </w:rPr>
  </w:style>
  <w:style w:type="paragraph" w:customStyle="1" w:styleId="WideTable">
    <w:name w:val="Wide Table"/>
    <w:basedOn w:val="Normal"/>
    <w:rsid w:val="00AF0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0F9"/>
  </w:style>
  <w:style w:type="paragraph" w:styleId="Quote">
    <w:name w:val="Quote"/>
    <w:basedOn w:val="Heading1"/>
    <w:link w:val="QuoteChar"/>
    <w:qFormat/>
    <w:rsid w:val="00AF0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0F9"/>
    <w:pPr>
      <w:pageBreakBefore/>
    </w:pPr>
  </w:style>
  <w:style w:type="paragraph" w:customStyle="1" w:styleId="Border">
    <w:name w:val="Border"/>
    <w:basedOn w:val="Normal"/>
    <w:qFormat/>
    <w:rsid w:val="00AF0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0F9"/>
    <w:rPr>
      <w:u w:val="single"/>
    </w:rPr>
  </w:style>
  <w:style w:type="character" w:customStyle="1" w:styleId="BoldandItalics">
    <w:name w:val="Bold and Italics"/>
    <w:qFormat/>
    <w:rsid w:val="00AF00F9"/>
    <w:rPr>
      <w:b/>
      <w:i/>
      <w:u w:val="none"/>
    </w:rPr>
  </w:style>
  <w:style w:type="paragraph" w:styleId="BalloonText">
    <w:name w:val="Balloon Text"/>
    <w:basedOn w:val="Normal"/>
    <w:link w:val="BalloonTextChar"/>
    <w:rsid w:val="00AF0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0F9"/>
    <w:pPr>
      <w:spacing w:before="0" w:after="0"/>
    </w:pPr>
  </w:style>
  <w:style w:type="paragraph" w:customStyle="1" w:styleId="BodyTextBold">
    <w:name w:val="Body Text Bold"/>
    <w:basedOn w:val="BodyText"/>
    <w:qFormat/>
    <w:rsid w:val="00AF00F9"/>
    <w:rPr>
      <w:b/>
    </w:rPr>
  </w:style>
  <w:style w:type="character" w:styleId="Hyperlink">
    <w:name w:val="Hyperlink"/>
    <w:basedOn w:val="DefaultParagraphFont"/>
    <w:uiPriority w:val="99"/>
    <w:unhideWhenUsed/>
    <w:rsid w:val="00E72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879</Words>
  <Characters>5833</Characters>
  <Application>Microsoft Office Word</Application>
  <DocSecurity>0</DocSecurity>
  <Lines>216</Lines>
  <Paragraphs>126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BSBPMG515 Manage project human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2025-03-01T17:20:00Z</dcterms:modified>
</cp:coreProperties>
</file>