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C3F" w:rsidP="00F71C3F">
      <w:pPr>
        <w:pStyle w:val="Title"/>
      </w:pPr>
      <w:r>
        <w:fldChar w:fldCharType="begin"/>
      </w:r>
      <w:r>
        <w:instrText xml:space="preserve"> TITLE   \* MERGEFORMAT </w:instrText>
      </w:r>
      <w:r>
        <w:fldChar w:fldCharType="separate"/>
      </w:r>
      <w:r>
        <w:t>BSBOPS602 Monitor corporate governance activities</w:t>
      </w:r>
      <w:r>
        <w:fldChar w:fldCharType="end"/>
      </w:r>
    </w:p>
    <w:p w:rsidR="00F71C3F" w:rsidP="00F71C3F">
      <w:pPr>
        <w:pStyle w:val="Version"/>
        <w:sectPr w:rsidSect="00D57A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AC9" w:rsidP="00D57AC9">
      <w:pPr>
        <w:pStyle w:val="SuperHeading"/>
      </w:pPr>
      <w:r w:rsidRPr="00D57AC9">
        <w:t>BSBOPS602 Monitor corporate governance activities</w:t>
      </w:r>
    </w:p>
    <w:p w:rsidR="00000000" w:rsidRPr="00D57AC9" w:rsidP="00D57AC9">
      <w:pPr>
        <w:pStyle w:val="Heading1"/>
      </w:pPr>
      <w:bookmarkStart w:id="1" w:name="O_1125316"/>
      <w:bookmarkEnd w:id="1"/>
      <w:r w:rsidRPr="00D57AC9">
        <w:t>Modification History</w:t>
      </w:r>
    </w:p>
    <w:tbl>
      <w:tblPr>
        <w:tblW w:w="9274" w:type="dxa"/>
        <w:tblLayout w:type="fixed"/>
        <w:tblCellMar>
          <w:left w:w="62" w:type="dxa"/>
          <w:right w:w="62" w:type="dxa"/>
        </w:tblCellMar>
        <w:tblLook w:val="0000"/>
      </w:tblPr>
      <w:tblGrid>
        <w:gridCol w:w="3111"/>
        <w:gridCol w:w="6163"/>
      </w:tblGrid>
      <w:tr w:rsidTr="00D57AC9">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7AC9" w:rsidP="00D57AC9">
            <w:pPr>
              <w:pStyle w:val="BodyText"/>
            </w:pPr>
            <w:r w:rsidRPr="00D57AC9">
              <w:rPr>
                <w:rStyle w:val="SpecialBold"/>
              </w:rPr>
              <w:t>Release</w:t>
            </w:r>
            <w:r w:rsidRPr="00D57AC9">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7AC9">
            <w:pPr>
              <w:pStyle w:val="BodyText"/>
              <w:rPr>
                <w:lang w:val="en-NZ"/>
              </w:rPr>
            </w:pPr>
            <w:r w:rsidRPr="00D57AC9">
              <w:rPr>
                <w:rStyle w:val="SpecialBold"/>
              </w:rPr>
              <w:t>Comments</w:t>
            </w:r>
            <w:r w:rsidRPr="00D57AC9">
              <w:t> </w:t>
            </w:r>
          </w:p>
        </w:tc>
      </w:tr>
      <w:tr w:rsidTr="00D57AC9">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7AC9">
            <w:pPr>
              <w:pStyle w:val="BodyText"/>
              <w:rPr>
                <w:lang w:val="en-NZ"/>
              </w:rPr>
            </w:pPr>
            <w:r w:rsidRPr="00D57AC9">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7AC9" w:rsidP="00D57AC9">
            <w:pPr>
              <w:pStyle w:val="BodyText"/>
            </w:pPr>
            <w:r w:rsidRPr="00D57AC9">
              <w:t>This version first released with BSB Business Services Training Package Version 7.0.</w:t>
            </w:r>
          </w:p>
        </w:tc>
      </w:tr>
    </w:tbl>
    <w:p w:rsidR="00000000" w:rsidRPr="00D57AC9" w:rsidP="00D57AC9">
      <w:pPr>
        <w:pStyle w:val="BodyText"/>
      </w:pPr>
    </w:p>
    <w:p w:rsidR="00000000" w:rsidRPr="00D57AC9" w:rsidP="00D57AC9">
      <w:pPr>
        <w:pStyle w:val="AllowPageBreak"/>
      </w:pPr>
    </w:p>
    <w:p w:rsidR="00000000" w:rsidRPr="00D57AC9" w:rsidP="00D57AC9">
      <w:pPr>
        <w:pStyle w:val="Heading1"/>
      </w:pPr>
      <w:bookmarkStart w:id="2" w:name="O_1125321"/>
      <w:bookmarkEnd w:id="2"/>
      <w:r w:rsidRPr="00D57AC9">
        <w:t>Application</w:t>
      </w:r>
    </w:p>
    <w:p w:rsidR="00000000" w:rsidRPr="00D57AC9" w:rsidP="00F71C3F">
      <w:pPr>
        <w:pStyle w:val="BodyText"/>
      </w:pPr>
      <w:r w:rsidRPr="00D57AC9">
        <w:t>This unit describes the skills and knowledge required to develop and implement</w:t>
      </w:r>
      <w:r w:rsidRPr="00D57AC9">
        <w:t xml:space="preserve"> procedures to ensure the organisation meets its corporate governance obligations. It covers researching corporate governance trends, standards and practices, and establishing processes to promote compliance. It also includes reviewing compliance and takin</w:t>
      </w:r>
      <w:r w:rsidRPr="00D57AC9">
        <w:t>g corrective action on non-compliance.</w:t>
      </w:r>
    </w:p>
    <w:p w:rsidR="00000000" w:rsidRPr="00D57AC9" w:rsidP="00F71C3F">
      <w:pPr>
        <w:pStyle w:val="BodyText"/>
      </w:pPr>
      <w:r w:rsidRPr="00D57AC9">
        <w:t>The unit applies to those who are responsible for monitoring and managing compliance to corporate governance requirements.</w:t>
      </w:r>
    </w:p>
    <w:p w:rsidR="00000000" w:rsidRPr="00D57AC9" w:rsidP="00F71C3F">
      <w:pPr>
        <w:pStyle w:val="BodyText"/>
      </w:pPr>
      <w:r w:rsidRPr="00D57AC9">
        <w:t>No licensing, legislative or certification requirements apply to this unit at the time of publ</w:t>
      </w:r>
      <w:r w:rsidRPr="00D57AC9">
        <w:t>ication.</w:t>
      </w:r>
    </w:p>
    <w:p w:rsidR="00000000" w:rsidRPr="00D57AC9" w:rsidP="00D57AC9">
      <w:pPr>
        <w:pStyle w:val="Heading1"/>
      </w:pPr>
      <w:bookmarkStart w:id="3" w:name="O_1125320"/>
      <w:bookmarkEnd w:id="3"/>
      <w:r w:rsidRPr="00D57AC9">
        <w:t>Unit Sector</w:t>
      </w:r>
    </w:p>
    <w:p w:rsidR="00000000" w:rsidRPr="00D57AC9" w:rsidP="00F71C3F">
      <w:pPr>
        <w:pStyle w:val="BodyText"/>
      </w:pPr>
      <w:r w:rsidRPr="00D57AC9">
        <w:t>Business Competence – Business Operations</w:t>
      </w:r>
    </w:p>
    <w:p w:rsidR="00000000" w:rsidRPr="00D57AC9" w:rsidP="00D57AC9">
      <w:pPr>
        <w:pStyle w:val="Heading1"/>
      </w:pPr>
      <w:bookmarkStart w:id="4" w:name="O_1125319"/>
      <w:bookmarkEnd w:id="4"/>
      <w:r w:rsidRPr="00D57AC9">
        <w:t>Elements and Performance Criteria</w:t>
      </w:r>
    </w:p>
    <w:tbl>
      <w:tblPr>
        <w:tblW w:w="9288" w:type="dxa"/>
        <w:tblLayout w:type="fixed"/>
        <w:tblCellMar>
          <w:left w:w="62" w:type="dxa"/>
          <w:right w:w="62" w:type="dxa"/>
        </w:tblCellMar>
        <w:tblLook w:val="0000"/>
      </w:tblPr>
      <w:tblGrid>
        <w:gridCol w:w="2616"/>
        <w:gridCol w:w="6672"/>
      </w:tblGrid>
      <w:tr w:rsidTr="00D57AC9">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7AC9" w:rsidP="00D57AC9">
            <w:pPr>
              <w:pStyle w:val="BodyText"/>
            </w:pPr>
            <w:r w:rsidRPr="00D57AC9">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7AC9">
            <w:pPr>
              <w:pStyle w:val="BodyText"/>
              <w:rPr>
                <w:lang w:val="en-NZ"/>
              </w:rPr>
            </w:pPr>
            <w:r w:rsidRPr="00D57AC9">
              <w:rPr>
                <w:rStyle w:val="SpecialBold"/>
              </w:rPr>
              <w:t>PERFORMANCE CRITERIA</w:t>
            </w:r>
          </w:p>
        </w:tc>
      </w:tr>
      <w:tr w:rsidTr="00D57AC9">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7AC9" w:rsidP="00D57AC9">
            <w:pPr>
              <w:pStyle w:val="BodyText"/>
            </w:pPr>
            <w:r w:rsidRPr="00D57AC9">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BodyText"/>
              <w:rPr>
                <w:lang w:val="en-NZ"/>
              </w:rPr>
            </w:pPr>
            <w:r w:rsidRPr="00D57AC9">
              <w:rPr>
                <w:rStyle w:val="Emphasis"/>
              </w:rPr>
              <w:t>Performance criteria describe the perform</w:t>
            </w:r>
            <w:r w:rsidRPr="00D57AC9">
              <w:rPr>
                <w:rStyle w:val="Emphasis"/>
              </w:rPr>
              <w:t>ance needed to demonstrate achievement of the element.</w:t>
            </w:r>
          </w:p>
        </w:tc>
      </w:tr>
      <w:tr w:rsidTr="00D57AC9">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List"/>
              <w:rPr>
                <w:lang w:val="en-NZ"/>
              </w:rPr>
            </w:pPr>
            <w:r w:rsidRPr="00D57AC9">
              <w:t xml:space="preserve">1. Plan corporate governance activities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AC9" w:rsidP="00D57AC9">
            <w:pPr>
              <w:pStyle w:val="List"/>
            </w:pPr>
            <w:r w:rsidRPr="00D57AC9">
              <w:t xml:space="preserve">1.1 Identify corporate governance requirements, standards and practices according to organisational requirements </w:t>
            </w:r>
          </w:p>
          <w:p w:rsidR="00000000" w:rsidRPr="00D57AC9" w:rsidP="00D57AC9">
            <w:pPr>
              <w:pStyle w:val="List"/>
            </w:pPr>
            <w:r w:rsidRPr="00D57AC9">
              <w:t>1.2 Develop processes for monitoring performa</w:t>
            </w:r>
            <w:r w:rsidRPr="00D57AC9">
              <w:t xml:space="preserve">nce of organisation’s corporate governance activities </w:t>
            </w:r>
          </w:p>
          <w:p w:rsidR="00000000" w:rsidP="00D57AC9">
            <w:pPr>
              <w:pStyle w:val="List"/>
              <w:rPr>
                <w:lang w:val="en-NZ"/>
              </w:rPr>
            </w:pPr>
            <w:r w:rsidRPr="00D57AC9">
              <w:t>1.3 Research governance audit reports and practices and identify methodologies and recommendations for implementation</w:t>
            </w:r>
          </w:p>
        </w:tc>
      </w:tr>
      <w:tr w:rsidTr="00D57AC9">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List"/>
              <w:rPr>
                <w:lang w:val="en-NZ"/>
              </w:rPr>
            </w:pPr>
            <w:r w:rsidRPr="00D57AC9">
              <w:t xml:space="preserve">2. Monitor performance of corporate governance activities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AC9" w:rsidP="00D57AC9">
            <w:pPr>
              <w:pStyle w:val="List"/>
            </w:pPr>
            <w:r w:rsidRPr="00D57AC9">
              <w:t xml:space="preserve">2.1 Analyse the organisation’s governance reports, returns and review processes </w:t>
            </w:r>
          </w:p>
          <w:p w:rsidR="00000000" w:rsidRPr="00D57AC9" w:rsidP="00D57AC9">
            <w:pPr>
              <w:pStyle w:val="List"/>
            </w:pPr>
            <w:r w:rsidRPr="00D57AC9">
              <w:t xml:space="preserve">2.3 Develop and update management processes for corporate </w:t>
            </w:r>
            <w:r w:rsidRPr="00D57AC9">
              <w:t>governance</w:t>
            </w:r>
          </w:p>
          <w:p w:rsidR="00000000" w:rsidP="00D57AC9">
            <w:pPr>
              <w:pStyle w:val="List"/>
              <w:rPr>
                <w:lang w:val="en-NZ"/>
              </w:rPr>
            </w:pPr>
            <w:r w:rsidRPr="00D57AC9">
              <w:t>2.3 Establish reporting plans and confirm organisation meets compliance and reporting deadlines</w:t>
            </w:r>
          </w:p>
        </w:tc>
      </w:tr>
      <w:tr w:rsidTr="00D57AC9">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List"/>
              <w:rPr>
                <w:lang w:val="en-NZ"/>
              </w:rPr>
            </w:pPr>
            <w:r w:rsidRPr="00D57AC9">
              <w:t>3. Review</w:t>
            </w:r>
            <w:r w:rsidRPr="00D57AC9">
              <w:t xml:space="preserve"> corporate governance activities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AC9" w:rsidP="00D57AC9">
            <w:pPr>
              <w:pStyle w:val="List"/>
            </w:pPr>
            <w:r w:rsidRPr="00D57AC9">
              <w:t>3.1 Evaluate organisational adherence to requirements, standards and practices</w:t>
            </w:r>
          </w:p>
          <w:p w:rsidR="00000000" w:rsidRPr="00D57AC9" w:rsidP="00D57AC9">
            <w:pPr>
              <w:pStyle w:val="List"/>
            </w:pPr>
            <w:r w:rsidRPr="00D57AC9">
              <w:t>3.2 Monitor compliance performance indicators</w:t>
            </w:r>
          </w:p>
          <w:p w:rsidR="00000000" w:rsidRPr="00D57AC9" w:rsidP="00D57AC9">
            <w:pPr>
              <w:pStyle w:val="List"/>
            </w:pPr>
            <w:r w:rsidRPr="00D57AC9">
              <w:t xml:space="preserve">3.3 Identify non-compliances and causes, and implement corrective actions, where required </w:t>
            </w:r>
          </w:p>
        </w:tc>
      </w:tr>
    </w:tbl>
    <w:p w:rsidR="00000000" w:rsidRPr="00D57AC9" w:rsidP="00D57AC9">
      <w:pPr>
        <w:pStyle w:val="List"/>
      </w:pPr>
    </w:p>
    <w:p w:rsidR="00000000" w:rsidRPr="00D57AC9" w:rsidP="00D57AC9">
      <w:pPr>
        <w:pStyle w:val="AllowPageBreak"/>
      </w:pPr>
    </w:p>
    <w:p w:rsidR="00000000" w:rsidRPr="00D57AC9" w:rsidP="00D57AC9">
      <w:pPr>
        <w:pStyle w:val="Heading1"/>
      </w:pPr>
      <w:bookmarkStart w:id="5" w:name="O_1125318"/>
      <w:bookmarkEnd w:id="5"/>
      <w:r w:rsidRPr="00D57AC9">
        <w:t>Foundation Skills</w:t>
      </w:r>
    </w:p>
    <w:p w:rsidR="00000000" w:rsidRPr="00F71C3F" w:rsidP="00F71C3F">
      <w:pPr>
        <w:pStyle w:val="BodyText"/>
        <w:rPr>
          <w:i/>
        </w:rPr>
      </w:pPr>
      <w:r w:rsidRPr="00F71C3F">
        <w:rPr>
          <w:rStyle w:val="Emphasis"/>
        </w:rPr>
        <w:t>This section describes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1812"/>
        <w:gridCol w:w="7587"/>
      </w:tblGrid>
      <w:tr w:rsidTr="00D57AC9">
        <w:tblPrEx>
          <w:tblW w:w="9399" w:type="dxa"/>
          <w:tblLayout w:type="fixed"/>
          <w:tblCellMar>
            <w:left w:w="62" w:type="dxa"/>
            <w:right w:w="62" w:type="dxa"/>
          </w:tblCellMar>
          <w:tblLook w:val="0000"/>
        </w:tblPrEx>
        <w:trPr>
          <w:tblHeader/>
        </w:trPr>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AC9" w:rsidP="00D57AC9">
            <w:pPr>
              <w:pStyle w:val="BodyText"/>
            </w:pPr>
            <w:r w:rsidRPr="00D57AC9">
              <w:rPr>
                <w:rStyle w:val="SpecialBold"/>
              </w:rPr>
              <w:t>Skill</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BodyText"/>
              <w:rPr>
                <w:lang w:val="en-NZ"/>
              </w:rPr>
            </w:pPr>
            <w:r w:rsidRPr="00D57AC9">
              <w:rPr>
                <w:rStyle w:val="SpecialBold"/>
              </w:rPr>
              <w:t>Description</w:t>
            </w:r>
          </w:p>
        </w:tc>
      </w:tr>
      <w:tr w:rsidTr="00D57AC9">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BodyText"/>
              <w:rPr>
                <w:lang w:val="en-NZ"/>
              </w:rPr>
            </w:pPr>
            <w:r w:rsidRPr="00D57AC9">
              <w:t>Reading</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ListBullet"/>
              <w:rPr>
                <w:lang w:val="en-NZ"/>
              </w:rPr>
            </w:pPr>
            <w:r w:rsidRPr="00D57AC9">
              <w:t>Sources and researches textual information in the context of organisational strategy and compliance requirements to support plans, monitoring and reporting</w:t>
            </w:r>
          </w:p>
        </w:tc>
      </w:tr>
      <w:tr w:rsidTr="00D57AC9">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BodyText"/>
              <w:rPr>
                <w:lang w:val="en-NZ"/>
              </w:rPr>
            </w:pPr>
            <w:r w:rsidRPr="00D57AC9">
              <w:t xml:space="preserve">Writing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ListBullet"/>
              <w:rPr>
                <w:lang w:val="en-NZ"/>
              </w:rPr>
            </w:pPr>
            <w:r w:rsidRPr="00D57AC9">
              <w:t>Develops complex texts using specialised and detailed language to convey information, req</w:t>
            </w:r>
            <w:r w:rsidRPr="00D57AC9">
              <w:t>uirements and recommendations according to legal and organisational requirements</w:t>
            </w:r>
          </w:p>
        </w:tc>
      </w:tr>
      <w:tr w:rsidTr="00D57AC9">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BodyText"/>
              <w:rPr>
                <w:lang w:val="en-NZ"/>
              </w:rPr>
            </w:pPr>
            <w:r w:rsidRPr="00D57AC9">
              <w:t xml:space="preserve">Enterprise and initiative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ListBullet"/>
              <w:rPr>
                <w:lang w:val="en-NZ"/>
              </w:rPr>
            </w:pPr>
            <w:r w:rsidRPr="00D57AC9">
              <w:t>Leads in the development of organisational policies, procedures to support adherence to legal and statutory requirements</w:t>
            </w:r>
          </w:p>
        </w:tc>
      </w:tr>
      <w:tr w:rsidTr="00D57AC9">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BodyText"/>
              <w:rPr>
                <w:lang w:val="en-NZ"/>
              </w:rPr>
            </w:pPr>
            <w:r w:rsidRPr="00D57AC9">
              <w:t xml:space="preserve">Planning and organising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AC9" w:rsidP="00D57AC9">
            <w:pPr>
              <w:pStyle w:val="ListBullet"/>
            </w:pPr>
            <w:r w:rsidRPr="00D57AC9">
              <w:t>Takes responsibility for developing and implementing systems and processes to achieve organisational objectives, seeking advice and feedback as required</w:t>
            </w:r>
          </w:p>
          <w:p w:rsidR="00000000" w:rsidP="00D57AC9">
            <w:pPr>
              <w:pStyle w:val="ListBullet"/>
              <w:rPr>
                <w:lang w:val="en-NZ"/>
              </w:rPr>
            </w:pPr>
            <w:r w:rsidRPr="00D57AC9">
              <w:t>Monitors and evaluates performance against agreed benchmarks to ensure compliance with governance, st</w:t>
            </w:r>
            <w:r w:rsidRPr="00D57AC9">
              <w:t>atutory and legal requirements</w:t>
            </w:r>
          </w:p>
        </w:tc>
      </w:tr>
      <w:tr w:rsidTr="00D57AC9">
        <w:tblPrEx>
          <w:tblW w:w="9399"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AC9">
            <w:pPr>
              <w:pStyle w:val="BodyText"/>
              <w:rPr>
                <w:lang w:val="en-NZ"/>
              </w:rPr>
            </w:pPr>
            <w:r w:rsidRPr="00D57AC9">
              <w:t xml:space="preserve">Self-management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AC9" w:rsidP="00D57AC9">
            <w:pPr>
              <w:pStyle w:val="ListBullet"/>
            </w:pPr>
            <w:r w:rsidRPr="00D57AC9">
              <w:t>Acknowledges own role in terms of its contribution to broader goals of the organisation</w:t>
            </w:r>
          </w:p>
        </w:tc>
      </w:tr>
    </w:tbl>
    <w:p w:rsidR="00000000" w:rsidRPr="00D57AC9" w:rsidP="00D57AC9">
      <w:pPr>
        <w:pStyle w:val="BodyText"/>
      </w:pPr>
    </w:p>
    <w:p w:rsidR="00000000" w:rsidRPr="00D57AC9" w:rsidP="00D57AC9">
      <w:pPr>
        <w:pStyle w:val="AllowPageBreak"/>
      </w:pPr>
    </w:p>
    <w:p w:rsidR="00000000" w:rsidRPr="00D57AC9" w:rsidP="00D57AC9">
      <w:pPr>
        <w:pStyle w:val="Heading1"/>
      </w:pPr>
      <w:bookmarkStart w:id="6" w:name="O_1125317"/>
      <w:bookmarkEnd w:id="6"/>
      <w:r w:rsidRPr="00D57AC9">
        <w:t>Unit Mapping Information</w:t>
      </w:r>
    </w:p>
    <w:p w:rsidR="00000000" w:rsidRPr="00D57AC9" w:rsidP="00F71C3F">
      <w:pPr>
        <w:pStyle w:val="BodyText"/>
      </w:pPr>
      <w:r w:rsidRPr="00D57AC9">
        <w:t>No equivalent unit. Supersedes but is not equivalent to:</w:t>
      </w:r>
    </w:p>
    <w:p w:rsidR="00000000" w:rsidRPr="00D57AC9" w:rsidP="00D57AC9">
      <w:pPr>
        <w:pStyle w:val="ListBullet"/>
      </w:pPr>
      <w:r w:rsidRPr="00D57AC9">
        <w:t>BSBGOV506 Manage advocacy for your organisation</w:t>
      </w:r>
    </w:p>
    <w:p w:rsidR="00000000" w:rsidRPr="00D57AC9" w:rsidP="00D57AC9">
      <w:pPr>
        <w:pStyle w:val="ListBullet"/>
      </w:pPr>
      <w:r w:rsidRPr="00D57AC9">
        <w:t>BSBGOV507 Manage board or committee and organisational conflict</w:t>
      </w:r>
    </w:p>
    <w:p w:rsidR="00000000" w:rsidRPr="00D57AC9" w:rsidP="00D57AC9">
      <w:pPr>
        <w:pStyle w:val="ListBullet"/>
      </w:pPr>
      <w:r w:rsidRPr="00D57AC9">
        <w:t>BSBMGT623 Monitor corporate governance activities.</w:t>
      </w:r>
    </w:p>
    <w:p w:rsidR="00000000" w:rsidRPr="00D57AC9" w:rsidP="00D57AC9">
      <w:pPr>
        <w:pStyle w:val="AllowPageBreak"/>
      </w:pPr>
    </w:p>
    <w:p w:rsidR="00000000" w:rsidRPr="00D57AC9" w:rsidP="00D57AC9">
      <w:pPr>
        <w:pStyle w:val="Heading1"/>
      </w:pPr>
      <w:bookmarkStart w:id="7" w:name="O_1125310"/>
      <w:bookmarkEnd w:id="7"/>
      <w:r w:rsidRPr="00D57AC9">
        <w:t>Links</w:t>
      </w:r>
    </w:p>
    <w:p w:rsidR="00000000" w:rsidRPr="00D57AC9" w:rsidP="00F71C3F">
      <w:pPr>
        <w:pStyle w:val="BodyText"/>
      </w:pPr>
      <w:r w:rsidRPr="00D57AC9">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4A19B0">
        <w:rPr>
          <w:rStyle w:val="Hyperlink"/>
        </w:rPr>
        <w:t>https://vetnet.gov.au/Pages/TrainingDocs.aspx?q=11ef6853-ceed-4ba7-9d87-4da407e23c10</w:t>
      </w:r>
      <w:r>
        <w:fldChar w:fldCharType="end"/>
      </w:r>
    </w:p>
    <w:p w:rsidR="00000000" w:rsidRPr="00D57AC9" w:rsidP="00F71C3F">
      <w:pPr>
        <w:pStyle w:val="BodyText"/>
        <w:sectPr w:rsidSect="00D57AC9">
          <w:headerReference w:type="default" r:id="rId10"/>
          <w:footerReference w:type="default" r:id="rId11"/>
          <w:pgSz w:w="11908" w:h="16833"/>
          <w:pgMar w:top="1702" w:right="1418" w:bottom="1702" w:left="1418" w:header="992" w:footer="992" w:gutter="0"/>
          <w:cols w:space="720"/>
          <w:noEndnote/>
          <w:docGrid w:linePitch="299"/>
        </w:sectPr>
      </w:pPr>
    </w:p>
    <w:p w:rsidR="00000000" w:rsidRPr="00D57AC9" w:rsidP="00D57AC9">
      <w:pPr>
        <w:pStyle w:val="SuperHeading"/>
      </w:pPr>
      <w:r w:rsidRPr="00D57AC9">
        <w:t>Assessment Requirements for BSBOPS602 Monitor corporate governance activities</w:t>
      </w:r>
    </w:p>
    <w:p w:rsidR="00000000" w:rsidRPr="00D57AC9" w:rsidP="00D57AC9">
      <w:pPr>
        <w:pStyle w:val="Heading1"/>
      </w:pPr>
      <w:bookmarkStart w:id="8" w:name="O_1125312"/>
      <w:bookmarkEnd w:id="8"/>
      <w:r w:rsidRPr="00D57AC9">
        <w:t>Modification History</w:t>
      </w:r>
    </w:p>
    <w:tbl>
      <w:tblPr>
        <w:tblW w:w="9274" w:type="dxa"/>
        <w:tblLayout w:type="fixed"/>
        <w:tblCellMar>
          <w:left w:w="62" w:type="dxa"/>
          <w:right w:w="62" w:type="dxa"/>
        </w:tblCellMar>
        <w:tblLook w:val="0000"/>
      </w:tblPr>
      <w:tblGrid>
        <w:gridCol w:w="3111"/>
        <w:gridCol w:w="6163"/>
      </w:tblGrid>
      <w:tr w:rsidTr="00D57AC9">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7AC9" w:rsidP="00D57AC9">
            <w:pPr>
              <w:pStyle w:val="BodyText"/>
            </w:pPr>
            <w:r w:rsidRPr="00D57AC9">
              <w:rPr>
                <w:rStyle w:val="SpecialBold"/>
              </w:rPr>
              <w:t>Release</w:t>
            </w:r>
            <w:r w:rsidRPr="00D57AC9">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7AC9">
            <w:pPr>
              <w:pStyle w:val="BodyText"/>
              <w:rPr>
                <w:lang w:val="en-NZ"/>
              </w:rPr>
            </w:pPr>
            <w:r w:rsidRPr="00D57AC9">
              <w:rPr>
                <w:rStyle w:val="SpecialBold"/>
              </w:rPr>
              <w:t>Comment</w:t>
            </w:r>
            <w:r w:rsidRPr="00D57AC9">
              <w:rPr>
                <w:rStyle w:val="SpecialBold"/>
              </w:rPr>
              <w:t>s</w:t>
            </w:r>
            <w:r w:rsidRPr="00D57AC9">
              <w:t> </w:t>
            </w:r>
          </w:p>
        </w:tc>
      </w:tr>
      <w:tr w:rsidTr="00D57AC9">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57AC9">
            <w:pPr>
              <w:pStyle w:val="BodyText"/>
              <w:rPr>
                <w:lang w:val="en-NZ"/>
              </w:rPr>
            </w:pPr>
            <w:r w:rsidRPr="00D57AC9">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57AC9" w:rsidP="00D57AC9">
            <w:pPr>
              <w:pStyle w:val="BodyText"/>
            </w:pPr>
            <w:r w:rsidRPr="00D57AC9">
              <w:t>This version first released with BSB Business Services Training Package Version 7.0.</w:t>
            </w:r>
          </w:p>
        </w:tc>
      </w:tr>
    </w:tbl>
    <w:p w:rsidR="00000000" w:rsidRPr="00D57AC9" w:rsidP="00D57AC9">
      <w:pPr>
        <w:pStyle w:val="BodyText"/>
      </w:pPr>
    </w:p>
    <w:p w:rsidR="00000000" w:rsidRPr="00D57AC9" w:rsidP="00D57AC9">
      <w:pPr>
        <w:pStyle w:val="AllowPageBreak"/>
      </w:pPr>
    </w:p>
    <w:p w:rsidR="00000000" w:rsidRPr="00D57AC9" w:rsidP="00D57AC9">
      <w:pPr>
        <w:pStyle w:val="Heading1"/>
      </w:pPr>
      <w:bookmarkStart w:id="9" w:name="O_1125315"/>
      <w:bookmarkEnd w:id="9"/>
      <w:r w:rsidRPr="00D57AC9">
        <w:t>Performance Evidence</w:t>
      </w:r>
    </w:p>
    <w:p w:rsidR="00000000" w:rsidRPr="00D57AC9" w:rsidP="00F71C3F">
      <w:pPr>
        <w:pStyle w:val="BodyText"/>
      </w:pPr>
      <w:r w:rsidRPr="00D57AC9">
        <w:t>The candidate must demonstrate the ability to complete the tasks outlined in the elements, performance criteria and foundation skills of this unit, including evidence of the ability to:</w:t>
      </w:r>
    </w:p>
    <w:p w:rsidR="00000000" w:rsidRPr="00D57AC9" w:rsidP="00D57AC9">
      <w:pPr>
        <w:pStyle w:val="ListBullet"/>
      </w:pPr>
      <w:r w:rsidRPr="00D57AC9">
        <w:t>develop, implement, monitor and review corporate governance on at lea</w:t>
      </w:r>
      <w:r w:rsidRPr="00D57AC9">
        <w:t>st one occasion.</w:t>
      </w:r>
    </w:p>
    <w:p w:rsidR="00000000" w:rsidRPr="00D57AC9" w:rsidP="00F71C3F">
      <w:pPr>
        <w:pStyle w:val="BodyText"/>
      </w:pPr>
      <w:r w:rsidRPr="00D57AC9">
        <w:t>In the course of the above, the candidate must:</w:t>
      </w:r>
    </w:p>
    <w:p w:rsidR="00000000" w:rsidRPr="00D57AC9" w:rsidP="00D57AC9">
      <w:pPr>
        <w:pStyle w:val="ListBullet"/>
      </w:pPr>
      <w:r w:rsidRPr="00D57AC9">
        <w:t>access and interpret legislation and regulations to identify corporate governance compliance requirements</w:t>
      </w:r>
    </w:p>
    <w:p w:rsidR="00000000" w:rsidRPr="00D57AC9" w:rsidP="00D57AC9">
      <w:pPr>
        <w:pStyle w:val="ListBullet"/>
      </w:pPr>
      <w:r w:rsidRPr="00D57AC9">
        <w:t>research and analyse information to identify trends in corporate governance practice</w:t>
      </w:r>
      <w:r w:rsidRPr="00D57AC9">
        <w:t>s and reporting</w:t>
      </w:r>
    </w:p>
    <w:p w:rsidR="00000000" w:rsidRPr="00D57AC9" w:rsidP="00D57AC9">
      <w:pPr>
        <w:pStyle w:val="ListBullet"/>
      </w:pPr>
      <w:r w:rsidRPr="00D57AC9">
        <w:t>establish and implement processes for corporate governance adherence, including determining corporate governance indicators and establishing a reporting plan</w:t>
      </w:r>
    </w:p>
    <w:p w:rsidR="00000000" w:rsidRPr="00D57AC9" w:rsidP="00D57AC9">
      <w:pPr>
        <w:pStyle w:val="ListBullet"/>
      </w:pPr>
      <w:r w:rsidRPr="00D57AC9">
        <w:t>meet statutory reporting requirements</w:t>
      </w:r>
    </w:p>
    <w:p w:rsidR="00000000" w:rsidRPr="00D57AC9" w:rsidP="00D57AC9">
      <w:pPr>
        <w:pStyle w:val="ListBullet"/>
      </w:pPr>
      <w:r w:rsidRPr="00D57AC9">
        <w:t>monitor compliance and analyse the causes of non-compliances including analysing governance reports, returns, review processes and the information technology system</w:t>
      </w:r>
    </w:p>
    <w:p w:rsidR="00000000" w:rsidRPr="00D57AC9" w:rsidP="00D57AC9">
      <w:pPr>
        <w:pStyle w:val="ListBullet"/>
      </w:pPr>
      <w:r w:rsidRPr="00D57AC9">
        <w:t>identify and implement corrective actions.</w:t>
      </w:r>
    </w:p>
    <w:p w:rsidR="00000000" w:rsidRPr="00D57AC9" w:rsidP="00D57AC9">
      <w:pPr>
        <w:pStyle w:val="AllowPageBreak"/>
      </w:pPr>
    </w:p>
    <w:p w:rsidR="00000000" w:rsidRPr="00D57AC9" w:rsidP="00D57AC9">
      <w:pPr>
        <w:pStyle w:val="Heading1"/>
      </w:pPr>
      <w:bookmarkStart w:id="10" w:name="O_1125314"/>
      <w:bookmarkEnd w:id="10"/>
      <w:r w:rsidRPr="00D57AC9">
        <w:t>Knowledge Evidence</w:t>
      </w:r>
    </w:p>
    <w:p w:rsidR="00000000" w:rsidRPr="00D57AC9" w:rsidP="00F71C3F">
      <w:pPr>
        <w:pStyle w:val="BodyText"/>
      </w:pPr>
      <w:r w:rsidRPr="00D57AC9">
        <w:t>The candid</w:t>
      </w:r>
      <w:r w:rsidRPr="00D57AC9">
        <w:t>ate must be able to demonstrate knowledge to complete the tasks outlined in the elements, performance criteria and foundation skills of this unit, including knowledge of:</w:t>
      </w:r>
    </w:p>
    <w:p w:rsidR="00000000" w:rsidRPr="00D57AC9" w:rsidP="00D57AC9">
      <w:pPr>
        <w:pStyle w:val="ListBullet"/>
      </w:pPr>
      <w:r w:rsidRPr="00D57AC9">
        <w:t>legislation, regulations and statutory requirements and standards that relate to cor</w:t>
      </w:r>
      <w:r w:rsidRPr="00D57AC9">
        <w:t>porate governance obligations for the organisation, including:</w:t>
      </w:r>
    </w:p>
    <w:p w:rsidR="00000000" w:rsidRPr="00D57AC9" w:rsidP="00D57AC9">
      <w:pPr>
        <w:pStyle w:val="ListBullet2"/>
      </w:pPr>
      <w:r w:rsidRPr="00D57AC9">
        <w:t>finances and taxation</w:t>
      </w:r>
    </w:p>
    <w:p w:rsidR="00000000" w:rsidRPr="00D57AC9" w:rsidP="00D57AC9">
      <w:pPr>
        <w:pStyle w:val="ListBullet2"/>
      </w:pPr>
      <w:r w:rsidRPr="00D57AC9">
        <w:t>industrial relations, equal opportunity, employment records and superannuation</w:t>
      </w:r>
    </w:p>
    <w:p w:rsidR="00000000" w:rsidRPr="00D57AC9" w:rsidP="00D57AC9">
      <w:pPr>
        <w:pStyle w:val="ListBullet2"/>
      </w:pPr>
      <w:r w:rsidRPr="00D57AC9">
        <w:t>intellectual property</w:t>
      </w:r>
    </w:p>
    <w:p w:rsidR="00000000" w:rsidRPr="00D57AC9" w:rsidP="00D57AC9">
      <w:pPr>
        <w:pStyle w:val="ListBullet2"/>
      </w:pPr>
      <w:r w:rsidRPr="00D57AC9">
        <w:t>corporate entities</w:t>
      </w:r>
    </w:p>
    <w:p w:rsidR="00000000" w:rsidRPr="00D57AC9" w:rsidP="00D57AC9">
      <w:pPr>
        <w:pStyle w:val="ListBullet2"/>
      </w:pPr>
      <w:r w:rsidRPr="00D57AC9">
        <w:t>competition, ethical practice and consumer rights</w:t>
      </w:r>
    </w:p>
    <w:p w:rsidR="00000000" w:rsidRPr="00D57AC9" w:rsidP="00D57AC9">
      <w:pPr>
        <w:pStyle w:val="ListBullet2"/>
      </w:pPr>
      <w:r w:rsidRPr="00D57AC9">
        <w:t>work health and safety</w:t>
      </w:r>
    </w:p>
    <w:p w:rsidR="00000000" w:rsidRPr="00D57AC9" w:rsidP="00D57AC9">
      <w:pPr>
        <w:pStyle w:val="ListBullet2"/>
      </w:pPr>
      <w:r w:rsidRPr="00D57AC9">
        <w:t>information technology systems and data recording</w:t>
      </w:r>
    </w:p>
    <w:p w:rsidR="00000000" w:rsidRPr="00D57AC9" w:rsidP="00D57AC9">
      <w:pPr>
        <w:pStyle w:val="ListBullet"/>
      </w:pPr>
      <w:r w:rsidRPr="00D57AC9">
        <w:t>emerging trends and interpretations of statutory and other regulatory requirements</w:t>
      </w:r>
    </w:p>
    <w:p w:rsidR="00000000" w:rsidRPr="00D57AC9" w:rsidP="00D57AC9">
      <w:pPr>
        <w:pStyle w:val="ListBullet"/>
      </w:pPr>
      <w:r w:rsidRPr="00D57AC9">
        <w:t>principles of internal control, including statutory requirements</w:t>
      </w:r>
    </w:p>
    <w:p w:rsidR="00000000" w:rsidRPr="00D57AC9" w:rsidP="00D57AC9">
      <w:pPr>
        <w:pStyle w:val="ListBullet"/>
      </w:pPr>
      <w:r w:rsidRPr="00D57AC9">
        <w:t>statutory reporting requirements</w:t>
      </w:r>
    </w:p>
    <w:p w:rsidR="00000000" w:rsidRPr="00D57AC9" w:rsidP="00D57AC9">
      <w:pPr>
        <w:pStyle w:val="ListBullet"/>
      </w:pPr>
      <w:r w:rsidRPr="00D57AC9">
        <w:t>principles of valuation and apply common methods of depreciation.</w:t>
      </w:r>
    </w:p>
    <w:p w:rsidR="00000000" w:rsidRPr="00D57AC9" w:rsidP="00D57AC9">
      <w:pPr>
        <w:pStyle w:val="AllowPageBreak"/>
      </w:pPr>
    </w:p>
    <w:p w:rsidR="00000000" w:rsidRPr="00D57AC9" w:rsidP="00D57AC9">
      <w:pPr>
        <w:pStyle w:val="Heading1"/>
      </w:pPr>
      <w:bookmarkStart w:id="11" w:name="O_1125313"/>
      <w:bookmarkEnd w:id="11"/>
      <w:r w:rsidRPr="00D57AC9">
        <w:t>Assessment Conditions</w:t>
      </w:r>
    </w:p>
    <w:p w:rsidR="00000000" w:rsidRPr="00D57AC9" w:rsidP="00F71C3F">
      <w:pPr>
        <w:pStyle w:val="BodyText"/>
      </w:pPr>
      <w:r w:rsidRPr="00D57AC9">
        <w:t>Skills in this unit must be demonstrated in a workplace or simulated environment where the conditions are typical of those in a working environment i</w:t>
      </w:r>
      <w:r w:rsidRPr="00D57AC9">
        <w:t>n this industry.</w:t>
      </w:r>
    </w:p>
    <w:p w:rsidR="00000000" w:rsidRPr="00D57AC9" w:rsidP="00F71C3F">
      <w:pPr>
        <w:pStyle w:val="BodyText"/>
      </w:pPr>
      <w:r w:rsidRPr="00D57AC9">
        <w:t xml:space="preserve">This includes access to: </w:t>
      </w:r>
    </w:p>
    <w:p w:rsidR="00000000" w:rsidRPr="00D57AC9" w:rsidP="00D57AC9">
      <w:pPr>
        <w:pStyle w:val="ListBullet"/>
      </w:pPr>
      <w:r w:rsidRPr="00D57AC9">
        <w:t>legislation, regulations, standards and codes relevant to corporate governance</w:t>
      </w:r>
    </w:p>
    <w:p w:rsidR="00000000" w:rsidRPr="00D57AC9" w:rsidP="00D57AC9">
      <w:pPr>
        <w:pStyle w:val="ListBullet"/>
      </w:pPr>
      <w:r w:rsidRPr="00D57AC9">
        <w:t>workplace documentation and resources relevant to performance evidence, including governance reports and returns.</w:t>
      </w:r>
    </w:p>
    <w:p w:rsidR="00000000" w:rsidRPr="00D57AC9" w:rsidP="00D57AC9">
      <w:pPr>
        <w:pStyle w:val="BodyText"/>
      </w:pPr>
    </w:p>
    <w:p w:rsidR="00000000" w:rsidRPr="00D57AC9" w:rsidP="00F71C3F">
      <w:pPr>
        <w:pStyle w:val="BodyText"/>
      </w:pPr>
      <w:r w:rsidRPr="00D57AC9">
        <w:t>Assessors of this unit must satisfy the requirements for assessors in applicable vocational education and training legislation, frameworks and/or standards.</w:t>
      </w:r>
    </w:p>
    <w:p w:rsidR="00000000" w:rsidRPr="00D57AC9" w:rsidP="00D57AC9">
      <w:pPr>
        <w:pStyle w:val="Heading1"/>
      </w:pPr>
      <w:bookmarkStart w:id="12" w:name="O_1125311"/>
      <w:bookmarkEnd w:id="12"/>
      <w:r w:rsidRPr="00D57AC9">
        <w:t>Links</w:t>
      </w:r>
    </w:p>
    <w:p w:rsidR="00000000" w:rsidRPr="00D57AC9" w:rsidP="00F71C3F">
      <w:pPr>
        <w:pStyle w:val="BodyText"/>
      </w:pPr>
      <w:r w:rsidRPr="00D57AC9">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4A19B0">
        <w:rPr>
          <w:rStyle w:val="Hyperlink"/>
        </w:rPr>
        <w:t>https://vetnet.gov.au/Pages/TrainingDocs.aspx?q=11ef6853-ceed-4ba7-9d87-4da407e23c10</w:t>
      </w:r>
      <w:r>
        <w:fldChar w:fldCharType="end"/>
      </w:r>
    </w:p>
    <w:p w:rsidR="00000000" w:rsidRPr="00D57AC9" w:rsidP="00D57AC9"/>
    <w:sectPr w:rsidSect="00D57A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9" w:rsidRPr="00F71C3F" w:rsidP="00F71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F" w:rsidP="00D57A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C3F" w:rsidP="00D57A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71C3F" w:rsidP="00D57A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9" w:rsidP="00D57AC9">
    <w:pPr>
      <w:pStyle w:val="Footer"/>
      <w:framePr w:wrap="around"/>
    </w:pPr>
    <w:r>
      <w:fldChar w:fldCharType="begin"/>
    </w:r>
    <w:r>
      <w:instrText xml:space="preserve"> DOCPROPERTY  Subject  \* MERGEFORMAT </w:instrText>
    </w:r>
    <w:r>
      <w:fldChar w:fldCharType="separate"/>
    </w:r>
    <w:r w:rsidR="00F71C3F">
      <w:t>Approved</w:t>
    </w:r>
    <w:r w:rsidR="00F71C3F">
      <w:fldChar w:fldCharType="end"/>
    </w:r>
    <w:r>
      <w:tab/>
      <w:t xml:space="preserve">Page </w:t>
    </w:r>
    <w:r>
      <w:fldChar w:fldCharType="begin"/>
    </w:r>
    <w:r>
      <w:instrText xml:space="preserve"> PAGE  \* Arabic  \* MERGEFORMAT </w:instrText>
    </w:r>
    <w:r>
      <w:fldChar w:fldCharType="separate"/>
    </w:r>
    <w:r w:rsidR="00F71C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C3F">
      <w:rPr>
        <w:noProof/>
      </w:rPr>
      <w:t>4</w:t>
    </w:r>
    <w:r>
      <w:rPr>
        <w:noProof/>
      </w:rPr>
      <w:fldChar w:fldCharType="end"/>
    </w:r>
  </w:p>
  <w:p w:rsidR="00D57AC9" w:rsidP="00D57AC9">
    <w:pPr>
      <w:pStyle w:val="Footer"/>
      <w:framePr w:wrap="around"/>
    </w:pPr>
    <w:r>
      <w:t xml:space="preserve">© Commonwealth of Australia, </w:t>
    </w:r>
    <w:r>
      <w:fldChar w:fldCharType="begin"/>
    </w:r>
    <w:r>
      <w:instrText xml:space="preserve"> DATE  \@ "yyyy"  \* MERGEFORMAT </w:instrText>
    </w:r>
    <w:r>
      <w:fldChar w:fldCharType="separate"/>
    </w:r>
    <w:r w:rsidR="00F71C3F">
      <w:rPr>
        <w:noProof/>
      </w:rPr>
      <w:t>2025</w:t>
    </w:r>
    <w:r>
      <w:fldChar w:fldCharType="end"/>
    </w:r>
    <w:r>
      <w:tab/>
    </w:r>
    <w:r>
      <w:fldChar w:fldCharType="begin"/>
    </w:r>
    <w:r>
      <w:instrText xml:space="preserve"> DOCPROPERTY  Author  \* MERGEFORMAT </w:instrText>
    </w:r>
    <w:r>
      <w:fldChar w:fldCharType="separate"/>
    </w:r>
    <w:r w:rsidR="00F71C3F">
      <w:t>Future Skills Organisation</w:t>
    </w:r>
    <w:r w:rsidR="00F71C3F">
      <w:fldChar w:fldCharType="end"/>
    </w:r>
  </w:p>
  <w:p w:rsidR="00D57AC9" w:rsidP="00D57A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AC9" w:rsidRPr="00F71C3F" w:rsidP="00F71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F" w:rsidRPr="002D2AF8" w:rsidP="00D57AC9">
    <w:pPr>
      <w:pStyle w:val="Header"/>
      <w:framePr w:wrap="around"/>
    </w:pPr>
    <w:r>
      <w:fldChar w:fldCharType="begin"/>
    </w:r>
    <w:r>
      <w:instrText xml:space="preserve"> TITLE   \* MERGEFORMAT </w:instrText>
    </w:r>
    <w:r>
      <w:fldChar w:fldCharType="separate"/>
    </w:r>
    <w:r>
      <w:t>BSBOPS602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C3F" w:rsidP="00D57A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9" w:rsidRPr="002D2AF8" w:rsidP="00D57AC9">
    <w:pPr>
      <w:pStyle w:val="Header"/>
      <w:framePr w:wrap="around"/>
    </w:pPr>
    <w:r>
      <w:fldChar w:fldCharType="begin"/>
    </w:r>
    <w:r>
      <w:instrText xml:space="preserve"> TITLE   \* MERGEFORMAT </w:instrText>
    </w:r>
    <w:r>
      <w:fldChar w:fldCharType="separate"/>
    </w:r>
    <w:r w:rsidR="00F71C3F">
      <w:t>BSBOPS602 Monitor corporate governance activities</w:t>
    </w:r>
    <w:r w:rsidR="00F71C3F">
      <w:fldChar w:fldCharType="end"/>
    </w:r>
    <w:r>
      <w:tab/>
      <w:t xml:space="preserve">Date this document was generated: </w:t>
    </w:r>
    <w:r>
      <w:fldChar w:fldCharType="begin"/>
    </w:r>
    <w:r>
      <w:instrText xml:space="preserve"> CREATEDATE  \@ "d MMMM yyyy"  \* MERGEFORMAT </w:instrText>
    </w:r>
    <w:r>
      <w:fldChar w:fldCharType="separate"/>
    </w:r>
    <w:r w:rsidR="00F71C3F">
      <w:rPr>
        <w:noProof/>
      </w:rPr>
      <w:t>2 March 2025</w:t>
    </w:r>
    <w:r>
      <w:fldChar w:fldCharType="end"/>
    </w:r>
  </w:p>
  <w:p w:rsidR="00D57AC9" w:rsidP="00D57A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E2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ED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07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A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AC9"/>
    <w:pPr>
      <w:spacing w:before="360" w:after="60"/>
      <w:outlineLvl w:val="0"/>
    </w:pPr>
    <w:rPr>
      <w:sz w:val="32"/>
    </w:rPr>
  </w:style>
  <w:style w:type="paragraph" w:styleId="Heading2">
    <w:name w:val="heading 2"/>
    <w:basedOn w:val="HeadingBase"/>
    <w:next w:val="BodyText"/>
    <w:link w:val="Heading2Char"/>
    <w:qFormat/>
    <w:rsid w:val="00D57AC9"/>
    <w:pPr>
      <w:keepLines/>
      <w:spacing w:before="240" w:after="120"/>
      <w:outlineLvl w:val="1"/>
    </w:pPr>
    <w:rPr>
      <w:sz w:val="28"/>
      <w:szCs w:val="40"/>
    </w:rPr>
  </w:style>
  <w:style w:type="paragraph" w:styleId="Heading3">
    <w:name w:val="heading 3"/>
    <w:basedOn w:val="HeadingBase"/>
    <w:next w:val="BodyText"/>
    <w:link w:val="Heading3Char"/>
    <w:qFormat/>
    <w:rsid w:val="00D57AC9"/>
    <w:pPr>
      <w:spacing w:before="180" w:after="120"/>
      <w:outlineLvl w:val="2"/>
    </w:pPr>
    <w:rPr>
      <w:spacing w:val="-10"/>
      <w:kern w:val="32"/>
    </w:rPr>
  </w:style>
  <w:style w:type="paragraph" w:styleId="Heading4">
    <w:name w:val="heading 4"/>
    <w:basedOn w:val="HeadingBase"/>
    <w:next w:val="BodyText"/>
    <w:link w:val="Heading4Char"/>
    <w:qFormat/>
    <w:rsid w:val="00D57AC9"/>
    <w:pPr>
      <w:spacing w:before="160" w:after="120"/>
      <w:outlineLvl w:val="3"/>
    </w:pPr>
    <w:rPr>
      <w:sz w:val="22"/>
    </w:rPr>
  </w:style>
  <w:style w:type="paragraph" w:styleId="Heading5">
    <w:name w:val="heading 5"/>
    <w:basedOn w:val="HeadingBase"/>
    <w:next w:val="Normal"/>
    <w:link w:val="Heading5Char"/>
    <w:qFormat/>
    <w:rsid w:val="00D57AC9"/>
    <w:pPr>
      <w:spacing w:before="80"/>
      <w:outlineLvl w:val="4"/>
    </w:pPr>
    <w:rPr>
      <w:color w:val="918585"/>
      <w:sz w:val="20"/>
    </w:rPr>
  </w:style>
  <w:style w:type="paragraph" w:styleId="Heading6">
    <w:name w:val="heading 6"/>
    <w:basedOn w:val="HeadingBase"/>
    <w:next w:val="Normal"/>
    <w:link w:val="Heading6Char"/>
    <w:qFormat/>
    <w:rsid w:val="00D57AC9"/>
    <w:pPr>
      <w:spacing w:before="60"/>
      <w:outlineLvl w:val="5"/>
    </w:pPr>
    <w:rPr>
      <w:color w:val="918585"/>
      <w:sz w:val="20"/>
    </w:rPr>
  </w:style>
  <w:style w:type="paragraph" w:styleId="Heading7">
    <w:name w:val="heading 7"/>
    <w:basedOn w:val="Normal"/>
    <w:next w:val="Normal"/>
    <w:link w:val="Heading7Char"/>
    <w:qFormat/>
    <w:rsid w:val="00D57AC9"/>
    <w:pPr>
      <w:ind w:left="720"/>
      <w:outlineLvl w:val="6"/>
    </w:pPr>
    <w:rPr>
      <w:i/>
    </w:rPr>
  </w:style>
  <w:style w:type="paragraph" w:styleId="Heading8">
    <w:name w:val="heading 8"/>
    <w:basedOn w:val="Normal"/>
    <w:next w:val="Normal"/>
    <w:link w:val="Heading8Char"/>
    <w:qFormat/>
    <w:rsid w:val="00D57AC9"/>
    <w:pPr>
      <w:ind w:left="720"/>
      <w:outlineLvl w:val="7"/>
    </w:pPr>
    <w:rPr>
      <w:i/>
    </w:rPr>
  </w:style>
  <w:style w:type="paragraph" w:styleId="Heading9">
    <w:name w:val="heading 9"/>
    <w:basedOn w:val="Normal"/>
    <w:next w:val="Normal"/>
    <w:link w:val="Heading9Char"/>
    <w:qFormat/>
    <w:rsid w:val="00D57AC9"/>
    <w:pPr>
      <w:ind w:left="720"/>
      <w:outlineLvl w:val="8"/>
    </w:pPr>
    <w:rPr>
      <w:i/>
    </w:rPr>
  </w:style>
  <w:style w:type="character" w:default="1" w:styleId="DefaultParagraphFont">
    <w:name w:val="Default Paragraph Font"/>
    <w:uiPriority w:val="1"/>
    <w:unhideWhenUsed/>
    <w:rsid w:val="00D57A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AC9"/>
  </w:style>
  <w:style w:type="character" w:customStyle="1" w:styleId="Heading1Char">
    <w:name w:val="Heading 1 Char"/>
    <w:basedOn w:val="DefaultParagraphFont"/>
    <w:link w:val="Heading1"/>
    <w:rsid w:val="00D57AC9"/>
    <w:rPr>
      <w:rFonts w:ascii="Times New Roman" w:eastAsia="Times New Roman" w:hAnsi="Times New Roman" w:cs="Times New Roman"/>
      <w:b/>
      <w:sz w:val="32"/>
      <w:szCs w:val="20"/>
      <w:lang w:eastAsia="en-US"/>
    </w:rPr>
  </w:style>
  <w:style w:type="paragraph" w:styleId="BodyText">
    <w:name w:val="Body Text"/>
    <w:basedOn w:val="Normal"/>
    <w:link w:val="BodyTextChar"/>
    <w:rsid w:val="00D57A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AC9"/>
    <w:rPr>
      <w:rFonts w:ascii="Times New Roman" w:eastAsia="Times New Roman" w:hAnsi="Times New Roman" w:cs="Times New Roman"/>
      <w:sz w:val="24"/>
      <w:lang w:eastAsia="en-US"/>
    </w:rPr>
  </w:style>
  <w:style w:type="paragraph" w:styleId="List">
    <w:name w:val="List"/>
    <w:basedOn w:val="BodyText"/>
    <w:next w:val="BodyText"/>
    <w:rsid w:val="00D57AC9"/>
    <w:pPr>
      <w:tabs>
        <w:tab w:val="left" w:pos="340"/>
      </w:tabs>
      <w:spacing w:before="60" w:after="60"/>
      <w:ind w:left="340" w:hanging="340"/>
    </w:pPr>
  </w:style>
  <w:style w:type="paragraph" w:styleId="ListBullet">
    <w:name w:val="List Bullet"/>
    <w:basedOn w:val="List"/>
    <w:rsid w:val="00D57AC9"/>
    <w:pPr>
      <w:numPr>
        <w:numId w:val="12"/>
      </w:numPr>
      <w:tabs>
        <w:tab w:val="clear" w:pos="340"/>
      </w:tabs>
      <w:spacing w:before="40" w:after="40"/>
    </w:pPr>
  </w:style>
  <w:style w:type="character" w:customStyle="1" w:styleId="SpecialBold">
    <w:name w:val="Special Bold"/>
    <w:basedOn w:val="DefaultParagraphFont"/>
    <w:rsid w:val="00D57AC9"/>
    <w:rPr>
      <w:b/>
      <w:spacing w:val="0"/>
    </w:rPr>
  </w:style>
  <w:style w:type="paragraph" w:styleId="ListBullet2">
    <w:name w:val="List Bullet 2"/>
    <w:basedOn w:val="List2"/>
    <w:rsid w:val="00D57AC9"/>
    <w:pPr>
      <w:numPr>
        <w:numId w:val="13"/>
      </w:numPr>
      <w:tabs>
        <w:tab w:val="clear" w:pos="680"/>
      </w:tabs>
    </w:pPr>
  </w:style>
  <w:style w:type="character" w:styleId="Emphasis">
    <w:name w:val="Emphasis"/>
    <w:basedOn w:val="DefaultParagraphFont"/>
    <w:qFormat/>
    <w:rsid w:val="00D57AC9"/>
    <w:rPr>
      <w:i/>
    </w:rPr>
  </w:style>
  <w:style w:type="paragraph" w:customStyle="1" w:styleId="SuperHeading">
    <w:name w:val="SuperHeading"/>
    <w:basedOn w:val="Normal"/>
    <w:rsid w:val="00D57AC9"/>
    <w:pPr>
      <w:spacing w:before="240" w:after="120"/>
      <w:outlineLvl w:val="0"/>
    </w:pPr>
    <w:rPr>
      <w:rFonts w:ascii="Times New Roman" w:hAnsi="Times New Roman"/>
      <w:b/>
      <w:sz w:val="32"/>
    </w:rPr>
  </w:style>
  <w:style w:type="paragraph" w:customStyle="1" w:styleId="AllowPageBreak">
    <w:name w:val="AllowPageBreak"/>
    <w:rsid w:val="00D57A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A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A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A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A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A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A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A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AC9"/>
    <w:rPr>
      <w:rFonts w:ascii="Courier New" w:eastAsia="Times New Roman" w:hAnsi="Courier New" w:cs="Times New Roman"/>
      <w:i/>
      <w:szCs w:val="20"/>
      <w:lang w:eastAsia="en-US"/>
    </w:rPr>
  </w:style>
  <w:style w:type="paragraph" w:customStyle="1" w:styleId="HeadingBase">
    <w:name w:val="Heading Base"/>
    <w:rsid w:val="00D57A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AC9"/>
    <w:pPr>
      <w:tabs>
        <w:tab w:val="right" w:leader="dot" w:pos="9072"/>
      </w:tabs>
      <w:ind w:left="567"/>
    </w:pPr>
    <w:rPr>
      <w:szCs w:val="22"/>
    </w:rPr>
  </w:style>
  <w:style w:type="paragraph" w:customStyle="1" w:styleId="TOCBase">
    <w:name w:val="TOC Base"/>
    <w:rsid w:val="00D57A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AC9"/>
    <w:pPr>
      <w:tabs>
        <w:tab w:val="right" w:leader="dot" w:pos="9072"/>
      </w:tabs>
      <w:spacing w:before="40" w:after="40"/>
      <w:ind w:left="284"/>
    </w:pPr>
    <w:rPr>
      <w:rFonts w:ascii="Times New Roman" w:hAnsi="Times New Roman"/>
    </w:rPr>
  </w:style>
  <w:style w:type="paragraph" w:styleId="TOC1">
    <w:name w:val="toc 1"/>
    <w:basedOn w:val="TOCBase"/>
    <w:next w:val="Normal"/>
    <w:rsid w:val="00D57A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A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AC9"/>
    <w:rPr>
      <w:rFonts w:ascii="Times New Roman" w:eastAsia="Times New Roman" w:hAnsi="Times New Roman" w:cs="Times New Roman"/>
      <w:sz w:val="16"/>
      <w:lang w:eastAsia="en-US"/>
    </w:rPr>
  </w:style>
  <w:style w:type="paragraph" w:styleId="Title">
    <w:name w:val="Title"/>
    <w:basedOn w:val="HeadingBase"/>
    <w:link w:val="TitleChar"/>
    <w:qFormat/>
    <w:rsid w:val="00D57AC9"/>
    <w:pPr>
      <w:spacing w:before="5040"/>
      <w:jc w:val="center"/>
    </w:pPr>
    <w:rPr>
      <w:sz w:val="48"/>
      <w:szCs w:val="72"/>
      <w:lang w:val="en-US"/>
    </w:rPr>
  </w:style>
  <w:style w:type="character" w:customStyle="1" w:styleId="TitleChar">
    <w:name w:val="Title Char"/>
    <w:basedOn w:val="DefaultParagraphFont"/>
    <w:link w:val="Title"/>
    <w:rsid w:val="00D57A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AC9"/>
    <w:pPr>
      <w:tabs>
        <w:tab w:val="left" w:pos="3600"/>
        <w:tab w:val="left" w:pos="3958"/>
      </w:tabs>
    </w:pPr>
  </w:style>
  <w:style w:type="paragraph" w:customStyle="1" w:styleId="Note">
    <w:name w:val="Note"/>
    <w:basedOn w:val="BodyText"/>
    <w:rsid w:val="00D57A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AC9"/>
    <w:pPr>
      <w:framePr w:wrap="auto" w:hAnchor="text" w:y="6049"/>
    </w:pPr>
    <w:rPr>
      <w:color w:val="000000"/>
      <w:sz w:val="40"/>
    </w:rPr>
  </w:style>
  <w:style w:type="paragraph" w:customStyle="1" w:styleId="TOCTitle">
    <w:name w:val="TOCTitle"/>
    <w:basedOn w:val="Heading1"/>
    <w:rsid w:val="00D57AC9"/>
    <w:pPr>
      <w:spacing w:after="240"/>
      <w:jc w:val="center"/>
      <w:outlineLvl w:val="9"/>
    </w:pPr>
    <w:rPr>
      <w:caps/>
    </w:rPr>
  </w:style>
  <w:style w:type="paragraph" w:customStyle="1" w:styleId="Version">
    <w:name w:val="Version"/>
    <w:rsid w:val="00D57A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AC9"/>
    <w:pPr>
      <w:keepNext w:val="0"/>
      <w:tabs>
        <w:tab w:val="right" w:pos="4176"/>
      </w:tabs>
      <w:ind w:left="198" w:hanging="198"/>
    </w:pPr>
    <w:rPr>
      <w:rFonts w:ascii="Garamond" w:hAnsi="Garamond"/>
    </w:rPr>
  </w:style>
  <w:style w:type="paragraph" w:styleId="IndexHeading">
    <w:name w:val="index heading"/>
    <w:basedOn w:val="Normal"/>
    <w:next w:val="Index1"/>
    <w:semiHidden/>
    <w:rsid w:val="00D57AC9"/>
    <w:pPr>
      <w:spacing w:before="120" w:after="120"/>
    </w:pPr>
    <w:rPr>
      <w:rFonts w:ascii="Arial" w:hAnsi="Arial"/>
      <w:b/>
      <w:color w:val="918585"/>
      <w:sz w:val="24"/>
    </w:rPr>
  </w:style>
  <w:style w:type="paragraph" w:styleId="Header">
    <w:name w:val="header"/>
    <w:basedOn w:val="Normal"/>
    <w:link w:val="HeaderChar"/>
    <w:rsid w:val="00D57A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AC9"/>
    <w:rPr>
      <w:rFonts w:ascii="Times New Roman" w:eastAsia="Times New Roman" w:hAnsi="Times New Roman" w:cs="Times New Roman"/>
      <w:sz w:val="16"/>
      <w:szCs w:val="20"/>
      <w:lang w:val="en-GB" w:eastAsia="en-US"/>
    </w:rPr>
  </w:style>
  <w:style w:type="paragraph" w:customStyle="1" w:styleId="Chapter">
    <w:name w:val="Chapter"/>
    <w:basedOn w:val="Normal"/>
    <w:rsid w:val="00D57AC9"/>
    <w:pPr>
      <w:spacing w:before="240"/>
    </w:pPr>
    <w:rPr>
      <w:rFonts w:ascii="Times New Roman" w:hAnsi="Times New Roman"/>
      <w:smallCaps/>
      <w:spacing w:val="80"/>
      <w:sz w:val="28"/>
    </w:rPr>
  </w:style>
  <w:style w:type="paragraph" w:customStyle="1" w:styleId="InChapter">
    <w:name w:val="InChapter"/>
    <w:basedOn w:val="Heading3"/>
    <w:rsid w:val="00D57AC9"/>
    <w:pPr>
      <w:spacing w:after="240"/>
      <w:outlineLvl w:val="9"/>
    </w:pPr>
    <w:rPr>
      <w:noProof/>
    </w:rPr>
  </w:style>
  <w:style w:type="paragraph" w:styleId="Index2">
    <w:name w:val="index 2"/>
    <w:basedOn w:val="Normal"/>
    <w:next w:val="Normal"/>
    <w:semiHidden/>
    <w:rsid w:val="00D57AC9"/>
    <w:pPr>
      <w:tabs>
        <w:tab w:val="right" w:pos="4176"/>
      </w:tabs>
      <w:ind w:left="568" w:hanging="284"/>
    </w:pPr>
    <w:rPr>
      <w:rFonts w:ascii="Garamond" w:hAnsi="Garamond"/>
    </w:rPr>
  </w:style>
  <w:style w:type="paragraph" w:customStyle="1" w:styleId="Byline">
    <w:name w:val="Byline"/>
    <w:rsid w:val="00D57A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AC9"/>
    <w:pPr>
      <w:tabs>
        <w:tab w:val="clear" w:pos="3600"/>
        <w:tab w:val="clear" w:pos="3958"/>
      </w:tabs>
      <w:jc w:val="right"/>
    </w:pPr>
  </w:style>
  <w:style w:type="paragraph" w:styleId="Caption">
    <w:name w:val="caption"/>
    <w:basedOn w:val="BodyText"/>
    <w:next w:val="Normal"/>
    <w:qFormat/>
    <w:rsid w:val="00D57AC9"/>
    <w:pPr>
      <w:framePr w:w="2268" w:hSpace="181" w:vSpace="181" w:wrap="around" w:vAnchor="text" w:hAnchor="page" w:x="1135" w:y="285" w:anchorLock="1"/>
    </w:pPr>
    <w:rPr>
      <w:i/>
    </w:rPr>
  </w:style>
  <w:style w:type="paragraph" w:customStyle="1" w:styleId="MiniTOCTitle">
    <w:name w:val="MiniTOCTitle"/>
    <w:basedOn w:val="Heading4"/>
    <w:rsid w:val="00D57AC9"/>
    <w:pPr>
      <w:spacing w:before="240"/>
      <w:outlineLvl w:val="9"/>
    </w:pPr>
    <w:rPr>
      <w:noProof/>
      <w:sz w:val="24"/>
    </w:rPr>
  </w:style>
  <w:style w:type="paragraph" w:customStyle="1" w:styleId="MiniTOCItem">
    <w:name w:val="MiniTOCItem"/>
    <w:basedOn w:val="ListBullet"/>
    <w:rsid w:val="00D57AC9"/>
    <w:pPr>
      <w:numPr>
        <w:numId w:val="0"/>
      </w:numPr>
      <w:tabs>
        <w:tab w:val="right" w:leader="dot" w:pos="6521"/>
      </w:tabs>
      <w:spacing w:before="0" w:after="0"/>
    </w:pPr>
  </w:style>
  <w:style w:type="paragraph" w:customStyle="1" w:styleId="TOFTitle">
    <w:name w:val="TOFTitle"/>
    <w:basedOn w:val="TOCTitle"/>
    <w:rsid w:val="00D57AC9"/>
  </w:style>
  <w:style w:type="paragraph" w:styleId="TableofFigures">
    <w:name w:val="table of figures"/>
    <w:basedOn w:val="Normal"/>
    <w:next w:val="Normal"/>
    <w:semiHidden/>
    <w:rsid w:val="00D57AC9"/>
    <w:pPr>
      <w:tabs>
        <w:tab w:val="right" w:leader="dot" w:pos="9072"/>
      </w:tabs>
      <w:ind w:left="970" w:hanging="403"/>
    </w:pPr>
    <w:rPr>
      <w:rFonts w:ascii="Times New Roman" w:hAnsi="Times New Roman"/>
      <w:b/>
    </w:rPr>
  </w:style>
  <w:style w:type="paragraph" w:styleId="ListNumber">
    <w:name w:val="List Number"/>
    <w:basedOn w:val="List"/>
    <w:rsid w:val="00D57AC9"/>
    <w:pPr>
      <w:numPr>
        <w:numId w:val="15"/>
      </w:numPr>
      <w:tabs>
        <w:tab w:val="clear" w:pos="340"/>
      </w:tabs>
    </w:pPr>
  </w:style>
  <w:style w:type="character" w:customStyle="1" w:styleId="WingdingSymbols">
    <w:name w:val="Wingding Symbols"/>
    <w:rsid w:val="00D57AC9"/>
    <w:rPr>
      <w:rFonts w:ascii="Wingdings" w:hAnsi="Wingdings"/>
    </w:rPr>
  </w:style>
  <w:style w:type="paragraph" w:customStyle="1" w:styleId="TableHeading">
    <w:name w:val="Table Heading"/>
    <w:basedOn w:val="HeadingBase"/>
    <w:rsid w:val="00D57AC9"/>
    <w:pPr>
      <w:keepLines/>
      <w:pBdr>
        <w:bottom w:val="single" w:sz="6" w:space="1" w:color="918585"/>
      </w:pBdr>
      <w:spacing w:before="240"/>
    </w:pPr>
  </w:style>
  <w:style w:type="character" w:customStyle="1" w:styleId="HotSpot">
    <w:name w:val="HotSpot"/>
    <w:rsid w:val="00D57AC9"/>
    <w:rPr>
      <w:color w:val="0033CC"/>
      <w:u w:val="none"/>
    </w:rPr>
  </w:style>
  <w:style w:type="paragraph" w:customStyle="1" w:styleId="BodyTextRight">
    <w:name w:val="Body Text Right"/>
    <w:basedOn w:val="BodyText"/>
    <w:rsid w:val="00D57AC9"/>
    <w:pPr>
      <w:spacing w:before="0" w:after="0"/>
      <w:jc w:val="right"/>
    </w:pPr>
  </w:style>
  <w:style w:type="paragraph" w:styleId="Index3">
    <w:name w:val="index 3"/>
    <w:basedOn w:val="ListNumber2"/>
    <w:next w:val="Normal"/>
    <w:semiHidden/>
    <w:rsid w:val="00D57AC9"/>
    <w:pPr>
      <w:numPr>
        <w:numId w:val="0"/>
      </w:numPr>
      <w:tabs>
        <w:tab w:val="right" w:leader="dot" w:pos="4176"/>
      </w:tabs>
    </w:pPr>
  </w:style>
  <w:style w:type="paragraph" w:styleId="ListNumber2">
    <w:name w:val="List Number 2"/>
    <w:basedOn w:val="List2"/>
    <w:rsid w:val="00D57AC9"/>
    <w:pPr>
      <w:numPr>
        <w:numId w:val="10"/>
      </w:numPr>
      <w:tabs>
        <w:tab w:val="clear" w:pos="1060"/>
      </w:tabs>
    </w:pPr>
  </w:style>
  <w:style w:type="paragraph" w:customStyle="1" w:styleId="MarginNote">
    <w:name w:val="Margin Note"/>
    <w:basedOn w:val="BodyText"/>
    <w:rsid w:val="00D57A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A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A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AC9"/>
    <w:rPr>
      <w:sz w:val="32"/>
    </w:rPr>
  </w:style>
  <w:style w:type="paragraph" w:customStyle="1" w:styleId="HeadingProcedure">
    <w:name w:val="Heading Procedure"/>
    <w:basedOn w:val="HeadingBase"/>
    <w:next w:val="Normal"/>
    <w:rsid w:val="00D57AC9"/>
    <w:pPr>
      <w:tabs>
        <w:tab w:val="left" w:pos="0"/>
      </w:tabs>
      <w:spacing w:before="120" w:after="60"/>
    </w:pPr>
    <w:rPr>
      <w:i/>
      <w:color w:val="918585"/>
      <w:sz w:val="22"/>
    </w:rPr>
  </w:style>
  <w:style w:type="paragraph" w:customStyle="1" w:styleId="TableBodyText">
    <w:name w:val="Table Body Text"/>
    <w:basedOn w:val="BodyText"/>
    <w:rsid w:val="00D57AC9"/>
    <w:pPr>
      <w:spacing w:before="60" w:after="60"/>
    </w:pPr>
  </w:style>
  <w:style w:type="paragraph" w:styleId="ListContinue">
    <w:name w:val="List Continue"/>
    <w:basedOn w:val="List"/>
    <w:rsid w:val="00D57AC9"/>
    <w:pPr>
      <w:ind w:firstLine="0"/>
    </w:pPr>
  </w:style>
  <w:style w:type="paragraph" w:customStyle="1" w:styleId="ListNote">
    <w:name w:val="List Note"/>
    <w:basedOn w:val="List"/>
    <w:rsid w:val="00D57AC9"/>
    <w:pPr>
      <w:pBdr>
        <w:top w:val="single" w:sz="6" w:space="2" w:color="918585"/>
        <w:bottom w:val="single" w:sz="6" w:space="2" w:color="918585"/>
      </w:pBdr>
      <w:tabs>
        <w:tab w:val="left" w:pos="1021"/>
      </w:tabs>
      <w:ind w:firstLine="0"/>
    </w:pPr>
  </w:style>
  <w:style w:type="paragraph" w:customStyle="1" w:styleId="Warning">
    <w:name w:val="Warning"/>
    <w:basedOn w:val="BodyText"/>
    <w:rsid w:val="00D57AC9"/>
    <w:pPr>
      <w:shd w:val="clear" w:color="auto" w:fill="D9D9D9"/>
      <w:tabs>
        <w:tab w:val="left" w:pos="992"/>
      </w:tabs>
      <w:ind w:left="119" w:right="119"/>
    </w:pPr>
    <w:rPr>
      <w:sz w:val="20"/>
    </w:rPr>
  </w:style>
  <w:style w:type="paragraph" w:customStyle="1" w:styleId="MarginIcons">
    <w:name w:val="Margin Icons"/>
    <w:basedOn w:val="BodyText"/>
    <w:rsid w:val="00D57A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AC9"/>
    <w:rPr>
      <w:rFonts w:ascii="Courier New" w:hAnsi="Courier New"/>
    </w:rPr>
  </w:style>
  <w:style w:type="paragraph" w:customStyle="1" w:styleId="NoteBullet">
    <w:name w:val="Note Bullet"/>
    <w:basedOn w:val="Note"/>
    <w:rsid w:val="00D57AC9"/>
    <w:pPr>
      <w:tabs>
        <w:tab w:val="clear" w:pos="680"/>
      </w:tabs>
      <w:spacing w:before="60" w:after="60"/>
    </w:pPr>
  </w:style>
  <w:style w:type="paragraph" w:customStyle="1" w:styleId="SubHeading2">
    <w:name w:val="SubHeading2"/>
    <w:basedOn w:val="HeadingBase"/>
    <w:rsid w:val="00D57AC9"/>
    <w:pPr>
      <w:spacing w:before="240" w:after="60"/>
    </w:pPr>
    <w:rPr>
      <w:sz w:val="20"/>
    </w:rPr>
  </w:style>
  <w:style w:type="paragraph" w:customStyle="1" w:styleId="SubHeading1">
    <w:name w:val="SubHeading1"/>
    <w:basedOn w:val="HeadingBase"/>
    <w:rsid w:val="00D57AC9"/>
    <w:pPr>
      <w:spacing w:before="240" w:after="60"/>
    </w:pPr>
    <w:rPr>
      <w:color w:val="918585"/>
      <w:sz w:val="22"/>
    </w:rPr>
  </w:style>
  <w:style w:type="paragraph" w:customStyle="1" w:styleId="SideHeading">
    <w:name w:val="Side Heading"/>
    <w:basedOn w:val="HeadingBase"/>
    <w:rsid w:val="00D57A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AC9"/>
    <w:pPr>
      <w:tabs>
        <w:tab w:val="num" w:pos="360"/>
      </w:tabs>
    </w:pPr>
  </w:style>
  <w:style w:type="paragraph" w:styleId="PlainText">
    <w:name w:val="Plain Text"/>
    <w:basedOn w:val="Normal"/>
    <w:link w:val="PlainTextChar"/>
    <w:rsid w:val="00D57AC9"/>
    <w:rPr>
      <w:sz w:val="20"/>
    </w:rPr>
  </w:style>
  <w:style w:type="character" w:customStyle="1" w:styleId="PlainTextChar">
    <w:name w:val="Plain Text Char"/>
    <w:basedOn w:val="DefaultParagraphFont"/>
    <w:link w:val="PlainText"/>
    <w:rsid w:val="00D57AC9"/>
    <w:rPr>
      <w:rFonts w:ascii="Courier New" w:eastAsia="Times New Roman" w:hAnsi="Courier New" w:cs="Times New Roman"/>
      <w:sz w:val="20"/>
      <w:szCs w:val="20"/>
      <w:lang w:eastAsia="en-US"/>
    </w:rPr>
  </w:style>
  <w:style w:type="character" w:customStyle="1" w:styleId="MenuOption">
    <w:name w:val="Menu Option"/>
    <w:basedOn w:val="DefaultParagraphFont"/>
    <w:rsid w:val="00D57AC9"/>
    <w:rPr>
      <w:b/>
      <w:smallCaps/>
    </w:rPr>
  </w:style>
  <w:style w:type="paragraph" w:customStyle="1" w:styleId="TableListNumber">
    <w:name w:val="Table List Number"/>
    <w:basedOn w:val="ListNumber"/>
    <w:rsid w:val="00D57AC9"/>
    <w:pPr>
      <w:numPr>
        <w:numId w:val="0"/>
      </w:numPr>
    </w:pPr>
  </w:style>
  <w:style w:type="paragraph" w:styleId="TOC4">
    <w:name w:val="toc 4"/>
    <w:basedOn w:val="TOCBase"/>
    <w:next w:val="Normal"/>
    <w:semiHidden/>
    <w:rsid w:val="00D57AC9"/>
    <w:pPr>
      <w:tabs>
        <w:tab w:val="right" w:leader="dot" w:pos="9071"/>
      </w:tabs>
      <w:ind w:left="1701"/>
    </w:pPr>
  </w:style>
  <w:style w:type="paragraph" w:customStyle="1" w:styleId="ListAlpha">
    <w:name w:val="List Alpha"/>
    <w:basedOn w:val="List"/>
    <w:rsid w:val="00D57AC9"/>
    <w:pPr>
      <w:numPr>
        <w:numId w:val="9"/>
      </w:numPr>
    </w:pPr>
  </w:style>
  <w:style w:type="paragraph" w:customStyle="1" w:styleId="ListAlpha2">
    <w:name w:val="List Alpha 2"/>
    <w:basedOn w:val="List2"/>
    <w:rsid w:val="00D57AC9"/>
    <w:pPr>
      <w:numPr>
        <w:numId w:val="8"/>
      </w:numPr>
    </w:pPr>
  </w:style>
  <w:style w:type="paragraph" w:styleId="List2">
    <w:name w:val="List 2"/>
    <w:basedOn w:val="BodyText"/>
    <w:rsid w:val="00D57AC9"/>
    <w:pPr>
      <w:tabs>
        <w:tab w:val="left" w:pos="680"/>
      </w:tabs>
      <w:spacing w:before="60" w:after="60"/>
      <w:ind w:left="680" w:hanging="340"/>
    </w:pPr>
  </w:style>
  <w:style w:type="paragraph" w:styleId="List3">
    <w:name w:val="List 3"/>
    <w:basedOn w:val="BodyText"/>
    <w:rsid w:val="00D57AC9"/>
    <w:pPr>
      <w:tabs>
        <w:tab w:val="left" w:pos="1021"/>
      </w:tabs>
      <w:spacing w:before="60" w:after="60"/>
      <w:ind w:left="1020" w:hanging="340"/>
    </w:pPr>
  </w:style>
  <w:style w:type="paragraph" w:styleId="List4">
    <w:name w:val="List 4"/>
    <w:basedOn w:val="BodyText"/>
    <w:rsid w:val="00D57AC9"/>
    <w:pPr>
      <w:tabs>
        <w:tab w:val="left" w:pos="1361"/>
      </w:tabs>
      <w:spacing w:before="60" w:after="60"/>
      <w:ind w:left="1361" w:hanging="340"/>
    </w:pPr>
  </w:style>
  <w:style w:type="paragraph" w:styleId="List5">
    <w:name w:val="List 5"/>
    <w:basedOn w:val="BodyText"/>
    <w:rsid w:val="00D57AC9"/>
    <w:pPr>
      <w:tabs>
        <w:tab w:val="left" w:pos="1701"/>
      </w:tabs>
      <w:spacing w:before="60" w:after="60"/>
      <w:ind w:left="1701" w:hanging="340"/>
    </w:pPr>
  </w:style>
  <w:style w:type="paragraph" w:styleId="ListBullet3">
    <w:name w:val="List Bullet 3"/>
    <w:basedOn w:val="List3"/>
    <w:rsid w:val="00D57AC9"/>
    <w:pPr>
      <w:numPr>
        <w:numId w:val="14"/>
      </w:numPr>
      <w:tabs>
        <w:tab w:val="clear" w:pos="1021"/>
      </w:tabs>
      <w:ind w:left="1037" w:hanging="357"/>
    </w:pPr>
  </w:style>
  <w:style w:type="paragraph" w:styleId="ListBullet4">
    <w:name w:val="List Bullet 4"/>
    <w:basedOn w:val="List4"/>
    <w:rsid w:val="00D57AC9"/>
    <w:pPr>
      <w:numPr>
        <w:numId w:val="3"/>
      </w:numPr>
      <w:tabs>
        <w:tab w:val="clear" w:pos="1361"/>
      </w:tabs>
    </w:pPr>
  </w:style>
  <w:style w:type="paragraph" w:styleId="ListBullet5">
    <w:name w:val="List Bullet 5"/>
    <w:basedOn w:val="List5"/>
    <w:rsid w:val="00D57AC9"/>
    <w:pPr>
      <w:numPr>
        <w:numId w:val="4"/>
      </w:numPr>
    </w:pPr>
  </w:style>
  <w:style w:type="paragraph" w:styleId="ListContinue2">
    <w:name w:val="List Continue 2"/>
    <w:basedOn w:val="List2"/>
    <w:rsid w:val="00D57AC9"/>
    <w:pPr>
      <w:ind w:firstLine="0"/>
    </w:pPr>
  </w:style>
  <w:style w:type="paragraph" w:styleId="ListContinue3">
    <w:name w:val="List Continue 3"/>
    <w:basedOn w:val="List3"/>
    <w:rsid w:val="00D57AC9"/>
    <w:pPr>
      <w:ind w:left="1021" w:firstLine="0"/>
    </w:pPr>
  </w:style>
  <w:style w:type="paragraph" w:styleId="ListContinue4">
    <w:name w:val="List Continue 4"/>
    <w:basedOn w:val="List4"/>
    <w:rsid w:val="00D57AC9"/>
    <w:pPr>
      <w:ind w:firstLine="0"/>
    </w:pPr>
  </w:style>
  <w:style w:type="paragraph" w:styleId="ListContinue5">
    <w:name w:val="List Continue 5"/>
    <w:basedOn w:val="List5"/>
    <w:rsid w:val="00D57AC9"/>
    <w:pPr>
      <w:ind w:firstLine="0"/>
    </w:pPr>
  </w:style>
  <w:style w:type="paragraph" w:styleId="ListNumber3">
    <w:name w:val="List Number 3"/>
    <w:basedOn w:val="List3"/>
    <w:rsid w:val="00D57AC9"/>
    <w:pPr>
      <w:numPr>
        <w:numId w:val="5"/>
      </w:numPr>
    </w:pPr>
  </w:style>
  <w:style w:type="paragraph" w:styleId="ListNumber4">
    <w:name w:val="List Number 4"/>
    <w:basedOn w:val="List4"/>
    <w:rsid w:val="00D57AC9"/>
    <w:pPr>
      <w:numPr>
        <w:numId w:val="6"/>
      </w:numPr>
    </w:pPr>
  </w:style>
  <w:style w:type="paragraph" w:styleId="ListNumber5">
    <w:name w:val="List Number 5"/>
    <w:basedOn w:val="List5"/>
    <w:rsid w:val="00D57AC9"/>
    <w:pPr>
      <w:numPr>
        <w:numId w:val="7"/>
      </w:numPr>
    </w:pPr>
  </w:style>
  <w:style w:type="paragraph" w:styleId="BlockText">
    <w:name w:val="Block Text"/>
    <w:basedOn w:val="Normal"/>
    <w:rsid w:val="00D57AC9"/>
    <w:pPr>
      <w:spacing w:after="120"/>
      <w:ind w:left="1440" w:right="1440"/>
    </w:pPr>
  </w:style>
  <w:style w:type="character" w:customStyle="1" w:styleId="Subscript">
    <w:name w:val="Subscript"/>
    <w:basedOn w:val="DefaultParagraphFont"/>
    <w:rsid w:val="00D57AC9"/>
    <w:rPr>
      <w:sz w:val="16"/>
      <w:vertAlign w:val="subscript"/>
    </w:rPr>
  </w:style>
  <w:style w:type="character" w:customStyle="1" w:styleId="Superscript">
    <w:name w:val="Superscript"/>
    <w:basedOn w:val="DefaultParagraphFont"/>
    <w:rsid w:val="00D57AC9"/>
    <w:rPr>
      <w:sz w:val="16"/>
      <w:vertAlign w:val="superscript"/>
    </w:rPr>
  </w:style>
  <w:style w:type="character" w:customStyle="1" w:styleId="Symbols">
    <w:name w:val="Symbols"/>
    <w:basedOn w:val="DefaultParagraphFont"/>
    <w:rsid w:val="00D57AC9"/>
    <w:rPr>
      <w:rFonts w:ascii="Symbol" w:hAnsi="Symbol"/>
    </w:rPr>
  </w:style>
  <w:style w:type="character" w:customStyle="1" w:styleId="MenuOptions">
    <w:name w:val="Menu Options"/>
    <w:basedOn w:val="DefaultParagraphFont"/>
    <w:rsid w:val="00D57AC9"/>
    <w:rPr>
      <w:rFonts w:ascii="Arial Narrow" w:hAnsi="Arial Narrow"/>
      <w:smallCaps/>
    </w:rPr>
  </w:style>
  <w:style w:type="character" w:customStyle="1" w:styleId="Buttons">
    <w:name w:val="Buttons"/>
    <w:basedOn w:val="DefaultParagraphFont"/>
    <w:rsid w:val="00D57AC9"/>
    <w:rPr>
      <w:b/>
    </w:rPr>
  </w:style>
  <w:style w:type="character" w:customStyle="1" w:styleId="Underlined">
    <w:name w:val="Underlined"/>
    <w:basedOn w:val="DefaultParagraphFont"/>
    <w:rsid w:val="00D57AC9"/>
    <w:rPr>
      <w:u w:val="single"/>
    </w:rPr>
  </w:style>
  <w:style w:type="paragraph" w:customStyle="1" w:styleId="TableBodyTextRight">
    <w:name w:val="Table Body Text Right"/>
    <w:basedOn w:val="TableBodyText"/>
    <w:rsid w:val="00D57AC9"/>
    <w:pPr>
      <w:widowControl w:val="0"/>
      <w:autoSpaceDE w:val="0"/>
      <w:autoSpaceDN w:val="0"/>
      <w:adjustRightInd w:val="0"/>
      <w:jc w:val="right"/>
    </w:pPr>
    <w:rPr>
      <w:rFonts w:cs="Arial"/>
      <w:szCs w:val="18"/>
    </w:rPr>
  </w:style>
  <w:style w:type="paragraph" w:customStyle="1" w:styleId="CopyrightText">
    <w:name w:val="Copyright Text"/>
    <w:basedOn w:val="BodyText"/>
    <w:rsid w:val="00D57AC9"/>
    <w:rPr>
      <w:sz w:val="18"/>
    </w:rPr>
  </w:style>
  <w:style w:type="paragraph" w:customStyle="1" w:styleId="BodySmallRight">
    <w:name w:val="Body Small Right"/>
    <w:basedOn w:val="BodyTextRight"/>
    <w:rsid w:val="00D57AC9"/>
    <w:rPr>
      <w:sz w:val="18"/>
      <w:szCs w:val="18"/>
    </w:rPr>
  </w:style>
  <w:style w:type="paragraph" w:customStyle="1" w:styleId="MarginEdition">
    <w:name w:val="Margin Edition"/>
    <w:basedOn w:val="MarginNote"/>
    <w:rsid w:val="00D57AC9"/>
    <w:pPr>
      <w:spacing w:before="0" w:after="0"/>
    </w:pPr>
    <w:rPr>
      <w:rFonts w:ascii="Times New Roman" w:hAnsi="Times New Roman"/>
      <w:color w:val="999999"/>
    </w:rPr>
  </w:style>
  <w:style w:type="paragraph" w:customStyle="1" w:styleId="Spacer">
    <w:name w:val="Spacer"/>
    <w:basedOn w:val="Normal"/>
    <w:rsid w:val="00D57AC9"/>
    <w:rPr>
      <w:sz w:val="2"/>
      <w:szCs w:val="2"/>
    </w:rPr>
  </w:style>
  <w:style w:type="character" w:customStyle="1" w:styleId="Small">
    <w:name w:val="Small"/>
    <w:basedOn w:val="DefaultParagraphFont"/>
    <w:rsid w:val="00D57AC9"/>
    <w:rPr>
      <w:sz w:val="16"/>
    </w:rPr>
  </w:style>
  <w:style w:type="paragraph" w:customStyle="1" w:styleId="WideTable">
    <w:name w:val="Wide Table"/>
    <w:basedOn w:val="Normal"/>
    <w:rsid w:val="00D57AC9"/>
    <w:pPr>
      <w:ind w:left="-1418"/>
    </w:pPr>
    <w:rPr>
      <w:sz w:val="2"/>
      <w:szCs w:val="2"/>
    </w:rPr>
  </w:style>
  <w:style w:type="character" w:styleId="PageNumber">
    <w:name w:val="page number"/>
    <w:basedOn w:val="DefaultParagraphFont"/>
    <w:rsid w:val="00D57AC9"/>
  </w:style>
  <w:style w:type="paragraph" w:styleId="Quote">
    <w:name w:val="Quote"/>
    <w:basedOn w:val="Heading1"/>
    <w:link w:val="QuoteChar"/>
    <w:qFormat/>
    <w:rsid w:val="00D57AC9"/>
    <w:rPr>
      <w:b w:val="0"/>
      <w:sz w:val="72"/>
      <w:szCs w:val="72"/>
      <w:lang w:val="en-NZ"/>
    </w:rPr>
  </w:style>
  <w:style w:type="character" w:customStyle="1" w:styleId="QuoteChar">
    <w:name w:val="Quote Char"/>
    <w:basedOn w:val="DefaultParagraphFont"/>
    <w:link w:val="Quote"/>
    <w:rsid w:val="00D57A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AC9"/>
    <w:pPr>
      <w:pageBreakBefore/>
    </w:pPr>
  </w:style>
  <w:style w:type="paragraph" w:customStyle="1" w:styleId="Border">
    <w:name w:val="Border"/>
    <w:basedOn w:val="Normal"/>
    <w:qFormat/>
    <w:rsid w:val="00D57A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AC9"/>
    <w:rPr>
      <w:b/>
      <w:bCs/>
      <w:i/>
      <w:iCs/>
      <w:color w:val="auto"/>
    </w:rPr>
  </w:style>
  <w:style w:type="paragraph" w:styleId="IntenseQuote">
    <w:name w:val="Intense Quote"/>
    <w:basedOn w:val="Normal"/>
    <w:next w:val="Normal"/>
    <w:link w:val="IntenseQuoteChar"/>
    <w:uiPriority w:val="30"/>
    <w:qFormat/>
    <w:rsid w:val="00D57A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A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AC9"/>
    <w:rPr>
      <w:smallCaps/>
      <w:color w:val="auto"/>
      <w:u w:val="single"/>
    </w:rPr>
  </w:style>
  <w:style w:type="character" w:styleId="IntenseReference">
    <w:name w:val="Intense Reference"/>
    <w:basedOn w:val="DefaultParagraphFont"/>
    <w:uiPriority w:val="32"/>
    <w:qFormat/>
    <w:rsid w:val="00D57AC9"/>
    <w:rPr>
      <w:b/>
      <w:bCs/>
      <w:smallCaps/>
      <w:color w:val="auto"/>
      <w:spacing w:val="5"/>
      <w:u w:val="single"/>
    </w:rPr>
  </w:style>
  <w:style w:type="paragraph" w:customStyle="1" w:styleId="2ColumnHeading">
    <w:name w:val="2Column Heading"/>
    <w:basedOn w:val="BodyText"/>
    <w:qFormat/>
    <w:rsid w:val="00D57AC9"/>
    <w:pPr>
      <w:spacing w:after="60"/>
      <w:ind w:left="-2268"/>
    </w:pPr>
    <w:rPr>
      <w:b/>
    </w:rPr>
  </w:style>
  <w:style w:type="paragraph" w:customStyle="1" w:styleId="Heading1TOC">
    <w:name w:val="Heading1 TOC"/>
    <w:basedOn w:val="Normal"/>
    <w:qFormat/>
    <w:rsid w:val="00D57AC9"/>
    <w:pPr>
      <w:spacing w:before="240" w:after="120"/>
    </w:pPr>
    <w:rPr>
      <w:rFonts w:ascii="Times New Roman" w:hAnsi="Times New Roman"/>
      <w:b/>
      <w:sz w:val="32"/>
    </w:rPr>
  </w:style>
  <w:style w:type="paragraph" w:customStyle="1" w:styleId="Heading2TOC">
    <w:name w:val="Heading2 TOC"/>
    <w:basedOn w:val="Normal"/>
    <w:qFormat/>
    <w:rsid w:val="00D57AC9"/>
    <w:pPr>
      <w:spacing w:before="240" w:after="60"/>
    </w:pPr>
    <w:rPr>
      <w:rFonts w:ascii="Times New Roman" w:hAnsi="Times New Roman"/>
      <w:b/>
      <w:sz w:val="28"/>
    </w:rPr>
  </w:style>
  <w:style w:type="character" w:customStyle="1" w:styleId="Underline">
    <w:name w:val="Underline"/>
    <w:basedOn w:val="DefaultParagraphFont"/>
    <w:qFormat/>
    <w:rsid w:val="00D57AC9"/>
    <w:rPr>
      <w:u w:val="single"/>
    </w:rPr>
  </w:style>
  <w:style w:type="character" w:customStyle="1" w:styleId="BoldandItalics">
    <w:name w:val="Bold and Italics"/>
    <w:qFormat/>
    <w:rsid w:val="00D57AC9"/>
    <w:rPr>
      <w:b/>
      <w:i/>
      <w:u w:val="none"/>
    </w:rPr>
  </w:style>
  <w:style w:type="paragraph" w:styleId="BalloonText">
    <w:name w:val="Balloon Text"/>
    <w:basedOn w:val="Normal"/>
    <w:link w:val="BalloonTextChar"/>
    <w:rsid w:val="00D57AC9"/>
    <w:rPr>
      <w:rFonts w:ascii="Tahoma" w:hAnsi="Tahoma" w:cs="Tahoma"/>
      <w:sz w:val="16"/>
      <w:szCs w:val="16"/>
    </w:rPr>
  </w:style>
  <w:style w:type="character" w:customStyle="1" w:styleId="BalloonTextChar">
    <w:name w:val="Balloon Text Char"/>
    <w:basedOn w:val="DefaultParagraphFont"/>
    <w:link w:val="BalloonText"/>
    <w:rsid w:val="00D57A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A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A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AC9"/>
    <w:rPr>
      <w:b/>
      <w:color w:val="660033"/>
      <w:spacing w:val="0"/>
    </w:rPr>
  </w:style>
  <w:style w:type="paragraph" w:customStyle="1" w:styleId="Nameditemlist">
    <w:name w:val="Named item list"/>
    <w:basedOn w:val="BodyText"/>
    <w:qFormat/>
    <w:rsid w:val="00D57AC9"/>
    <w:pPr>
      <w:tabs>
        <w:tab w:val="left" w:pos="2835"/>
      </w:tabs>
      <w:ind w:left="2835" w:hanging="2835"/>
    </w:pPr>
  </w:style>
  <w:style w:type="paragraph" w:customStyle="1" w:styleId="BodyTextnopadding">
    <w:name w:val="Body Text no padding"/>
    <w:basedOn w:val="BodyText"/>
    <w:qFormat/>
    <w:rsid w:val="00D57AC9"/>
    <w:pPr>
      <w:spacing w:before="0" w:after="0"/>
    </w:pPr>
  </w:style>
  <w:style w:type="paragraph" w:customStyle="1" w:styleId="BodyTextBold">
    <w:name w:val="Body Text Bold"/>
    <w:basedOn w:val="BodyText"/>
    <w:qFormat/>
    <w:rsid w:val="00D57AC9"/>
    <w:rPr>
      <w:b/>
    </w:rPr>
  </w:style>
  <w:style w:type="character" w:styleId="Hyperlink">
    <w:name w:val="Hyperlink"/>
    <w:basedOn w:val="DefaultParagraphFont"/>
    <w:uiPriority w:val="99"/>
    <w:unhideWhenUsed/>
    <w:rsid w:val="00F71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5776</Characters>
  <Application>Microsoft Office Word</Application>
  <DocSecurity>0</DocSecurity>
  <Lines>169</Lines>
  <Paragraphs>107</Paragraphs>
  <ScaleCrop>false</ScaleCrop>
  <Company>Author-it Software Corporation Ltd.</Company>
  <LinksUpToDate>false</LinksUpToDate>
  <CharactersWithSpaces>6476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BSBOPS602 Monitor corporate governance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