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BBA" w:rsidP="00D21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BSBOPS507X Manage organisational response to disruption</w:t>
      </w:r>
      <w:r>
        <w:fldChar w:fldCharType="end"/>
      </w:r>
    </w:p>
    <w:p w:rsidR="00D21BBA" w:rsidP="00D21BBA">
      <w:pPr>
        <w:pStyle w:val="Version"/>
        <w:sectPr w:rsidSect="00731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74D" w:rsidP="0073174D">
      <w:pPr>
        <w:pStyle w:val="SuperHeading"/>
      </w:pPr>
      <w:r w:rsidRPr="0073174D">
        <w:t>BSBOPS507X Manage organisational response to disruption</w:t>
      </w:r>
    </w:p>
    <w:p w:rsidR="00000000" w:rsidRPr="0073174D" w:rsidP="0073174D">
      <w:pPr>
        <w:pStyle w:val="Heading1"/>
      </w:pPr>
      <w:bookmarkStart w:id="1" w:name="O_1218950"/>
      <w:bookmarkEnd w:id="1"/>
      <w:r w:rsidRPr="00731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3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rPr>
                <w:rStyle w:val="SpecialBold"/>
              </w:rPr>
              <w:t>Comments</w:t>
            </w:r>
          </w:p>
        </w:tc>
      </w:tr>
      <w:tr w:rsidTr="0073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This version first released with the Business Services Training Package Version 8.0.</w:t>
            </w:r>
          </w:p>
          <w:p w:rsidR="00000000" w:rsidRPr="0073174D" w:rsidP="0073174D">
            <w:pPr>
              <w:pStyle w:val="BodyText"/>
            </w:pPr>
            <w:r w:rsidRPr="0073174D">
              <w:t>Newly created unit.</w:t>
            </w:r>
          </w:p>
        </w:tc>
      </w:tr>
    </w:tbl>
    <w:p w:rsidR="00000000" w:rsidRPr="0073174D" w:rsidP="0073174D">
      <w:pPr>
        <w:pStyle w:val="BodyText"/>
      </w:pPr>
    </w:p>
    <w:p w:rsidR="00000000" w:rsidRPr="0073174D" w:rsidP="0073174D">
      <w:pPr>
        <w:pStyle w:val="AllowPageBreak"/>
      </w:pPr>
    </w:p>
    <w:p w:rsidR="00000000" w:rsidRPr="0073174D" w:rsidP="0073174D">
      <w:pPr>
        <w:pStyle w:val="Heading1"/>
      </w:pPr>
      <w:bookmarkStart w:id="2" w:name="O_1218951"/>
      <w:bookmarkEnd w:id="2"/>
      <w:r w:rsidRPr="0073174D">
        <w:t>Application</w:t>
      </w:r>
    </w:p>
    <w:p w:rsidR="00000000" w:rsidRPr="0073174D" w:rsidP="00D21BBA">
      <w:pPr>
        <w:pStyle w:val="BodyText"/>
      </w:pPr>
      <w:r w:rsidRPr="0073174D">
        <w:t>This unit describes the skills and knowledge requi</w:t>
      </w:r>
      <w:r w:rsidRPr="0073174D">
        <w:t>red to manage an organisational response when experiencing a disruptive event. This includes evaluating appropriate organisational responses, implementing and reviewing them, and identifying potential opportunities from the disruption.</w:t>
      </w:r>
    </w:p>
    <w:p w:rsidR="00000000" w:rsidRPr="0073174D" w:rsidP="00D21BBA">
      <w:pPr>
        <w:pStyle w:val="BodyText"/>
      </w:pPr>
      <w:r w:rsidRPr="0073174D">
        <w:t>The unit covers mana</w:t>
      </w:r>
      <w:r w:rsidRPr="0073174D">
        <w:t>ging responses to an ‘organisational disruption’ characterised as a significant disturbance to the operations of an organisation or work area caused by a ‘disruptive event’. Disruptive events may be internal or external to the organisation and may or may n</w:t>
      </w:r>
      <w:r w:rsidRPr="0073174D">
        <w:t xml:space="preserve">ot be foreseeable. These events impact on a range of industries and settings and include public health risks (such as epidemics and pandemics), cyber-attacks, customer threats, terrorist threats natural disasters, public inquiries and litigation. The unit </w:t>
      </w:r>
      <w:r w:rsidRPr="0073174D">
        <w:t>applies to individuals who have responsibility and autonomy to direct and support change within an organisation. They use a range of organisational, analytical, and managerial techniques to perform this work.</w:t>
      </w:r>
    </w:p>
    <w:p w:rsidR="00000000" w:rsidRPr="0073174D" w:rsidP="00D21BBA">
      <w:pPr>
        <w:pStyle w:val="BodyText"/>
      </w:pPr>
      <w:r w:rsidRPr="0073174D">
        <w:t>No licensing, legislative or certification requ</w:t>
      </w:r>
      <w:r w:rsidRPr="0073174D">
        <w:t>irements apply to this unit at the time of publication.</w:t>
      </w:r>
    </w:p>
    <w:p w:rsidR="00000000" w:rsidRPr="0073174D" w:rsidP="0073174D">
      <w:pPr>
        <w:pStyle w:val="Heading1"/>
      </w:pPr>
      <w:bookmarkStart w:id="3" w:name="O_1218954"/>
      <w:bookmarkEnd w:id="3"/>
      <w:r w:rsidRPr="0073174D">
        <w:t>Unit Sector</w:t>
      </w:r>
    </w:p>
    <w:p w:rsidR="00000000" w:rsidRPr="0073174D" w:rsidP="00D21BBA">
      <w:pPr>
        <w:pStyle w:val="BodyText"/>
      </w:pPr>
      <w:r w:rsidRPr="0073174D">
        <w:t>Business Competence - Business Operations</w:t>
      </w:r>
    </w:p>
    <w:p w:rsidR="00000000" w:rsidRPr="0073174D" w:rsidP="0073174D">
      <w:pPr>
        <w:pStyle w:val="Heading1"/>
      </w:pPr>
      <w:bookmarkStart w:id="4" w:name="O_1218955"/>
      <w:bookmarkEnd w:id="4"/>
      <w:r w:rsidRPr="0073174D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rPr>
                <w:rStyle w:val="SpecialBold"/>
              </w:rPr>
              <w:t>PERFORMANCE CRITERIA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rPr>
                <w:rStyle w:val="Emphasis"/>
              </w:rPr>
              <w:t xml:space="preserve">Elements describe the </w:t>
            </w:r>
            <w:r w:rsidRPr="0073174D">
              <w:t xml:space="preserve">essential </w:t>
            </w:r>
            <w:r w:rsidRPr="0073174D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 xml:space="preserve">1. Assess extent of </w:t>
            </w:r>
            <w:r w:rsidRPr="0073174D">
              <w:t>disruption to the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1.1 Access organisational emergency and crisis management plan</w:t>
            </w:r>
          </w:p>
          <w:p w:rsidR="00000000" w:rsidRPr="0073174D" w:rsidP="0073174D">
            <w:pPr>
              <w:pStyle w:val="BodyText"/>
            </w:pPr>
            <w:r w:rsidRPr="0073174D">
              <w:t>1.2 Consult with key stakeholders to identify</w:t>
            </w:r>
            <w:r w:rsidRPr="0073174D">
              <w:t xml:space="preserve"> and document core business and supporting activities affected by disruptive event</w:t>
            </w:r>
          </w:p>
          <w:p w:rsidR="00000000" w:rsidRPr="0073174D" w:rsidP="0073174D">
            <w:pPr>
              <w:pStyle w:val="BodyText"/>
            </w:pPr>
            <w:r w:rsidRPr="0073174D">
              <w:t>1.3 Identify and document disruptions to organisational environment, including potential work health and safety (WHS) hazards</w:t>
            </w:r>
          </w:p>
          <w:p w:rsidR="00000000" w:rsidRPr="0073174D" w:rsidP="0073174D">
            <w:pPr>
              <w:pStyle w:val="BodyText"/>
            </w:pPr>
            <w:r w:rsidRPr="0073174D">
              <w:t>1.4 Determine organisational reporting and acco</w:t>
            </w:r>
            <w:r w:rsidRPr="0073174D">
              <w:t>untability requirements in the context of the business disruption</w:t>
            </w:r>
          </w:p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1.5 Confirm organisational functions and activities for which records must be kept according to organisational policies and procedures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2. Determine appropriate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2.1 Consult with key stakeholders to evaluate appropriate organisational response to disruptive event</w:t>
            </w:r>
          </w:p>
          <w:p w:rsidR="00000000" w:rsidRPr="0073174D" w:rsidP="0073174D">
            <w:pPr>
              <w:pStyle w:val="BodyText"/>
            </w:pPr>
            <w:r w:rsidRPr="0073174D">
              <w:t>2.2 Amend organisational emergency and crisis management plan to respond to actual disruption</w:t>
            </w:r>
          </w:p>
          <w:p w:rsidR="00000000" w:rsidRPr="0073174D" w:rsidP="0073174D">
            <w:pPr>
              <w:pStyle w:val="BodyText"/>
            </w:pPr>
            <w:r w:rsidRPr="0073174D">
              <w:t>2.3 Consult with key stakeholders on appropriate response to</w:t>
            </w:r>
            <w:r w:rsidRPr="0073174D">
              <w:t xml:space="preserve"> disruptive event </w:t>
            </w:r>
          </w:p>
          <w:p w:rsidR="00000000" w:rsidRPr="0073174D" w:rsidP="0073174D">
            <w:pPr>
              <w:pStyle w:val="BodyText"/>
            </w:pPr>
            <w:r w:rsidRPr="0073174D">
              <w:t>2.4 Contribute to implementation of organisation’s emergency response, business continuity and recovery strategies</w:t>
            </w:r>
          </w:p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2.5 Identify required personnel to form governing decision-making body and communicate their role to them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3. Implement pl</w:t>
            </w:r>
            <w:r w:rsidRPr="0073174D">
              <w:t>an in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3.1 Identify and secure human, financial, technological and physical resources required for response to disruption according to organisational policies and procedures</w:t>
            </w:r>
          </w:p>
          <w:p w:rsidR="00000000" w:rsidRPr="0073174D" w:rsidP="0073174D">
            <w:pPr>
              <w:pStyle w:val="BodyText"/>
            </w:pPr>
            <w:r w:rsidRPr="0073174D">
              <w:t>3.2 Implement learning needs of relevant personnel and</w:t>
            </w:r>
            <w:r w:rsidRPr="0073174D">
              <w:t xml:space="preserve"> stakeholders for organisational response plan</w:t>
            </w:r>
          </w:p>
          <w:p w:rsidR="00000000" w:rsidRPr="0073174D" w:rsidP="0073174D">
            <w:pPr>
              <w:pStyle w:val="BodyText"/>
            </w:pPr>
            <w:r w:rsidRPr="0073174D">
              <w:t>3.3 Communicate organisational response to required organisational stakeholders</w:t>
            </w:r>
          </w:p>
          <w:p w:rsidR="00000000" w:rsidRPr="0073174D" w:rsidP="0073174D">
            <w:pPr>
              <w:pStyle w:val="BodyText"/>
            </w:pPr>
            <w:r w:rsidRPr="0073174D">
              <w:t>3.4 Address potential problems in implementing plan according to organisational policies and procedures</w:t>
            </w:r>
          </w:p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3.5 Monitor organisationa</w:t>
            </w:r>
            <w:r w:rsidRPr="0073174D">
              <w:t>l response to confirm it complies with legislative requirements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4. Support implementation of business continuity management plan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4.1 Communicate business continuity management plan and provide staff with required plan information</w:t>
            </w:r>
          </w:p>
          <w:p w:rsidR="00000000" w:rsidRPr="0073174D" w:rsidP="0073174D">
            <w:pPr>
              <w:pStyle w:val="BodyText"/>
            </w:pPr>
            <w:r w:rsidRPr="0073174D">
              <w:t>4.2 Identify and access r</w:t>
            </w:r>
            <w:r w:rsidRPr="0073174D">
              <w:t>esources within budgetary constraints to support achievement of required plan outcomes</w:t>
            </w:r>
          </w:p>
          <w:p w:rsidR="00000000" w:rsidRPr="0073174D" w:rsidP="0073174D">
            <w:pPr>
              <w:pStyle w:val="BodyText"/>
            </w:pPr>
            <w:r w:rsidRPr="0073174D">
              <w:t>4.3 Support business continuity management plan exercises in line with organisation’s policies and procedures</w:t>
            </w:r>
          </w:p>
          <w:p w:rsidR="00000000" w:rsidRPr="0073174D" w:rsidP="0073174D">
            <w:pPr>
              <w:pStyle w:val="BodyText"/>
            </w:pPr>
            <w:r w:rsidRPr="0073174D">
              <w:t>4.4 Collect and analyse data to provide accurate measures o</w:t>
            </w:r>
            <w:r w:rsidRPr="0073174D">
              <w:t>f business continuity plan outcomes and effectiveness</w:t>
            </w:r>
          </w:p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 xml:space="preserve">4.5 Alter processes identified as ineffective according to </w:t>
            </w:r>
            <w:r w:rsidRPr="0073174D">
              <w:t>organisational policies and procedures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5. Review organisational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 xml:space="preserve">5.1 Analyse effectiveness of response and report </w:t>
            </w:r>
            <w:r w:rsidRPr="0073174D">
              <w:t>on strengths and limitations of response</w:t>
            </w:r>
          </w:p>
          <w:p w:rsidR="00000000" w:rsidRPr="0073174D" w:rsidP="0073174D">
            <w:pPr>
              <w:pStyle w:val="BodyText"/>
            </w:pPr>
            <w:r w:rsidRPr="0073174D">
              <w:t>5.2 Use monitoring reports to identify implementation problems and required changes</w:t>
            </w:r>
          </w:p>
          <w:p w:rsidR="00000000" w:rsidRPr="0073174D" w:rsidP="0073174D">
            <w:pPr>
              <w:pStyle w:val="BodyText"/>
            </w:pPr>
            <w:r w:rsidRPr="0073174D">
              <w:t>5.3 Contribute to processes for ongoing communication and consultation with employees as workplace circumstances evolve</w:t>
            </w:r>
          </w:p>
          <w:p w:rsidR="00000000" w:rsidRPr="0073174D" w:rsidP="0073174D">
            <w:pPr>
              <w:pStyle w:val="BodyText"/>
            </w:pPr>
            <w:r w:rsidRPr="0073174D">
              <w:t>5.4 Contribute to implementing required adjustments to workplace as circumstances evolve</w:t>
            </w:r>
          </w:p>
          <w:p w:rsidR="00000000" w:rsidRPr="0073174D" w:rsidP="0073174D">
            <w:pPr>
              <w:pStyle w:val="BodyText"/>
            </w:pPr>
            <w:r w:rsidRPr="0073174D">
              <w:t>5.5 Make recommendations for revisions to organisational response for future disruptive events</w:t>
            </w:r>
          </w:p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5.6 Monitor processes previously identified as inefficient to confirm ef</w:t>
            </w:r>
            <w:r w:rsidRPr="0073174D">
              <w:t>fectiveness of adjustments</w:t>
            </w:r>
          </w:p>
        </w:tc>
      </w:tr>
      <w:tr w:rsidTr="0073174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6. Evaluate organisational opportunities arising from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t>6.1 Identify business, market, and capability opportunities arising from disruptive event</w:t>
            </w:r>
          </w:p>
          <w:p w:rsidR="00000000" w:rsidRPr="0073174D" w:rsidP="0073174D">
            <w:pPr>
              <w:pStyle w:val="BodyText"/>
            </w:pPr>
            <w:r w:rsidRPr="0073174D">
              <w:t>6.2 Consult with relevant stakeholders to identify relevant business oppo</w:t>
            </w:r>
            <w:r w:rsidRPr="0073174D">
              <w:t>rtunities arising from disruptive event</w:t>
            </w:r>
          </w:p>
          <w:p w:rsidR="00000000" w:rsidRPr="0073174D" w:rsidP="0073174D">
            <w:pPr>
              <w:pStyle w:val="BodyText"/>
            </w:pPr>
            <w:r w:rsidRPr="0073174D">
              <w:t>6.3 Assess cost and benefits of opportunities using various modelling techniques</w:t>
            </w:r>
          </w:p>
          <w:p w:rsidR="00000000" w:rsidRPr="0073174D" w:rsidP="0073174D">
            <w:pPr>
              <w:pStyle w:val="BodyText"/>
            </w:pPr>
            <w:r w:rsidRPr="0073174D">
              <w:t>6.4 Seek approval of recommendations from required stakeholders</w:t>
            </w:r>
          </w:p>
          <w:p w:rsidR="00000000" w:rsidRPr="0073174D" w:rsidP="0073174D">
            <w:pPr>
              <w:pStyle w:val="BodyText"/>
            </w:pPr>
            <w:r w:rsidRPr="0073174D">
              <w:t xml:space="preserve">6.5 Document recommendations to pursue opportunities and distribute to </w:t>
            </w:r>
            <w:r w:rsidRPr="0073174D">
              <w:t>key stakeholders according to organisational policies and procedures</w:t>
            </w:r>
          </w:p>
        </w:tc>
      </w:tr>
    </w:tbl>
    <w:p w:rsidR="00D21BBA" w:rsidP="0073174D">
      <w:pPr>
        <w:pStyle w:val="BodyText"/>
      </w:pPr>
    </w:p>
    <w:p w:rsidR="00D21BBA" w:rsidP="0073174D">
      <w:pPr>
        <w:pStyle w:val="BodyText"/>
      </w:pPr>
    </w:p>
    <w:p w:rsidR="00000000" w:rsidRPr="0073174D" w:rsidP="0073174D">
      <w:pPr>
        <w:pStyle w:val="Heading1"/>
      </w:pPr>
      <w:bookmarkStart w:id="5" w:name="O_1218956"/>
      <w:bookmarkEnd w:id="5"/>
      <w:r w:rsidRPr="0073174D">
        <w:t>Foundation Skills</w:t>
      </w:r>
    </w:p>
    <w:p w:rsidR="00000000" w:rsidRPr="00D21BBA" w:rsidP="00D21BBA">
      <w:pPr>
        <w:pStyle w:val="BodyText"/>
        <w:rPr>
          <w:i/>
        </w:rPr>
      </w:pPr>
      <w:r w:rsidRPr="00D21BBA">
        <w:rPr>
          <w:rStyle w:val="Emphasis"/>
        </w:rPr>
        <w:t>This section describes those language, literacy, numeracy and employment skills that are essential to performance but not explicit in the performan</w:t>
      </w:r>
      <w:r w:rsidRPr="00D21BBA">
        <w:rPr>
          <w:rStyle w:val="Emphasis"/>
        </w:rPr>
        <w:t>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BodyText"/>
            </w:pPr>
            <w:r w:rsidRPr="007317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rPr>
                <w:rStyle w:val="SpecialBold"/>
              </w:rPr>
              <w:t>Description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Interprets data from a range of sources to determine suitable and effective organisational response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ListBullet"/>
            </w:pPr>
            <w:r w:rsidRPr="0073174D">
              <w:t xml:space="preserve">Participates in verbal exchanges using appropriate style, tone and vocabulary for audience, </w:t>
            </w:r>
            <w:r w:rsidRPr="0073174D">
              <w:t>context and purpose</w:t>
            </w:r>
          </w:p>
          <w:p w:rsidR="00000000" w:rsidRPr="0073174D" w:rsidP="0073174D">
            <w:pPr>
              <w:pStyle w:val="ListBullet"/>
            </w:pPr>
            <w:r w:rsidRPr="0073174D">
              <w:t>Uses active listening and questioning techniques to confirm requirements</w:t>
            </w:r>
          </w:p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Clearly articulates plans and responsibilities to required personnel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Researches and critically analyses documentation from a variety of sources to determ</w:t>
            </w:r>
            <w:r w:rsidRPr="0073174D">
              <w:t>ine requirements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Uses clear, accurate and relevant language to organise, record and update information and complete workplace documentation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ListBullet"/>
            </w:pPr>
            <w:r w:rsidRPr="0073174D">
              <w:t>Collaborates with different teams across organisation</w:t>
            </w:r>
          </w:p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Plays a lead role in situations requiring effective collaboration, demonstrating high level conflict-resolution skills and ability to engage and motivate others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Monitors progress of plans and schedules and reviews and changes them</w:t>
            </w:r>
            <w:r w:rsidRPr="0073174D">
              <w:t xml:space="preserve"> to meet new demands and priorities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ListBullet"/>
            </w:pPr>
            <w:r w:rsidRPr="0073174D">
              <w:t>Makes decisions by using systematic, analytical processes, setting goals, gathering relevant information and identifying and evaluating options against agreed criteria</w:t>
            </w:r>
          </w:p>
          <w:p w:rsidR="00000000" w:rsidP="0073174D">
            <w:pPr>
              <w:pStyle w:val="ListBullet"/>
              <w:rPr>
                <w:lang w:val="en-NZ"/>
              </w:rPr>
            </w:pPr>
            <w:r w:rsidRPr="0073174D">
              <w:t>Identifies and addresses some unfa</w:t>
            </w:r>
            <w:r w:rsidRPr="0073174D">
              <w:t>miliar problems of increasing complexity within scope of own role</w:t>
            </w:r>
          </w:p>
        </w:tc>
      </w:tr>
      <w:tr w:rsidTr="00D21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4D">
            <w:pPr>
              <w:pStyle w:val="BodyText"/>
              <w:rPr>
                <w:lang w:val="en-NZ"/>
              </w:rPr>
            </w:pPr>
            <w:r w:rsidRPr="0073174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4D" w:rsidP="0073174D">
            <w:pPr>
              <w:pStyle w:val="ListBullet"/>
            </w:pPr>
            <w:r w:rsidRPr="0073174D">
              <w:t>Uses digital applications to access, extract, organise, integrate and share relevant information</w:t>
            </w:r>
          </w:p>
        </w:tc>
      </w:tr>
    </w:tbl>
    <w:p w:rsidR="00000000" w:rsidRPr="0073174D" w:rsidP="0073174D">
      <w:pPr>
        <w:pStyle w:val="BodyText"/>
      </w:pPr>
    </w:p>
    <w:p w:rsidR="00000000" w:rsidRPr="0073174D" w:rsidP="0073174D">
      <w:pPr>
        <w:pStyle w:val="AllowPageBreak"/>
      </w:pPr>
    </w:p>
    <w:p w:rsidR="00000000" w:rsidRPr="0073174D" w:rsidP="0073174D">
      <w:pPr>
        <w:pStyle w:val="Heading1"/>
      </w:pPr>
      <w:bookmarkStart w:id="6" w:name="O_1218958"/>
      <w:bookmarkEnd w:id="6"/>
      <w:r w:rsidRPr="0073174D">
        <w:t>Unit Mapping Information</w:t>
      </w:r>
    </w:p>
    <w:p w:rsidR="00000000" w:rsidRPr="0073174D" w:rsidP="00D21BBA">
      <w:pPr>
        <w:pStyle w:val="BodyText"/>
      </w:pPr>
      <w:r w:rsidRPr="0073174D">
        <w:t>No equivalent unit. Newly created unit.</w:t>
      </w:r>
    </w:p>
    <w:p w:rsidR="00000000" w:rsidRPr="0073174D" w:rsidP="0073174D">
      <w:pPr>
        <w:pStyle w:val="Heading1"/>
      </w:pPr>
      <w:bookmarkStart w:id="7" w:name="O_1218965"/>
      <w:bookmarkEnd w:id="7"/>
      <w:r w:rsidRPr="0073174D">
        <w:t>Links</w:t>
      </w:r>
    </w:p>
    <w:p w:rsidR="00000000" w:rsidRPr="0073174D" w:rsidP="00D21BBA">
      <w:pPr>
        <w:pStyle w:val="BodyText"/>
      </w:pPr>
      <w:r w:rsidRPr="0073174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14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174D" w:rsidP="0073174D"/>
    <w:sectPr w:rsidSect="00731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4D" w:rsidRPr="00D21BBA" w:rsidP="00D21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BA" w:rsidP="0073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BBA" w:rsidP="0073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1BBA" w:rsidP="00731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74D" w:rsidRPr="00D21BBA" w:rsidP="00D21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BA" w:rsidRPr="002D2AF8" w:rsidP="0073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BSBOPS507X Manage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21BBA" w:rsidP="00731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CC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626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74D"/>
  </w:style>
  <w:style w:type="character" w:customStyle="1" w:styleId="Heading1Char">
    <w:name w:val="Heading 1 Char"/>
    <w:basedOn w:val="DefaultParagraphFont"/>
    <w:link w:val="Heading1"/>
    <w:rsid w:val="00731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7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74D"/>
    <w:rPr>
      <w:b/>
      <w:spacing w:val="0"/>
    </w:rPr>
  </w:style>
  <w:style w:type="character" w:styleId="Emphasis">
    <w:name w:val="Emphasis"/>
    <w:basedOn w:val="DefaultParagraphFont"/>
    <w:qFormat/>
    <w:rsid w:val="0073174D"/>
    <w:rPr>
      <w:i/>
    </w:rPr>
  </w:style>
  <w:style w:type="paragraph" w:customStyle="1" w:styleId="SuperHeading">
    <w:name w:val="SuperHeading"/>
    <w:basedOn w:val="Normal"/>
    <w:rsid w:val="00731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7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74D"/>
  </w:style>
  <w:style w:type="paragraph" w:styleId="TableofFigures">
    <w:name w:val="table of figures"/>
    <w:basedOn w:val="Normal"/>
    <w:next w:val="Normal"/>
    <w:semiHidden/>
    <w:rsid w:val="00731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74D"/>
    <w:rPr>
      <w:rFonts w:ascii="Wingdings" w:hAnsi="Wingdings"/>
    </w:rPr>
  </w:style>
  <w:style w:type="paragraph" w:customStyle="1" w:styleId="TableHeading">
    <w:name w:val="Table Heading"/>
    <w:basedOn w:val="HeadingBase"/>
    <w:rsid w:val="00731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74D"/>
    <w:rPr>
      <w:color w:val="0033CC"/>
      <w:u w:val="none"/>
    </w:rPr>
  </w:style>
  <w:style w:type="paragraph" w:customStyle="1" w:styleId="BodyTextRight">
    <w:name w:val="Body Text Right"/>
    <w:basedOn w:val="BodyText"/>
    <w:rsid w:val="00731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74D"/>
    <w:rPr>
      <w:sz w:val="32"/>
    </w:rPr>
  </w:style>
  <w:style w:type="paragraph" w:customStyle="1" w:styleId="HeadingProcedure">
    <w:name w:val="Heading Procedure"/>
    <w:basedOn w:val="HeadingBase"/>
    <w:next w:val="Normal"/>
    <w:rsid w:val="00731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74D"/>
    <w:pPr>
      <w:spacing w:before="60" w:after="60"/>
    </w:pPr>
  </w:style>
  <w:style w:type="paragraph" w:styleId="ListContinue">
    <w:name w:val="List Continue"/>
    <w:basedOn w:val="List"/>
    <w:rsid w:val="0073174D"/>
    <w:pPr>
      <w:ind w:firstLine="0"/>
    </w:pPr>
  </w:style>
  <w:style w:type="paragraph" w:customStyle="1" w:styleId="ListNote">
    <w:name w:val="List Note"/>
    <w:basedOn w:val="List"/>
    <w:rsid w:val="00731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74D"/>
    <w:rPr>
      <w:rFonts w:ascii="Courier New" w:hAnsi="Courier New"/>
    </w:rPr>
  </w:style>
  <w:style w:type="paragraph" w:customStyle="1" w:styleId="NoteBullet">
    <w:name w:val="Note Bullet"/>
    <w:basedOn w:val="Note"/>
    <w:rsid w:val="00731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74D"/>
    <w:rPr>
      <w:b/>
      <w:smallCaps/>
    </w:rPr>
  </w:style>
  <w:style w:type="paragraph" w:customStyle="1" w:styleId="TableListNumber">
    <w:name w:val="Table List Number"/>
    <w:basedOn w:val="ListNumber"/>
    <w:rsid w:val="00731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74D"/>
    <w:pPr>
      <w:numPr>
        <w:numId w:val="8"/>
      </w:numPr>
    </w:pPr>
  </w:style>
  <w:style w:type="paragraph" w:customStyle="1" w:styleId="ListAlpha2">
    <w:name w:val="List Alpha 2"/>
    <w:basedOn w:val="List2"/>
    <w:rsid w:val="0073174D"/>
    <w:pPr>
      <w:numPr>
        <w:numId w:val="7"/>
      </w:numPr>
    </w:pPr>
  </w:style>
  <w:style w:type="paragraph" w:styleId="List2">
    <w:name w:val="List 2"/>
    <w:basedOn w:val="BodyText"/>
    <w:rsid w:val="00731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74D"/>
    <w:pPr>
      <w:numPr>
        <w:numId w:val="3"/>
      </w:numPr>
    </w:pPr>
  </w:style>
  <w:style w:type="paragraph" w:styleId="ListContinue2">
    <w:name w:val="List Continue 2"/>
    <w:basedOn w:val="List2"/>
    <w:rsid w:val="0073174D"/>
    <w:pPr>
      <w:ind w:firstLine="0"/>
    </w:pPr>
  </w:style>
  <w:style w:type="paragraph" w:styleId="ListContinue3">
    <w:name w:val="List Continue 3"/>
    <w:basedOn w:val="List3"/>
    <w:rsid w:val="0073174D"/>
    <w:pPr>
      <w:ind w:left="1021" w:firstLine="0"/>
    </w:pPr>
  </w:style>
  <w:style w:type="paragraph" w:styleId="ListContinue4">
    <w:name w:val="List Continue 4"/>
    <w:basedOn w:val="List4"/>
    <w:rsid w:val="0073174D"/>
    <w:pPr>
      <w:ind w:firstLine="0"/>
    </w:pPr>
  </w:style>
  <w:style w:type="paragraph" w:styleId="ListContinue5">
    <w:name w:val="List Continue 5"/>
    <w:basedOn w:val="List5"/>
    <w:rsid w:val="0073174D"/>
    <w:pPr>
      <w:ind w:firstLine="0"/>
    </w:pPr>
  </w:style>
  <w:style w:type="paragraph" w:styleId="ListNumber3">
    <w:name w:val="List Number 3"/>
    <w:basedOn w:val="List3"/>
    <w:rsid w:val="0073174D"/>
    <w:pPr>
      <w:numPr>
        <w:numId w:val="4"/>
      </w:numPr>
    </w:pPr>
  </w:style>
  <w:style w:type="paragraph" w:styleId="ListNumber4">
    <w:name w:val="List Number 4"/>
    <w:basedOn w:val="List4"/>
    <w:rsid w:val="0073174D"/>
    <w:pPr>
      <w:numPr>
        <w:numId w:val="5"/>
      </w:numPr>
    </w:pPr>
  </w:style>
  <w:style w:type="paragraph" w:styleId="ListNumber5">
    <w:name w:val="List Number 5"/>
    <w:basedOn w:val="List5"/>
    <w:rsid w:val="0073174D"/>
    <w:pPr>
      <w:numPr>
        <w:numId w:val="6"/>
      </w:numPr>
    </w:pPr>
  </w:style>
  <w:style w:type="paragraph" w:styleId="BlockText">
    <w:name w:val="Block Text"/>
    <w:basedOn w:val="Normal"/>
    <w:rsid w:val="00731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74D"/>
    <w:rPr>
      <w:sz w:val="16"/>
      <w:vertAlign w:val="superscript"/>
    </w:rPr>
  </w:style>
  <w:style w:type="character" w:customStyle="1" w:styleId="Symbols">
    <w:name w:val="Symbols"/>
    <w:basedOn w:val="DefaultParagraphFont"/>
    <w:rsid w:val="0073174D"/>
    <w:rPr>
      <w:rFonts w:ascii="Symbol" w:hAnsi="Symbol"/>
    </w:rPr>
  </w:style>
  <w:style w:type="character" w:customStyle="1" w:styleId="MenuOptions">
    <w:name w:val="Menu Options"/>
    <w:basedOn w:val="DefaultParagraphFont"/>
    <w:rsid w:val="00731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74D"/>
    <w:rPr>
      <w:b/>
    </w:rPr>
  </w:style>
  <w:style w:type="character" w:customStyle="1" w:styleId="Underlined">
    <w:name w:val="Underlined"/>
    <w:basedOn w:val="DefaultParagraphFont"/>
    <w:rsid w:val="0073174D"/>
    <w:rPr>
      <w:u w:val="single"/>
    </w:rPr>
  </w:style>
  <w:style w:type="paragraph" w:customStyle="1" w:styleId="TableBodyTextRight">
    <w:name w:val="Table Body Text Right"/>
    <w:basedOn w:val="TableBodyText"/>
    <w:rsid w:val="00731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74D"/>
    <w:rPr>
      <w:sz w:val="18"/>
    </w:rPr>
  </w:style>
  <w:style w:type="paragraph" w:customStyle="1" w:styleId="BodySmallRight">
    <w:name w:val="Body Small Right"/>
    <w:basedOn w:val="BodyTextRight"/>
    <w:rsid w:val="0073174D"/>
    <w:rPr>
      <w:sz w:val="18"/>
      <w:szCs w:val="18"/>
    </w:rPr>
  </w:style>
  <w:style w:type="paragraph" w:customStyle="1" w:styleId="MarginEdition">
    <w:name w:val="Margin Edition"/>
    <w:basedOn w:val="MarginNote"/>
    <w:rsid w:val="00731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74D"/>
    <w:rPr>
      <w:sz w:val="2"/>
      <w:szCs w:val="2"/>
    </w:rPr>
  </w:style>
  <w:style w:type="character" w:customStyle="1" w:styleId="Small">
    <w:name w:val="Small"/>
    <w:basedOn w:val="DefaultParagraphFont"/>
    <w:rsid w:val="0073174D"/>
    <w:rPr>
      <w:sz w:val="16"/>
    </w:rPr>
  </w:style>
  <w:style w:type="paragraph" w:customStyle="1" w:styleId="WideTable">
    <w:name w:val="Wide Table"/>
    <w:basedOn w:val="Normal"/>
    <w:rsid w:val="00731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74D"/>
  </w:style>
  <w:style w:type="paragraph" w:styleId="Quote">
    <w:name w:val="Quote"/>
    <w:basedOn w:val="Heading1"/>
    <w:link w:val="QuoteChar"/>
    <w:qFormat/>
    <w:rsid w:val="00731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74D"/>
    <w:pPr>
      <w:pageBreakBefore/>
    </w:pPr>
  </w:style>
  <w:style w:type="paragraph" w:customStyle="1" w:styleId="Border">
    <w:name w:val="Border"/>
    <w:basedOn w:val="Normal"/>
    <w:qFormat/>
    <w:rsid w:val="00731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74D"/>
    <w:rPr>
      <w:u w:val="single"/>
    </w:rPr>
  </w:style>
  <w:style w:type="character" w:customStyle="1" w:styleId="BoldandItalics">
    <w:name w:val="Bold and Italics"/>
    <w:qFormat/>
    <w:rsid w:val="0073174D"/>
    <w:rPr>
      <w:b/>
      <w:i/>
      <w:u w:val="none"/>
    </w:rPr>
  </w:style>
  <w:style w:type="paragraph" w:styleId="BalloonText">
    <w:name w:val="Balloon Text"/>
    <w:basedOn w:val="Normal"/>
    <w:link w:val="BalloonTextChar"/>
    <w:rsid w:val="00731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74D"/>
    <w:pPr>
      <w:spacing w:before="0" w:after="0"/>
    </w:pPr>
  </w:style>
  <w:style w:type="paragraph" w:customStyle="1" w:styleId="BodyTextBold">
    <w:name w:val="Body Text Bold"/>
    <w:basedOn w:val="BodyText"/>
    <w:qFormat/>
    <w:rsid w:val="0073174D"/>
    <w:rPr>
      <w:b/>
    </w:rPr>
  </w:style>
  <w:style w:type="character" w:styleId="Hyperlink">
    <w:name w:val="Hyperlink"/>
    <w:basedOn w:val="DefaultParagraphFont"/>
    <w:uiPriority w:val="99"/>
    <w:unhideWhenUsed/>
    <w:rsid w:val="00D21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6261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BSBOPS507X Manage organisational response to disruption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2022-01-25T11:47:00Z</dcterms:created>
  <dcterms:modified xsi:type="dcterms:W3CDTF">2022-01-25T11:47:00Z</dcterms:modified>
</cp:coreProperties>
</file>