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726" w:rsidP="00677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BSBOPS506X Plan for organisational disruption</w:t>
      </w:r>
      <w:r>
        <w:fldChar w:fldCharType="end"/>
      </w:r>
    </w:p>
    <w:p w:rsidR="00677726" w:rsidP="00677726">
      <w:pPr>
        <w:pStyle w:val="Version"/>
        <w:sectPr w:rsidSect="009C5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B4C" w:rsidP="009C5B4C">
      <w:pPr>
        <w:pStyle w:val="SuperHeading"/>
      </w:pPr>
      <w:r w:rsidRPr="009C5B4C">
        <w:t>Assessment Requirements for BSBOPS506X Plan for organisational disruption</w:t>
      </w:r>
    </w:p>
    <w:p w:rsidR="00000000" w:rsidRPr="009C5B4C" w:rsidP="009C5B4C">
      <w:pPr>
        <w:pStyle w:val="Heading1"/>
      </w:pPr>
      <w:bookmarkStart w:id="1" w:name="O_1218941"/>
      <w:bookmarkEnd w:id="1"/>
      <w:r w:rsidRPr="009C5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C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B4C" w:rsidP="009C5B4C">
            <w:pPr>
              <w:pStyle w:val="BodyText"/>
            </w:pPr>
            <w:r w:rsidRPr="009C5B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4C">
            <w:pPr>
              <w:pStyle w:val="BodyText"/>
              <w:rPr>
                <w:lang w:val="en-NZ"/>
              </w:rPr>
            </w:pPr>
            <w:r w:rsidRPr="009C5B4C">
              <w:rPr>
                <w:rStyle w:val="SpecialBold"/>
              </w:rPr>
              <w:t>Comments</w:t>
            </w:r>
          </w:p>
        </w:tc>
      </w:tr>
      <w:tr w:rsidTr="009C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4C">
            <w:pPr>
              <w:pStyle w:val="BodyText"/>
              <w:rPr>
                <w:lang w:val="en-NZ"/>
              </w:rPr>
            </w:pPr>
            <w:r w:rsidRPr="009C5B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B4C" w:rsidP="009C5B4C">
            <w:pPr>
              <w:pStyle w:val="BodyText"/>
            </w:pPr>
            <w:r w:rsidRPr="009C5B4C">
              <w:t>This version first released with the Business Services Training Package Version 8.0.</w:t>
            </w:r>
          </w:p>
          <w:p w:rsidR="00000000" w:rsidRPr="009C5B4C" w:rsidP="009C5B4C">
            <w:pPr>
              <w:pStyle w:val="BodyText"/>
            </w:pPr>
            <w:r w:rsidRPr="009C5B4C">
              <w:t>Newly created unit.</w:t>
            </w:r>
          </w:p>
        </w:tc>
      </w:tr>
    </w:tbl>
    <w:p w:rsidR="00000000" w:rsidRPr="009C5B4C" w:rsidP="009C5B4C">
      <w:pPr>
        <w:pStyle w:val="BodyText"/>
      </w:pPr>
    </w:p>
    <w:p w:rsidR="00000000" w:rsidRPr="009C5B4C" w:rsidP="009C5B4C">
      <w:pPr>
        <w:pStyle w:val="AllowPageBreak"/>
      </w:pPr>
    </w:p>
    <w:p w:rsidR="00000000" w:rsidRPr="009C5B4C" w:rsidP="009C5B4C">
      <w:pPr>
        <w:pStyle w:val="Heading1"/>
      </w:pPr>
      <w:bookmarkStart w:id="2" w:name="O_1218942"/>
      <w:bookmarkEnd w:id="2"/>
      <w:r w:rsidRPr="009C5B4C">
        <w:t>Performance Evidence</w:t>
      </w:r>
    </w:p>
    <w:p w:rsidR="00000000" w:rsidRPr="009C5B4C" w:rsidP="00677726">
      <w:pPr>
        <w:pStyle w:val="BodyText"/>
      </w:pPr>
      <w:r w:rsidRPr="009C5B4C">
        <w:t>The candidate must demonstrate the ability to complete the tasks outlined in the elements, performance criteria and foundation skills of this unit, including evidence of the ability to:</w:t>
      </w:r>
    </w:p>
    <w:p w:rsidR="00000000" w:rsidRPr="009C5B4C" w:rsidP="009C5B4C">
      <w:pPr>
        <w:pStyle w:val="ListBullet"/>
      </w:pPr>
      <w:r w:rsidRPr="009C5B4C">
        <w:t>create at least two business r</w:t>
      </w:r>
      <w:r w:rsidRPr="009C5B4C">
        <w:t>esponse plans for an organisational response to a disruptive event, each plan relating to a different type of disruptive event.</w:t>
      </w:r>
    </w:p>
    <w:p w:rsidR="00000000" w:rsidRPr="009C5B4C" w:rsidP="009C5B4C">
      <w:pPr>
        <w:pStyle w:val="BodyText"/>
      </w:pPr>
    </w:p>
    <w:p w:rsidR="00000000" w:rsidRPr="009C5B4C" w:rsidP="00677726">
      <w:pPr>
        <w:pStyle w:val="BodyText"/>
      </w:pPr>
      <w:r w:rsidRPr="009C5B4C">
        <w:t>In the course of the above, the candidate must:</w:t>
      </w:r>
    </w:p>
    <w:p w:rsidR="00000000" w:rsidRPr="009C5B4C" w:rsidP="009C5B4C">
      <w:pPr>
        <w:pStyle w:val="ListBullet"/>
      </w:pPr>
      <w:r w:rsidRPr="009C5B4C">
        <w:t>identify at least three continuous improvement or business opportunities arising out of the disruptive event</w:t>
      </w:r>
    </w:p>
    <w:p w:rsidR="00000000" w:rsidRPr="009C5B4C" w:rsidP="009C5B4C">
      <w:pPr>
        <w:pStyle w:val="ListBullet"/>
      </w:pPr>
      <w:r w:rsidRPr="009C5B4C">
        <w:t>comply with legislative requirements applicable to disruptive event</w:t>
      </w:r>
    </w:p>
    <w:p w:rsidR="00000000" w:rsidRPr="009C5B4C" w:rsidP="009C5B4C">
      <w:pPr>
        <w:pStyle w:val="ListBullet"/>
      </w:pPr>
      <w:r w:rsidRPr="009C5B4C">
        <w:t>adhere to organisational policies and procedures applicable to disruptive event</w:t>
      </w:r>
      <w:r w:rsidRPr="009C5B4C">
        <w:t>.</w:t>
      </w:r>
    </w:p>
    <w:p w:rsidR="00000000" w:rsidRPr="009C5B4C" w:rsidP="009C5B4C">
      <w:pPr>
        <w:pStyle w:val="AllowPageBreak"/>
      </w:pPr>
    </w:p>
    <w:p w:rsidR="00000000" w:rsidRPr="009C5B4C" w:rsidP="009C5B4C">
      <w:pPr>
        <w:pStyle w:val="Heading1"/>
      </w:pPr>
      <w:bookmarkStart w:id="3" w:name="O_1218943"/>
      <w:bookmarkEnd w:id="3"/>
      <w:r w:rsidRPr="009C5B4C">
        <w:t>Knowledge Evidence</w:t>
      </w:r>
    </w:p>
    <w:p w:rsidR="00000000" w:rsidRPr="009C5B4C" w:rsidP="00677726">
      <w:pPr>
        <w:pStyle w:val="BodyText"/>
      </w:pPr>
      <w:r w:rsidRPr="009C5B4C">
        <w:t>The candidate must be able to demonstrate knowledge to complete the tasks outlined in the elements, performance criteria and foundation skills of this unit, including knowledge of:</w:t>
      </w:r>
    </w:p>
    <w:p w:rsidR="00000000" w:rsidRPr="009C5B4C" w:rsidP="009C5B4C">
      <w:pPr>
        <w:pStyle w:val="ListBullet"/>
      </w:pPr>
      <w:r w:rsidRPr="009C5B4C">
        <w:t>organisation and market supply cha</w:t>
      </w:r>
      <w:r w:rsidRPr="009C5B4C">
        <w:t>in, including:</w:t>
      </w:r>
    </w:p>
    <w:p w:rsidR="00000000" w:rsidRPr="009C5B4C" w:rsidP="009C5B4C">
      <w:pPr>
        <w:pStyle w:val="ListBullet2"/>
      </w:pPr>
      <w:r w:rsidRPr="009C5B4C">
        <w:t>customers</w:t>
      </w:r>
    </w:p>
    <w:p w:rsidR="00000000" w:rsidRPr="009C5B4C" w:rsidP="009C5B4C">
      <w:pPr>
        <w:pStyle w:val="ListBullet2"/>
      </w:pPr>
      <w:r w:rsidRPr="009C5B4C">
        <w:t>partners</w:t>
      </w:r>
    </w:p>
    <w:p w:rsidR="00000000" w:rsidRPr="009C5B4C" w:rsidP="009C5B4C">
      <w:pPr>
        <w:pStyle w:val="ListBullet2"/>
      </w:pPr>
      <w:r w:rsidRPr="009C5B4C">
        <w:t>suppliers</w:t>
      </w:r>
    </w:p>
    <w:p w:rsidR="00000000" w:rsidRPr="009C5B4C" w:rsidP="009C5B4C">
      <w:pPr>
        <w:pStyle w:val="ListBullet2"/>
      </w:pPr>
      <w:r w:rsidRPr="009C5B4C">
        <w:t>competitors</w:t>
      </w:r>
    </w:p>
    <w:p w:rsidR="00000000" w:rsidRPr="009C5B4C" w:rsidP="009C5B4C">
      <w:pPr>
        <w:pStyle w:val="ListBullet2"/>
      </w:pPr>
      <w:r w:rsidRPr="009C5B4C">
        <w:t>society</w:t>
      </w:r>
    </w:p>
    <w:p w:rsidR="00000000" w:rsidRPr="009C5B4C" w:rsidP="009C5B4C">
      <w:pPr>
        <w:pStyle w:val="ListBullet"/>
      </w:pPr>
      <w:r w:rsidRPr="009C5B4C">
        <w:t>organisational goals, mission, and values</w:t>
      </w:r>
    </w:p>
    <w:p w:rsidR="00000000" w:rsidRPr="009C5B4C" w:rsidP="009C5B4C">
      <w:pPr>
        <w:pStyle w:val="ListBullet"/>
      </w:pPr>
      <w:r w:rsidRPr="009C5B4C">
        <w:t>future economic, social, and market trends that may impact an organisation</w:t>
      </w:r>
    </w:p>
    <w:p w:rsidR="00000000" w:rsidRPr="009C5B4C" w:rsidP="009C5B4C">
      <w:pPr>
        <w:pStyle w:val="ListBullet"/>
      </w:pPr>
      <w:r w:rsidRPr="009C5B4C">
        <w:t>steps commonly involved in planning, including:</w:t>
      </w:r>
    </w:p>
    <w:p w:rsidR="00000000" w:rsidRPr="009C5B4C" w:rsidP="009C5B4C">
      <w:pPr>
        <w:pStyle w:val="ListBullet2"/>
      </w:pPr>
      <w:r w:rsidRPr="009C5B4C">
        <w:t>research methods and data gathering</w:t>
      </w:r>
    </w:p>
    <w:p w:rsidR="00000000" w:rsidRPr="009C5B4C" w:rsidP="009C5B4C">
      <w:pPr>
        <w:pStyle w:val="ListBullet2"/>
      </w:pPr>
      <w:r w:rsidRPr="009C5B4C">
        <w:t>defining objectives</w:t>
      </w:r>
    </w:p>
    <w:p w:rsidR="00000000" w:rsidRPr="009C5B4C" w:rsidP="009C5B4C">
      <w:pPr>
        <w:pStyle w:val="ListBullet2"/>
      </w:pPr>
      <w:r w:rsidRPr="009C5B4C">
        <w:t>developing premises</w:t>
      </w:r>
    </w:p>
    <w:p w:rsidR="00000000" w:rsidRPr="009C5B4C" w:rsidP="009C5B4C">
      <w:pPr>
        <w:pStyle w:val="ListBullet2"/>
      </w:pPr>
      <w:r w:rsidRPr="009C5B4C">
        <w:t>evaluating alternatives</w:t>
      </w:r>
    </w:p>
    <w:p w:rsidR="00000000" w:rsidRPr="009C5B4C" w:rsidP="009C5B4C">
      <w:pPr>
        <w:pStyle w:val="ListBullet2"/>
      </w:pPr>
      <w:r w:rsidRPr="009C5B4C">
        <w:t>identifying resources</w:t>
      </w:r>
    </w:p>
    <w:p w:rsidR="00000000" w:rsidRPr="009C5B4C" w:rsidP="009C5B4C">
      <w:pPr>
        <w:pStyle w:val="ListBullet2"/>
      </w:pPr>
      <w:r w:rsidRPr="009C5B4C">
        <w:t>implementing tasks</w:t>
      </w:r>
    </w:p>
    <w:p w:rsidR="00000000" w:rsidRPr="009C5B4C" w:rsidP="009C5B4C">
      <w:pPr>
        <w:pStyle w:val="ListBullet2"/>
      </w:pPr>
      <w:r w:rsidRPr="009C5B4C">
        <w:t>tracking and evaluation methods</w:t>
      </w:r>
    </w:p>
    <w:p w:rsidR="00000000" w:rsidRPr="009C5B4C" w:rsidP="009C5B4C">
      <w:pPr>
        <w:pStyle w:val="ListBullet"/>
      </w:pPr>
      <w:r w:rsidRPr="009C5B4C">
        <w:t>business performance indicators, including:</w:t>
      </w:r>
    </w:p>
    <w:p w:rsidR="00000000" w:rsidRPr="009C5B4C" w:rsidP="009C5B4C">
      <w:pPr>
        <w:pStyle w:val="ListBullet2"/>
      </w:pPr>
      <w:r w:rsidRPr="009C5B4C">
        <w:t xml:space="preserve">legal and compliance obligations and </w:t>
      </w:r>
      <w:r w:rsidRPr="009C5B4C">
        <w:t>implications</w:t>
      </w:r>
    </w:p>
    <w:p w:rsidR="00000000" w:rsidRPr="009C5B4C" w:rsidP="009C5B4C">
      <w:pPr>
        <w:pStyle w:val="ListBullet2"/>
      </w:pPr>
      <w:r w:rsidRPr="009C5B4C">
        <w:t>costs and resourcing</w:t>
      </w:r>
    </w:p>
    <w:p w:rsidR="00000000" w:rsidRPr="009C5B4C" w:rsidP="009C5B4C">
      <w:pPr>
        <w:pStyle w:val="ListBullet2"/>
      </w:pPr>
      <w:r w:rsidRPr="009C5B4C">
        <w:t>business strategy and success</w:t>
      </w:r>
    </w:p>
    <w:p w:rsidR="00000000" w:rsidRPr="009C5B4C" w:rsidP="009C5B4C">
      <w:pPr>
        <w:pStyle w:val="ListBullet2"/>
      </w:pPr>
      <w:r w:rsidRPr="009C5B4C">
        <w:t>ease of undertaking future opportunities</w:t>
      </w:r>
    </w:p>
    <w:p w:rsidR="00000000" w:rsidRPr="009C5B4C" w:rsidP="009C5B4C">
      <w:pPr>
        <w:pStyle w:val="ListBullet"/>
      </w:pPr>
      <w:r w:rsidRPr="009C5B4C">
        <w:t>regulatory requirements that impact on business performance during disruptive events</w:t>
      </w:r>
    </w:p>
    <w:p w:rsidR="00000000" w:rsidRPr="009C5B4C" w:rsidP="009C5B4C">
      <w:pPr>
        <w:pStyle w:val="ListBullet"/>
      </w:pPr>
      <w:r w:rsidRPr="009C5B4C">
        <w:t>organisational policies and procedures relating to organisational disruption</w:t>
      </w:r>
    </w:p>
    <w:p w:rsidR="00000000" w:rsidRPr="009C5B4C" w:rsidP="009C5B4C">
      <w:pPr>
        <w:pStyle w:val="ListBullet"/>
      </w:pPr>
      <w:r w:rsidRPr="009C5B4C">
        <w:t>key features of organisational crisis and emergency management plans</w:t>
      </w:r>
    </w:p>
    <w:p w:rsidR="00000000" w:rsidRPr="009C5B4C" w:rsidP="009C5B4C">
      <w:pPr>
        <w:pStyle w:val="ListBullet"/>
      </w:pPr>
      <w:r w:rsidRPr="009C5B4C">
        <w:t>work health and safety (WHS) procedures relating to organisational disruption</w:t>
      </w:r>
    </w:p>
    <w:p w:rsidR="00000000" w:rsidRPr="009C5B4C" w:rsidP="009C5B4C">
      <w:pPr>
        <w:pStyle w:val="ListBullet"/>
      </w:pPr>
      <w:r w:rsidRPr="009C5B4C">
        <w:t>common features of a business re</w:t>
      </w:r>
      <w:r w:rsidRPr="009C5B4C">
        <w:t>sponse plan.</w:t>
      </w:r>
    </w:p>
    <w:p w:rsidR="00000000" w:rsidRPr="009C5B4C" w:rsidP="009C5B4C">
      <w:pPr>
        <w:pStyle w:val="AllowPageBreak"/>
      </w:pPr>
    </w:p>
    <w:p w:rsidR="00000000" w:rsidRPr="009C5B4C" w:rsidP="009C5B4C">
      <w:pPr>
        <w:pStyle w:val="Heading1"/>
      </w:pPr>
      <w:bookmarkStart w:id="4" w:name="O_1218944"/>
      <w:bookmarkEnd w:id="4"/>
      <w:r w:rsidRPr="009C5B4C">
        <w:t>Assessment Conditions</w:t>
      </w:r>
    </w:p>
    <w:p w:rsidR="00000000" w:rsidRPr="009C5B4C" w:rsidP="00677726">
      <w:pPr>
        <w:pStyle w:val="BodyText"/>
      </w:pPr>
      <w:r w:rsidRPr="009C5B4C">
        <w:t>Skills in this unit must be demonstrated in a workplace or simulated environment where the conditions are typical of those in a working environment in this industry.</w:t>
      </w:r>
    </w:p>
    <w:p w:rsidR="00000000" w:rsidRPr="009C5B4C" w:rsidP="00677726">
      <w:pPr>
        <w:pStyle w:val="BodyText"/>
      </w:pPr>
      <w:r w:rsidRPr="009C5B4C">
        <w:t>This includes access to:</w:t>
      </w:r>
    </w:p>
    <w:p w:rsidR="00000000" w:rsidRPr="009C5B4C" w:rsidP="009C5B4C">
      <w:pPr>
        <w:pStyle w:val="ListBullet"/>
      </w:pPr>
      <w:r w:rsidRPr="009C5B4C">
        <w:t>regulatory</w:t>
      </w:r>
      <w:r w:rsidRPr="009C5B4C">
        <w:t xml:space="preserve"> requirements and organisational policies and procedures required to demonstrate performance evidence</w:t>
      </w:r>
    </w:p>
    <w:p w:rsidR="00000000" w:rsidRPr="009C5B4C" w:rsidP="009C5B4C">
      <w:pPr>
        <w:pStyle w:val="ListBullet"/>
      </w:pPr>
      <w:r w:rsidRPr="009C5B4C">
        <w:t>case studies and, where possible, real situations</w:t>
      </w:r>
    </w:p>
    <w:p w:rsidR="00000000" w:rsidRPr="009C5B4C" w:rsidP="009C5B4C">
      <w:pPr>
        <w:pStyle w:val="ListBullet"/>
      </w:pPr>
      <w:r w:rsidRPr="009C5B4C">
        <w:t>opportunities for interaction with others.</w:t>
      </w:r>
    </w:p>
    <w:p w:rsidR="00000000" w:rsidRPr="009C5B4C" w:rsidP="009C5B4C">
      <w:pPr>
        <w:pStyle w:val="BodyText"/>
      </w:pPr>
    </w:p>
    <w:p w:rsidR="00000000" w:rsidRPr="009C5B4C" w:rsidP="00677726">
      <w:pPr>
        <w:pStyle w:val="BodyText"/>
      </w:pPr>
      <w:r w:rsidRPr="009C5B4C">
        <w:t>Assessors of this unit must satisfy the requirements for ass</w:t>
      </w:r>
      <w:r w:rsidRPr="009C5B4C">
        <w:t>essors in applicable vocational education and training legislation, frameworks and/or standards.</w:t>
      </w:r>
    </w:p>
    <w:p w:rsidR="00000000" w:rsidRPr="009C5B4C" w:rsidP="009C5B4C">
      <w:pPr>
        <w:pStyle w:val="Heading1"/>
      </w:pPr>
      <w:bookmarkStart w:id="5" w:name="O_1218947"/>
      <w:bookmarkEnd w:id="5"/>
      <w:r w:rsidRPr="009C5B4C">
        <w:t>Links</w:t>
      </w:r>
    </w:p>
    <w:p w:rsidR="00000000" w:rsidRPr="009C5B4C" w:rsidP="00677726">
      <w:pPr>
        <w:pStyle w:val="BodyText"/>
      </w:pPr>
      <w:r w:rsidRPr="009C5B4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4D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5B4C" w:rsidP="009C5B4C"/>
    <w:sectPr w:rsidSect="009C5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4C" w:rsidRPr="00677726" w:rsidP="00677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26" w:rsidP="009C5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7726" w:rsidP="009C5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726" w:rsidP="009C5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B4C" w:rsidRPr="00677726" w:rsidP="00677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26" w:rsidRPr="002D2AF8" w:rsidP="009C5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BSBOPS506X Plan for organisational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77726" w:rsidP="009C5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06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88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86C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B4C"/>
  </w:style>
  <w:style w:type="character" w:customStyle="1" w:styleId="Heading1Char">
    <w:name w:val="Heading 1 Char"/>
    <w:basedOn w:val="DefaultParagraphFont"/>
    <w:link w:val="Heading1"/>
    <w:rsid w:val="009C5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B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B4C"/>
    <w:rPr>
      <w:b/>
      <w:spacing w:val="0"/>
    </w:rPr>
  </w:style>
  <w:style w:type="paragraph" w:styleId="ListBullet2">
    <w:name w:val="List Bullet 2"/>
    <w:basedOn w:val="List2"/>
    <w:rsid w:val="009C5B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B4C"/>
    <w:rPr>
      <w:i/>
    </w:rPr>
  </w:style>
  <w:style w:type="paragraph" w:styleId="Caption">
    <w:name w:val="caption"/>
    <w:basedOn w:val="BodyText"/>
    <w:next w:val="Normal"/>
    <w:qFormat/>
    <w:rsid w:val="009C5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B4C"/>
  </w:style>
  <w:style w:type="paragraph" w:styleId="TableofFigures">
    <w:name w:val="table of figures"/>
    <w:basedOn w:val="Normal"/>
    <w:next w:val="Normal"/>
    <w:semiHidden/>
    <w:rsid w:val="009C5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B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B4C"/>
    <w:rPr>
      <w:rFonts w:ascii="Wingdings" w:hAnsi="Wingdings"/>
    </w:rPr>
  </w:style>
  <w:style w:type="paragraph" w:customStyle="1" w:styleId="TableHeading">
    <w:name w:val="Table Heading"/>
    <w:basedOn w:val="HeadingBase"/>
    <w:rsid w:val="009C5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B4C"/>
    <w:rPr>
      <w:color w:val="0033CC"/>
      <w:u w:val="none"/>
    </w:rPr>
  </w:style>
  <w:style w:type="paragraph" w:customStyle="1" w:styleId="BodyTextRight">
    <w:name w:val="Body Text Right"/>
    <w:basedOn w:val="BodyText"/>
    <w:rsid w:val="009C5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B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B4C"/>
    <w:rPr>
      <w:sz w:val="32"/>
    </w:rPr>
  </w:style>
  <w:style w:type="paragraph" w:customStyle="1" w:styleId="HeadingProcedure">
    <w:name w:val="Heading Procedure"/>
    <w:basedOn w:val="HeadingBase"/>
    <w:next w:val="Normal"/>
    <w:rsid w:val="009C5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B4C"/>
    <w:pPr>
      <w:spacing w:before="60" w:after="60"/>
    </w:pPr>
  </w:style>
  <w:style w:type="paragraph" w:styleId="ListContinue">
    <w:name w:val="List Continue"/>
    <w:basedOn w:val="List"/>
    <w:rsid w:val="009C5B4C"/>
    <w:pPr>
      <w:ind w:firstLine="0"/>
    </w:pPr>
  </w:style>
  <w:style w:type="paragraph" w:customStyle="1" w:styleId="ListNote">
    <w:name w:val="List Note"/>
    <w:basedOn w:val="List"/>
    <w:rsid w:val="009C5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B4C"/>
    <w:rPr>
      <w:rFonts w:ascii="Courier New" w:hAnsi="Courier New"/>
    </w:rPr>
  </w:style>
  <w:style w:type="paragraph" w:customStyle="1" w:styleId="NoteBullet">
    <w:name w:val="Note Bullet"/>
    <w:basedOn w:val="Note"/>
    <w:rsid w:val="009C5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B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B4C"/>
    <w:rPr>
      <w:b/>
      <w:smallCaps/>
    </w:rPr>
  </w:style>
  <w:style w:type="paragraph" w:customStyle="1" w:styleId="TableListNumber">
    <w:name w:val="Table List Number"/>
    <w:basedOn w:val="ListNumber"/>
    <w:rsid w:val="009C5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B4C"/>
    <w:pPr>
      <w:numPr>
        <w:numId w:val="9"/>
      </w:numPr>
    </w:pPr>
  </w:style>
  <w:style w:type="paragraph" w:customStyle="1" w:styleId="ListAlpha2">
    <w:name w:val="List Alpha 2"/>
    <w:basedOn w:val="List2"/>
    <w:rsid w:val="009C5B4C"/>
    <w:pPr>
      <w:numPr>
        <w:numId w:val="8"/>
      </w:numPr>
    </w:pPr>
  </w:style>
  <w:style w:type="paragraph" w:styleId="List2">
    <w:name w:val="List 2"/>
    <w:basedOn w:val="BodyText"/>
    <w:rsid w:val="009C5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B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B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B4C"/>
    <w:pPr>
      <w:numPr>
        <w:numId w:val="4"/>
      </w:numPr>
    </w:pPr>
  </w:style>
  <w:style w:type="paragraph" w:styleId="ListContinue2">
    <w:name w:val="List Continue 2"/>
    <w:basedOn w:val="List2"/>
    <w:rsid w:val="009C5B4C"/>
    <w:pPr>
      <w:ind w:firstLine="0"/>
    </w:pPr>
  </w:style>
  <w:style w:type="paragraph" w:styleId="ListContinue3">
    <w:name w:val="List Continue 3"/>
    <w:basedOn w:val="List3"/>
    <w:rsid w:val="009C5B4C"/>
    <w:pPr>
      <w:ind w:left="1021" w:firstLine="0"/>
    </w:pPr>
  </w:style>
  <w:style w:type="paragraph" w:styleId="ListContinue4">
    <w:name w:val="List Continue 4"/>
    <w:basedOn w:val="List4"/>
    <w:rsid w:val="009C5B4C"/>
    <w:pPr>
      <w:ind w:firstLine="0"/>
    </w:pPr>
  </w:style>
  <w:style w:type="paragraph" w:styleId="ListContinue5">
    <w:name w:val="List Continue 5"/>
    <w:basedOn w:val="List5"/>
    <w:rsid w:val="009C5B4C"/>
    <w:pPr>
      <w:ind w:firstLine="0"/>
    </w:pPr>
  </w:style>
  <w:style w:type="paragraph" w:styleId="ListNumber3">
    <w:name w:val="List Number 3"/>
    <w:basedOn w:val="List3"/>
    <w:rsid w:val="009C5B4C"/>
    <w:pPr>
      <w:numPr>
        <w:numId w:val="5"/>
      </w:numPr>
    </w:pPr>
  </w:style>
  <w:style w:type="paragraph" w:styleId="ListNumber4">
    <w:name w:val="List Number 4"/>
    <w:basedOn w:val="List4"/>
    <w:rsid w:val="009C5B4C"/>
    <w:pPr>
      <w:numPr>
        <w:numId w:val="6"/>
      </w:numPr>
    </w:pPr>
  </w:style>
  <w:style w:type="paragraph" w:styleId="ListNumber5">
    <w:name w:val="List Number 5"/>
    <w:basedOn w:val="List5"/>
    <w:rsid w:val="009C5B4C"/>
    <w:pPr>
      <w:numPr>
        <w:numId w:val="7"/>
      </w:numPr>
    </w:pPr>
  </w:style>
  <w:style w:type="paragraph" w:styleId="BlockText">
    <w:name w:val="Block Text"/>
    <w:basedOn w:val="Normal"/>
    <w:rsid w:val="009C5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B4C"/>
    <w:rPr>
      <w:sz w:val="16"/>
      <w:vertAlign w:val="superscript"/>
    </w:rPr>
  </w:style>
  <w:style w:type="character" w:customStyle="1" w:styleId="Symbols">
    <w:name w:val="Symbols"/>
    <w:basedOn w:val="DefaultParagraphFont"/>
    <w:rsid w:val="009C5B4C"/>
    <w:rPr>
      <w:rFonts w:ascii="Symbol" w:hAnsi="Symbol"/>
    </w:rPr>
  </w:style>
  <w:style w:type="character" w:customStyle="1" w:styleId="MenuOptions">
    <w:name w:val="Menu Options"/>
    <w:basedOn w:val="DefaultParagraphFont"/>
    <w:rsid w:val="009C5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B4C"/>
    <w:rPr>
      <w:b/>
    </w:rPr>
  </w:style>
  <w:style w:type="character" w:customStyle="1" w:styleId="Underlined">
    <w:name w:val="Underlined"/>
    <w:basedOn w:val="DefaultParagraphFont"/>
    <w:rsid w:val="009C5B4C"/>
    <w:rPr>
      <w:u w:val="single"/>
    </w:rPr>
  </w:style>
  <w:style w:type="paragraph" w:customStyle="1" w:styleId="TableBodyTextRight">
    <w:name w:val="Table Body Text Right"/>
    <w:basedOn w:val="TableBodyText"/>
    <w:rsid w:val="009C5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B4C"/>
    <w:rPr>
      <w:sz w:val="18"/>
    </w:rPr>
  </w:style>
  <w:style w:type="paragraph" w:customStyle="1" w:styleId="BodySmallRight">
    <w:name w:val="Body Small Right"/>
    <w:basedOn w:val="BodyTextRight"/>
    <w:rsid w:val="009C5B4C"/>
    <w:rPr>
      <w:sz w:val="18"/>
      <w:szCs w:val="18"/>
    </w:rPr>
  </w:style>
  <w:style w:type="paragraph" w:customStyle="1" w:styleId="MarginEdition">
    <w:name w:val="Margin Edition"/>
    <w:basedOn w:val="MarginNote"/>
    <w:rsid w:val="009C5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B4C"/>
    <w:rPr>
      <w:sz w:val="2"/>
      <w:szCs w:val="2"/>
    </w:rPr>
  </w:style>
  <w:style w:type="character" w:customStyle="1" w:styleId="Small">
    <w:name w:val="Small"/>
    <w:basedOn w:val="DefaultParagraphFont"/>
    <w:rsid w:val="009C5B4C"/>
    <w:rPr>
      <w:sz w:val="16"/>
    </w:rPr>
  </w:style>
  <w:style w:type="paragraph" w:customStyle="1" w:styleId="WideTable">
    <w:name w:val="Wide Table"/>
    <w:basedOn w:val="Normal"/>
    <w:rsid w:val="009C5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B4C"/>
  </w:style>
  <w:style w:type="paragraph" w:styleId="Quote">
    <w:name w:val="Quote"/>
    <w:basedOn w:val="Heading1"/>
    <w:link w:val="QuoteChar"/>
    <w:qFormat/>
    <w:rsid w:val="009C5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B4C"/>
    <w:pPr>
      <w:pageBreakBefore/>
    </w:pPr>
  </w:style>
  <w:style w:type="paragraph" w:customStyle="1" w:styleId="Border">
    <w:name w:val="Border"/>
    <w:basedOn w:val="Normal"/>
    <w:qFormat/>
    <w:rsid w:val="009C5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B4C"/>
    <w:rPr>
      <w:u w:val="single"/>
    </w:rPr>
  </w:style>
  <w:style w:type="character" w:customStyle="1" w:styleId="BoldandItalics">
    <w:name w:val="Bold and Italics"/>
    <w:qFormat/>
    <w:rsid w:val="009C5B4C"/>
    <w:rPr>
      <w:b/>
      <w:i/>
      <w:u w:val="none"/>
    </w:rPr>
  </w:style>
  <w:style w:type="paragraph" w:styleId="BalloonText">
    <w:name w:val="Balloon Text"/>
    <w:basedOn w:val="Normal"/>
    <w:link w:val="BalloonTextChar"/>
    <w:rsid w:val="009C5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B4C"/>
    <w:pPr>
      <w:spacing w:before="0" w:after="0"/>
    </w:pPr>
  </w:style>
  <w:style w:type="paragraph" w:customStyle="1" w:styleId="BodyTextBold">
    <w:name w:val="Body Text Bold"/>
    <w:basedOn w:val="BodyText"/>
    <w:qFormat/>
    <w:rsid w:val="009C5B4C"/>
    <w:rPr>
      <w:b/>
    </w:rPr>
  </w:style>
  <w:style w:type="character" w:styleId="Hyperlink">
    <w:name w:val="Hyperlink"/>
    <w:basedOn w:val="DefaultParagraphFont"/>
    <w:uiPriority w:val="99"/>
    <w:unhideWhenUsed/>
    <w:rsid w:val="00677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2675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BSBOPS506X Plan for organisational disruption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