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BB5C11" w:rsidP="00BB5C11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BSBOPS504 Manage business risk</w:t>
      </w:r>
      <w:r>
        <w:fldChar w:fldCharType="end"/>
      </w:r>
    </w:p>
    <w:p w:rsidR="00BB5C11" w:rsidP="00BB5C11">
      <w:pPr>
        <w:pStyle w:val="Version"/>
        <w:sectPr w:rsidSect="0037123A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37123A" w:rsidP="0037123A">
      <w:pPr>
        <w:pStyle w:val="SuperHeading"/>
      </w:pPr>
      <w:r w:rsidRPr="0037123A">
        <w:t>BSBOPS504 Manage business risk</w:t>
      </w:r>
    </w:p>
    <w:p w:rsidR="00000000" w:rsidRPr="0037123A" w:rsidP="0037123A">
      <w:pPr>
        <w:pStyle w:val="Heading1"/>
      </w:pPr>
      <w:bookmarkStart w:id="1" w:name="O_1125268"/>
      <w:bookmarkEnd w:id="1"/>
      <w:r w:rsidRPr="0037123A">
        <w:t>Modification History</w:t>
      </w:r>
    </w:p>
    <w:tbl>
      <w:tblPr>
        <w:tblW w:w="9274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3111"/>
        <w:gridCol w:w="6163"/>
      </w:tblGrid>
      <w:tr w:rsidTr="0037123A">
        <w:tblPrEx>
          <w:tblW w:w="9274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11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7123A" w:rsidP="0037123A">
            <w:pPr>
              <w:pStyle w:val="BodyText"/>
            </w:pPr>
            <w:r w:rsidRPr="0037123A">
              <w:rPr>
                <w:rStyle w:val="SpecialBold"/>
              </w:rPr>
              <w:t>Release</w:t>
            </w:r>
            <w:r w:rsidRPr="0037123A">
              <w:t> </w:t>
            </w:r>
          </w:p>
        </w:tc>
        <w:tc>
          <w:tcPr>
            <w:tcW w:w="6163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7123A">
            <w:pPr>
              <w:pStyle w:val="BodyText"/>
              <w:rPr>
                <w:lang w:val="en-NZ"/>
              </w:rPr>
            </w:pPr>
            <w:r w:rsidRPr="0037123A">
              <w:rPr>
                <w:rStyle w:val="SpecialBold"/>
              </w:rPr>
              <w:t>Comments</w:t>
            </w:r>
            <w:r w:rsidRPr="0037123A">
              <w:t> </w:t>
            </w:r>
          </w:p>
        </w:tc>
      </w:tr>
      <w:tr w:rsidTr="0037123A">
        <w:tblPrEx>
          <w:tblW w:w="9274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11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7123A">
            <w:pPr>
              <w:pStyle w:val="BodyText"/>
              <w:rPr>
                <w:lang w:val="en-NZ"/>
              </w:rPr>
            </w:pPr>
            <w:r w:rsidRPr="0037123A">
              <w:t>Release 1</w:t>
            </w:r>
          </w:p>
        </w:tc>
        <w:tc>
          <w:tcPr>
            <w:tcW w:w="6163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7123A" w:rsidP="0037123A">
            <w:pPr>
              <w:pStyle w:val="BodyText"/>
            </w:pPr>
            <w:r w:rsidRPr="0037123A">
              <w:t>This version first released with BSB Business Services Training Package Version 7.0.</w:t>
            </w:r>
          </w:p>
        </w:tc>
      </w:tr>
    </w:tbl>
    <w:p w:rsidR="00000000" w:rsidRPr="0037123A" w:rsidP="0037123A">
      <w:pPr>
        <w:pStyle w:val="BodyText"/>
      </w:pPr>
    </w:p>
    <w:p w:rsidR="00000000" w:rsidRPr="0037123A" w:rsidP="0037123A">
      <w:pPr>
        <w:pStyle w:val="AllowPageBreak"/>
      </w:pPr>
    </w:p>
    <w:p w:rsidR="00000000" w:rsidRPr="0037123A" w:rsidP="0037123A">
      <w:pPr>
        <w:pStyle w:val="Heading1"/>
      </w:pPr>
      <w:bookmarkStart w:id="2" w:name="O_1125273"/>
      <w:bookmarkEnd w:id="2"/>
      <w:r w:rsidRPr="0037123A">
        <w:t>Application</w:t>
      </w:r>
    </w:p>
    <w:p w:rsidR="00000000" w:rsidRPr="0037123A" w:rsidP="00BB5C11">
      <w:pPr>
        <w:pStyle w:val="BodyText"/>
      </w:pPr>
      <w:r w:rsidRPr="0037123A">
        <w:t>This unit describes skills and knowledge required to manage business risks in a range o</w:t>
      </w:r>
      <w:r w:rsidRPr="0037123A">
        <w:t>f contexts across an organisation or for a specific business unit or area in any industry setting.</w:t>
      </w:r>
    </w:p>
    <w:p w:rsidR="00000000" w:rsidRPr="0037123A" w:rsidP="00BB5C11">
      <w:pPr>
        <w:pStyle w:val="BodyText"/>
      </w:pPr>
      <w:r w:rsidRPr="0037123A">
        <w:t>The unit applies to individuals who are working in positions of authority and who are approved to implement change across the organisation, business unit, pr</w:t>
      </w:r>
      <w:r w:rsidRPr="0037123A">
        <w:t>ogram or project area. They may or may not have responsibility for directly supervising others.</w:t>
      </w:r>
    </w:p>
    <w:p w:rsidR="00000000" w:rsidRPr="0037123A" w:rsidP="00BB5C11">
      <w:pPr>
        <w:pStyle w:val="BodyText"/>
      </w:pPr>
      <w:r w:rsidRPr="0037123A">
        <w:t>No licensing, legislative or certification requirements apply to this unit at the time of publication.</w:t>
      </w:r>
    </w:p>
    <w:p w:rsidR="00000000" w:rsidRPr="0037123A" w:rsidP="0037123A">
      <w:pPr>
        <w:pStyle w:val="Heading1"/>
      </w:pPr>
      <w:bookmarkStart w:id="3" w:name="O_1125272"/>
      <w:bookmarkEnd w:id="3"/>
      <w:r w:rsidRPr="0037123A">
        <w:t>Unit Sector</w:t>
      </w:r>
    </w:p>
    <w:p w:rsidR="00000000" w:rsidRPr="0037123A" w:rsidP="00BB5C11">
      <w:pPr>
        <w:pStyle w:val="BodyText"/>
      </w:pPr>
      <w:r w:rsidRPr="0037123A">
        <w:t>Business Competence – Busi</w:t>
      </w:r>
      <w:r w:rsidRPr="0037123A">
        <w:t>ness Operations</w:t>
      </w:r>
    </w:p>
    <w:p w:rsidR="00000000" w:rsidRPr="0037123A" w:rsidP="0037123A">
      <w:pPr>
        <w:pStyle w:val="Heading1"/>
      </w:pPr>
      <w:bookmarkStart w:id="4" w:name="O_1125271"/>
      <w:bookmarkEnd w:id="4"/>
      <w:r w:rsidRPr="0037123A">
        <w:t>Elements and Performance Criteria</w:t>
      </w:r>
    </w:p>
    <w:tbl>
      <w:tblPr>
        <w:tblW w:w="9288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606"/>
        <w:gridCol w:w="6682"/>
      </w:tblGrid>
      <w:tr w:rsidTr="0037123A">
        <w:tblPrEx>
          <w:tblW w:w="9288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606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7123A" w:rsidP="0037123A">
            <w:pPr>
              <w:pStyle w:val="BodyText"/>
            </w:pPr>
            <w:r w:rsidRPr="0037123A">
              <w:rPr>
                <w:rStyle w:val="SpecialBold"/>
              </w:rPr>
              <w:t>ELEMENT</w:t>
            </w:r>
          </w:p>
        </w:tc>
        <w:tc>
          <w:tcPr>
            <w:tcW w:w="6682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7123A">
            <w:pPr>
              <w:pStyle w:val="BodyText"/>
              <w:rPr>
                <w:lang w:val="en-NZ"/>
              </w:rPr>
            </w:pPr>
            <w:r w:rsidRPr="0037123A">
              <w:rPr>
                <w:rStyle w:val="SpecialBold"/>
              </w:rPr>
              <w:t>PERFORMANCE CRITERIA</w:t>
            </w:r>
          </w:p>
        </w:tc>
      </w:tr>
      <w:tr w:rsidTr="0037123A">
        <w:tblPrEx>
          <w:tblW w:w="928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06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7123A" w:rsidP="0037123A">
            <w:pPr>
              <w:pStyle w:val="BodyText"/>
            </w:pPr>
            <w:r w:rsidRPr="0037123A">
              <w:rPr>
                <w:rStyle w:val="Emphasis"/>
              </w:rPr>
              <w:t>Elements describe the essential outcomes.</w:t>
            </w:r>
          </w:p>
        </w:tc>
        <w:tc>
          <w:tcPr>
            <w:tcW w:w="6682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7123A">
            <w:pPr>
              <w:pStyle w:val="BodyText"/>
              <w:rPr>
                <w:lang w:val="en-NZ"/>
              </w:rPr>
            </w:pPr>
            <w:r w:rsidRPr="0037123A">
              <w:rPr>
                <w:rStyle w:val="Emphasis"/>
              </w:rPr>
              <w:t>Performance criteria describe the performance needed to demonstrate achievement of the element.</w:t>
            </w:r>
          </w:p>
        </w:tc>
      </w:tr>
      <w:tr w:rsidTr="0037123A">
        <w:tblPrEx>
          <w:tblW w:w="928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7123A">
            <w:pPr>
              <w:pStyle w:val="List"/>
              <w:rPr>
                <w:lang w:val="en-NZ"/>
              </w:rPr>
            </w:pPr>
            <w:r w:rsidRPr="0037123A">
              <w:t>1. Establis</w:t>
            </w:r>
            <w:r w:rsidRPr="0037123A">
              <w:t>h risk context</w:t>
            </w:r>
          </w:p>
        </w:tc>
        <w:tc>
          <w:tcPr>
            <w:tcW w:w="66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7123A" w:rsidP="0037123A">
            <w:pPr>
              <w:pStyle w:val="List"/>
            </w:pPr>
            <w:r w:rsidRPr="0037123A">
              <w:t xml:space="preserve">1.1 Evaluate organisational processes, procedures and requirements and determine scope for risk management process </w:t>
            </w:r>
          </w:p>
          <w:p w:rsidR="00000000" w:rsidRPr="0037123A" w:rsidP="0037123A">
            <w:pPr>
              <w:pStyle w:val="List"/>
            </w:pPr>
            <w:r w:rsidRPr="0037123A">
              <w:t xml:space="preserve">1.2 Review strengths and weaknesses of existing arrangements </w:t>
            </w:r>
          </w:p>
          <w:p w:rsidR="00000000" w:rsidRPr="0037123A" w:rsidP="0037123A">
            <w:pPr>
              <w:pStyle w:val="List"/>
            </w:pPr>
            <w:r w:rsidRPr="0037123A">
              <w:t>1.3 Document critical success factors, goals and objectives for</w:t>
            </w:r>
            <w:r w:rsidRPr="0037123A">
              <w:t xml:space="preserve"> area included in scope </w:t>
            </w:r>
          </w:p>
          <w:p w:rsidR="00000000" w:rsidP="0037123A">
            <w:pPr>
              <w:pStyle w:val="List"/>
              <w:rPr>
                <w:lang w:val="en-NZ"/>
              </w:rPr>
            </w:pPr>
            <w:r w:rsidRPr="0037123A">
              <w:t xml:space="preserve">1.4 Communicate risk management process to relevant stakeholders </w:t>
            </w:r>
          </w:p>
        </w:tc>
      </w:tr>
      <w:tr w:rsidTr="0037123A">
        <w:tblPrEx>
          <w:tblW w:w="928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7123A">
            <w:pPr>
              <w:pStyle w:val="List"/>
              <w:rPr>
                <w:lang w:val="en-NZ"/>
              </w:rPr>
            </w:pPr>
            <w:r w:rsidRPr="0037123A">
              <w:t>2. Identify risks</w:t>
            </w:r>
          </w:p>
        </w:tc>
        <w:tc>
          <w:tcPr>
            <w:tcW w:w="66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7123A" w:rsidP="0037123A">
            <w:pPr>
              <w:pStyle w:val="List"/>
            </w:pPr>
            <w:r w:rsidRPr="0037123A">
              <w:t>2.1 Invite stakeholders to assist in the identification of risks</w:t>
            </w:r>
          </w:p>
          <w:p w:rsidR="00000000" w:rsidRPr="0037123A" w:rsidP="0037123A">
            <w:pPr>
              <w:pStyle w:val="List"/>
            </w:pPr>
            <w:r w:rsidRPr="0037123A">
              <w:t>2.2 Research risks that may apply to scope</w:t>
            </w:r>
          </w:p>
          <w:p w:rsidR="00000000" w:rsidP="0037123A">
            <w:pPr>
              <w:pStyle w:val="List"/>
              <w:rPr>
                <w:lang w:val="en-NZ"/>
              </w:rPr>
            </w:pPr>
            <w:r w:rsidRPr="0037123A">
              <w:t>2.3 Document risks that apply to the scope, in consultation with relevant parties</w:t>
            </w:r>
          </w:p>
        </w:tc>
      </w:tr>
      <w:tr w:rsidTr="0037123A">
        <w:tblPrEx>
          <w:tblW w:w="928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7123A">
            <w:pPr>
              <w:pStyle w:val="List"/>
              <w:rPr>
                <w:lang w:val="en-NZ"/>
              </w:rPr>
            </w:pPr>
            <w:r w:rsidRPr="0037123A">
              <w:t>3. Analyse risks</w:t>
            </w:r>
          </w:p>
        </w:tc>
        <w:tc>
          <w:tcPr>
            <w:tcW w:w="66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7123A" w:rsidP="0037123A">
            <w:pPr>
              <w:pStyle w:val="List"/>
            </w:pPr>
            <w:r w:rsidRPr="0037123A">
              <w:t>3.1 Assess likelihood of risks occurring</w:t>
            </w:r>
          </w:p>
          <w:p w:rsidR="00000000" w:rsidRPr="0037123A" w:rsidP="0037123A">
            <w:pPr>
              <w:pStyle w:val="List"/>
            </w:pPr>
            <w:r w:rsidRPr="0037123A">
              <w:t>3.2 Assess impact or consequence if risks occur</w:t>
            </w:r>
          </w:p>
          <w:p w:rsidR="00000000" w:rsidP="0037123A">
            <w:pPr>
              <w:pStyle w:val="List"/>
              <w:rPr>
                <w:lang w:val="en-NZ"/>
              </w:rPr>
            </w:pPr>
            <w:r w:rsidRPr="0037123A">
              <w:t>3.3 Evaluate and prioritise risks for treatment</w:t>
            </w:r>
          </w:p>
        </w:tc>
      </w:tr>
      <w:tr w:rsidTr="0037123A">
        <w:tblPrEx>
          <w:tblW w:w="928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7123A">
            <w:pPr>
              <w:pStyle w:val="List"/>
              <w:rPr>
                <w:lang w:val="en-NZ"/>
              </w:rPr>
            </w:pPr>
            <w:r w:rsidRPr="0037123A">
              <w:t>4. Select and impl</w:t>
            </w:r>
            <w:r w:rsidRPr="0037123A">
              <w:t>ement treatments</w:t>
            </w:r>
          </w:p>
        </w:tc>
        <w:tc>
          <w:tcPr>
            <w:tcW w:w="66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7123A" w:rsidP="0037123A">
            <w:pPr>
              <w:pStyle w:val="List"/>
            </w:pPr>
            <w:r w:rsidRPr="0037123A">
              <w:t>4.1 Determine and select from options for treating risks</w:t>
            </w:r>
          </w:p>
          <w:p w:rsidR="00000000" w:rsidRPr="0037123A" w:rsidP="0037123A">
            <w:pPr>
              <w:pStyle w:val="List"/>
            </w:pPr>
            <w:r w:rsidRPr="0037123A">
              <w:t>4.2 Develop action plan for implementing risk treatment</w:t>
            </w:r>
          </w:p>
          <w:p w:rsidR="00000000" w:rsidRPr="0037123A" w:rsidP="0037123A">
            <w:pPr>
              <w:pStyle w:val="List"/>
            </w:pPr>
            <w:r w:rsidRPr="0037123A">
              <w:t>4.3 Communicate risk management processes to relevant parties</w:t>
            </w:r>
          </w:p>
          <w:p w:rsidR="00000000" w:rsidRPr="0037123A" w:rsidP="0037123A">
            <w:pPr>
              <w:pStyle w:val="List"/>
            </w:pPr>
            <w:r w:rsidRPr="0037123A">
              <w:t>4.4 Implement action plan according to organisational policies a</w:t>
            </w:r>
            <w:r w:rsidRPr="0037123A">
              <w:t>nd procedures</w:t>
            </w:r>
          </w:p>
          <w:p w:rsidR="00000000" w:rsidRPr="0037123A" w:rsidP="0037123A">
            <w:pPr>
              <w:pStyle w:val="List"/>
            </w:pPr>
            <w:r w:rsidRPr="0037123A">
              <w:t>4.5 Monitor and evaluate risk management process</w:t>
            </w:r>
          </w:p>
        </w:tc>
      </w:tr>
    </w:tbl>
    <w:p w:rsidR="00000000" w:rsidRPr="0037123A" w:rsidP="0037123A">
      <w:pPr>
        <w:pStyle w:val="List"/>
      </w:pPr>
    </w:p>
    <w:p w:rsidR="00000000" w:rsidRPr="0037123A" w:rsidP="0037123A">
      <w:pPr>
        <w:pStyle w:val="AllowPageBreak"/>
      </w:pPr>
    </w:p>
    <w:p w:rsidR="00000000" w:rsidRPr="0037123A" w:rsidP="0037123A">
      <w:pPr>
        <w:pStyle w:val="Heading1"/>
      </w:pPr>
      <w:bookmarkStart w:id="5" w:name="O_1125270"/>
      <w:bookmarkEnd w:id="5"/>
      <w:r w:rsidRPr="0037123A">
        <w:t>Foundation Skills</w:t>
      </w:r>
    </w:p>
    <w:p w:rsidR="00000000" w:rsidRPr="00BB5C11" w:rsidP="00BB5C11">
      <w:pPr>
        <w:pStyle w:val="BodyText"/>
        <w:rPr>
          <w:i/>
        </w:rPr>
      </w:pPr>
      <w:r w:rsidRPr="00BB5C11">
        <w:rPr>
          <w:rStyle w:val="Emphasis"/>
        </w:rPr>
        <w:t>This section describes language, literacy, numeracy and employment skills incorporated in the performance criteria that are required for competent performance.</w:t>
      </w:r>
    </w:p>
    <w:tbl>
      <w:tblPr>
        <w:tblW w:w="9288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296"/>
        <w:gridCol w:w="6992"/>
      </w:tblGrid>
      <w:tr w:rsidTr="0037123A">
        <w:tblPrEx>
          <w:tblW w:w="9288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2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7123A" w:rsidP="0037123A">
            <w:pPr>
              <w:pStyle w:val="BodyText"/>
            </w:pPr>
            <w:r w:rsidRPr="0037123A">
              <w:rPr>
                <w:rStyle w:val="SpecialBold"/>
              </w:rPr>
              <w:t>Skill</w:t>
            </w:r>
          </w:p>
        </w:tc>
        <w:tc>
          <w:tcPr>
            <w:tcW w:w="6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7123A">
            <w:pPr>
              <w:pStyle w:val="BodyText"/>
              <w:rPr>
                <w:lang w:val="en-NZ"/>
              </w:rPr>
            </w:pPr>
            <w:r w:rsidRPr="0037123A">
              <w:rPr>
                <w:rStyle w:val="SpecialBold"/>
              </w:rPr>
              <w:t>Description</w:t>
            </w:r>
          </w:p>
        </w:tc>
      </w:tr>
      <w:tr w:rsidTr="0037123A">
        <w:tblPrEx>
          <w:tblW w:w="928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2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7123A">
            <w:pPr>
              <w:pStyle w:val="BodyText"/>
              <w:rPr>
                <w:lang w:val="en-NZ"/>
              </w:rPr>
            </w:pPr>
            <w:r w:rsidRPr="0037123A">
              <w:t>Reading</w:t>
            </w:r>
          </w:p>
        </w:tc>
        <w:tc>
          <w:tcPr>
            <w:tcW w:w="6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7123A" w:rsidP="0037123A">
            <w:pPr>
              <w:pStyle w:val="ListBullet"/>
            </w:pPr>
            <w:r w:rsidRPr="0037123A">
              <w:t>Synthesises a variety of relatively complex texts</w:t>
            </w:r>
          </w:p>
          <w:p w:rsidR="00000000" w:rsidP="0037123A">
            <w:pPr>
              <w:pStyle w:val="ListBullet"/>
              <w:rPr>
                <w:lang w:val="en-NZ"/>
              </w:rPr>
            </w:pPr>
            <w:r w:rsidRPr="0037123A">
              <w:t>Gathers, interpret</w:t>
            </w:r>
            <w:r w:rsidRPr="0037123A">
              <w:t xml:space="preserve">s and analyses textual information from a range of sources to identify relevant information </w:t>
            </w:r>
          </w:p>
        </w:tc>
      </w:tr>
      <w:tr w:rsidTr="0037123A">
        <w:tblPrEx>
          <w:tblW w:w="928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2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7123A">
            <w:pPr>
              <w:pStyle w:val="BodyText"/>
              <w:rPr>
                <w:lang w:val="en-NZ"/>
              </w:rPr>
            </w:pPr>
            <w:r w:rsidRPr="0037123A">
              <w:t>Writing</w:t>
            </w:r>
          </w:p>
        </w:tc>
        <w:tc>
          <w:tcPr>
            <w:tcW w:w="6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7123A">
            <w:pPr>
              <w:pStyle w:val="ListBullet"/>
              <w:rPr>
                <w:lang w:val="en-NZ"/>
              </w:rPr>
            </w:pPr>
            <w:r w:rsidRPr="0037123A">
              <w:t>Develops textual material and organises content in a manner that effectively documents risk management analysis and assessment priorities and processes</w:t>
            </w:r>
          </w:p>
        </w:tc>
      </w:tr>
      <w:tr w:rsidTr="0037123A">
        <w:tblPrEx>
          <w:tblW w:w="928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2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7123A">
            <w:pPr>
              <w:pStyle w:val="BodyText"/>
              <w:rPr>
                <w:lang w:val="en-NZ"/>
              </w:rPr>
            </w:pPr>
            <w:r w:rsidRPr="0037123A">
              <w:t>Oral communication</w:t>
            </w:r>
          </w:p>
        </w:tc>
        <w:tc>
          <w:tcPr>
            <w:tcW w:w="6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7123A">
            <w:pPr>
              <w:pStyle w:val="ListBullet"/>
              <w:rPr>
                <w:lang w:val="en-NZ"/>
              </w:rPr>
            </w:pPr>
            <w:r w:rsidRPr="0037123A">
              <w:t>Participates in interactions with stakeholders using questioning and listening to elicit opinions, and to confirm and clarify understanding</w:t>
            </w:r>
          </w:p>
        </w:tc>
      </w:tr>
      <w:tr w:rsidTr="0037123A">
        <w:tblPrEx>
          <w:tblW w:w="928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2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7123A">
            <w:pPr>
              <w:pStyle w:val="BodyText"/>
              <w:rPr>
                <w:lang w:val="en-NZ"/>
              </w:rPr>
            </w:pPr>
            <w:r w:rsidRPr="0037123A">
              <w:t>Numeracy</w:t>
            </w:r>
          </w:p>
        </w:tc>
        <w:tc>
          <w:tcPr>
            <w:tcW w:w="6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7123A">
            <w:pPr>
              <w:pStyle w:val="ListBullet"/>
              <w:rPr>
                <w:lang w:val="en-NZ"/>
              </w:rPr>
            </w:pPr>
            <w:r w:rsidRPr="0037123A">
              <w:t>Uses numerical tools to assess risk and uses numerical data to review plans</w:t>
            </w:r>
          </w:p>
        </w:tc>
      </w:tr>
      <w:tr w:rsidTr="0037123A">
        <w:tblPrEx>
          <w:tblW w:w="928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2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7123A">
            <w:pPr>
              <w:pStyle w:val="BodyText"/>
              <w:rPr>
                <w:lang w:val="en-NZ"/>
              </w:rPr>
            </w:pPr>
            <w:r w:rsidRPr="0037123A">
              <w:t>Teamwork</w:t>
            </w:r>
          </w:p>
        </w:tc>
        <w:tc>
          <w:tcPr>
            <w:tcW w:w="6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7123A" w:rsidP="0037123A">
            <w:pPr>
              <w:pStyle w:val="ListBullet"/>
            </w:pPr>
            <w:r w:rsidRPr="0037123A">
              <w:t>Selects appropriate conventions and protocols when communicating with stakeholders about risk management</w:t>
            </w:r>
          </w:p>
          <w:p w:rsidR="00000000" w:rsidP="0037123A">
            <w:pPr>
              <w:pStyle w:val="ListBullet"/>
              <w:rPr>
                <w:lang w:val="en-NZ"/>
              </w:rPr>
            </w:pPr>
            <w:r w:rsidRPr="0037123A">
              <w:t>Consults and negotiates with stakeholders about risk management processes and outcomes</w:t>
            </w:r>
          </w:p>
        </w:tc>
      </w:tr>
      <w:tr w:rsidTr="0037123A">
        <w:tblPrEx>
          <w:tblW w:w="928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2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7123A">
            <w:pPr>
              <w:pStyle w:val="BodyText"/>
              <w:rPr>
                <w:lang w:val="en-NZ"/>
              </w:rPr>
            </w:pPr>
            <w:r w:rsidRPr="0037123A">
              <w:t xml:space="preserve">Planning and organising </w:t>
            </w:r>
          </w:p>
        </w:tc>
        <w:tc>
          <w:tcPr>
            <w:tcW w:w="6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7123A" w:rsidP="0037123A">
            <w:pPr>
              <w:pStyle w:val="ListBullet"/>
            </w:pPr>
            <w:r w:rsidRPr="0037123A">
              <w:t>Sequences and schedules a range of routine and complex activities, monitors implementation, evaluates processes and manages relevant communication</w:t>
            </w:r>
          </w:p>
          <w:p w:rsidR="00000000" w:rsidRPr="0037123A" w:rsidP="0037123A">
            <w:pPr>
              <w:pStyle w:val="ListBullet"/>
            </w:pPr>
            <w:r w:rsidRPr="0037123A">
              <w:t>Systematically analyses information to decide on appropriate risk management treatments</w:t>
            </w:r>
          </w:p>
          <w:p w:rsidR="00000000" w:rsidP="0037123A">
            <w:pPr>
              <w:pStyle w:val="ListBullet"/>
              <w:rPr>
                <w:lang w:val="en-NZ"/>
              </w:rPr>
            </w:pPr>
            <w:r w:rsidRPr="0037123A">
              <w:t>Refers to organisatio</w:t>
            </w:r>
            <w:r w:rsidRPr="0037123A">
              <w:t>nal processes, procedures and requirements when making decisions about risk management</w:t>
            </w:r>
          </w:p>
        </w:tc>
      </w:tr>
      <w:tr w:rsidTr="0037123A">
        <w:tblPrEx>
          <w:tblW w:w="928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2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7123A">
            <w:pPr>
              <w:pStyle w:val="BodyText"/>
              <w:rPr>
                <w:lang w:val="en-NZ"/>
              </w:rPr>
            </w:pPr>
            <w:r w:rsidRPr="0037123A">
              <w:t>Technology</w:t>
            </w:r>
          </w:p>
        </w:tc>
        <w:tc>
          <w:tcPr>
            <w:tcW w:w="6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7123A" w:rsidP="0037123A">
            <w:pPr>
              <w:pStyle w:val="ListBullet"/>
            </w:pPr>
            <w:r w:rsidRPr="0037123A">
              <w:t xml:space="preserve">Uses digital technologies and systems to access information, </w:t>
            </w:r>
            <w:r w:rsidRPr="0037123A">
              <w:t>document plans and communicate with others</w:t>
            </w:r>
          </w:p>
        </w:tc>
      </w:tr>
    </w:tbl>
    <w:p w:rsidR="00000000" w:rsidRPr="0037123A" w:rsidP="0037123A">
      <w:pPr>
        <w:pStyle w:val="BodyText"/>
      </w:pPr>
    </w:p>
    <w:p w:rsidR="00000000" w:rsidRPr="0037123A" w:rsidP="0037123A">
      <w:pPr>
        <w:pStyle w:val="AllowPageBreak"/>
      </w:pPr>
    </w:p>
    <w:p w:rsidR="00000000" w:rsidRPr="0037123A" w:rsidP="0037123A">
      <w:pPr>
        <w:pStyle w:val="Heading1"/>
      </w:pPr>
      <w:bookmarkStart w:id="6" w:name="O_1125269"/>
      <w:bookmarkEnd w:id="6"/>
      <w:r w:rsidRPr="0037123A">
        <w:t>Unit Mapping Information</w:t>
      </w:r>
    </w:p>
    <w:p w:rsidR="00000000" w:rsidRPr="0037123A" w:rsidP="00BB5C11">
      <w:pPr>
        <w:pStyle w:val="BodyText"/>
      </w:pPr>
      <w:r w:rsidRPr="0037123A">
        <w:t>Supers</w:t>
      </w:r>
      <w:r w:rsidRPr="0037123A">
        <w:t>edes and is equivalent to BSBRSK501 Manage risk.</w:t>
      </w:r>
    </w:p>
    <w:p w:rsidR="00000000" w:rsidRPr="0037123A" w:rsidP="0037123A">
      <w:pPr>
        <w:pStyle w:val="Heading1"/>
      </w:pPr>
      <w:bookmarkStart w:id="7" w:name="O_1125262"/>
      <w:bookmarkEnd w:id="7"/>
      <w:r w:rsidRPr="0037123A">
        <w:t>Links</w:t>
      </w:r>
    </w:p>
    <w:p w:rsidR="00000000" w:rsidRPr="0037123A" w:rsidP="00BB5C11">
      <w:pPr>
        <w:pStyle w:val="BodyText"/>
      </w:pPr>
      <w:r w:rsidRPr="0037123A">
        <w:t xml:space="preserve">Companion Volume Implementation Guide is found on VETNet - </w:t>
      </w:r>
      <w:r>
        <w:fldChar w:fldCharType="begin"/>
      </w:r>
      <w:r>
        <w:instrText xml:space="preserve"> HYPERLINK "https://vetnet.gov.au/Pages/TrainingDocs.aspx?q=11ef6853-ceed-4ba7-9d87-4da407e23c10" </w:instrText>
      </w:r>
      <w:r>
        <w:fldChar w:fldCharType="separate"/>
      </w:r>
      <w:r w:rsidRPr="00F40375">
        <w:rPr>
          <w:rStyle w:val="Hyperlink"/>
        </w:rPr>
        <w:t>https://vetnet.gov.au/Pages/TrainingDocs.aspx?q=11ef6853-ceed-4ba7-9d87-4da407e23c10</w:t>
      </w:r>
      <w:r>
        <w:fldChar w:fldCharType="end"/>
      </w:r>
    </w:p>
    <w:p w:rsidR="00000000" w:rsidRPr="0037123A" w:rsidP="0037123A"/>
    <w:sectPr w:rsidSect="0037123A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7123A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7123A" w:rsidRPr="00BB5C11" w:rsidP="00BB5C11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7123A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B5C11" w:rsidP="0037123A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BB5C11" w:rsidP="0037123A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Future Skills Organisation</w:t>
    </w:r>
    <w:r>
      <w:fldChar w:fldCharType="end"/>
    </w:r>
  </w:p>
  <w:p w:rsidR="00BB5C11" w:rsidP="0037123A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7123A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B5C11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37123A" w:rsidRPr="00BB5C11" w:rsidP="00BB5C11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7123A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B5C11" w:rsidRPr="002D2AF8" w:rsidP="0037123A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BSBOPS504 Manage business risk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21 February 2025</w:t>
    </w:r>
    <w:r>
      <w:fldChar w:fldCharType="end"/>
    </w:r>
  </w:p>
  <w:p w:rsidR="00BB5C11" w:rsidP="0037123A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8218636E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FCAE2CA0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 w:unhideWhenUsed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37123A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37123A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37123A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37123A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37123A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37123A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37123A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37123A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37123A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37123A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37123A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37123A"/>
  </w:style>
  <w:style w:type="character" w:customStyle="1" w:styleId="Heading1Char">
    <w:name w:val="Heading 1 Char"/>
    <w:basedOn w:val="DefaultParagraphFont"/>
    <w:link w:val="Heading1"/>
    <w:rsid w:val="0037123A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37123A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37123A"/>
    <w:rPr>
      <w:rFonts w:ascii="Times New Roman" w:eastAsia="Times New Roman" w:hAnsi="Times New Roman" w:cs="Times New Roman"/>
      <w:sz w:val="24"/>
      <w:lang w:eastAsia="en-US"/>
    </w:rPr>
  </w:style>
  <w:style w:type="paragraph" w:styleId="List">
    <w:name w:val="List"/>
    <w:basedOn w:val="BodyText"/>
    <w:next w:val="BodyText"/>
    <w:rsid w:val="0037123A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37123A"/>
    <w:pPr>
      <w:numPr>
        <w:numId w:val="11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37123A"/>
    <w:rPr>
      <w:b/>
      <w:spacing w:val="0"/>
    </w:rPr>
  </w:style>
  <w:style w:type="character" w:styleId="Emphasis">
    <w:name w:val="Emphasis"/>
    <w:basedOn w:val="DefaultParagraphFont"/>
    <w:qFormat/>
    <w:rsid w:val="0037123A"/>
    <w:rPr>
      <w:i/>
    </w:rPr>
  </w:style>
  <w:style w:type="paragraph" w:customStyle="1" w:styleId="SuperHeading">
    <w:name w:val="SuperHeading"/>
    <w:basedOn w:val="Normal"/>
    <w:rsid w:val="0037123A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37123A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37123A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37123A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37123A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37123A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37123A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37123A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37123A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37123A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37123A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37123A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37123A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37123A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37123A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37123A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37123A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37123A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37123A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37123A"/>
    <w:pPr>
      <w:tabs>
        <w:tab w:val="left" w:pos="3600"/>
        <w:tab w:val="left" w:pos="3958"/>
      </w:tabs>
    </w:pPr>
  </w:style>
  <w:style w:type="paragraph" w:customStyle="1" w:styleId="Note">
    <w:name w:val="Note"/>
    <w:basedOn w:val="BodyText"/>
    <w:rsid w:val="0037123A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37123A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37123A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37123A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37123A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37123A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37123A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37123A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37123A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37123A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37123A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37123A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37123A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37123A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37123A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37123A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37123A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37123A"/>
  </w:style>
  <w:style w:type="paragraph" w:styleId="TableofFigures">
    <w:name w:val="table of figures"/>
    <w:basedOn w:val="Normal"/>
    <w:next w:val="Normal"/>
    <w:semiHidden/>
    <w:rsid w:val="0037123A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37123A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37123A"/>
    <w:rPr>
      <w:rFonts w:ascii="Wingdings" w:hAnsi="Wingdings"/>
    </w:rPr>
  </w:style>
  <w:style w:type="paragraph" w:customStyle="1" w:styleId="TableHeading">
    <w:name w:val="Table Heading"/>
    <w:basedOn w:val="HeadingBase"/>
    <w:rsid w:val="0037123A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37123A"/>
    <w:rPr>
      <w:color w:val="0033CC"/>
      <w:u w:val="none"/>
    </w:rPr>
  </w:style>
  <w:style w:type="paragraph" w:customStyle="1" w:styleId="BodyTextRight">
    <w:name w:val="Body Text Right"/>
    <w:basedOn w:val="BodyText"/>
    <w:rsid w:val="0037123A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37123A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37123A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37123A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37123A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37123A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37123A"/>
    <w:rPr>
      <w:sz w:val="32"/>
    </w:rPr>
  </w:style>
  <w:style w:type="paragraph" w:customStyle="1" w:styleId="HeadingProcedure">
    <w:name w:val="Heading Procedure"/>
    <w:basedOn w:val="HeadingBase"/>
    <w:next w:val="Normal"/>
    <w:rsid w:val="0037123A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37123A"/>
    <w:pPr>
      <w:spacing w:before="60" w:after="60"/>
    </w:pPr>
  </w:style>
  <w:style w:type="paragraph" w:styleId="ListContinue">
    <w:name w:val="List Continue"/>
    <w:basedOn w:val="List"/>
    <w:rsid w:val="0037123A"/>
    <w:pPr>
      <w:ind w:firstLine="0"/>
    </w:pPr>
  </w:style>
  <w:style w:type="paragraph" w:customStyle="1" w:styleId="ListNote">
    <w:name w:val="List Note"/>
    <w:basedOn w:val="List"/>
    <w:rsid w:val="0037123A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37123A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37123A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37123A"/>
    <w:rPr>
      <w:rFonts w:ascii="Courier New" w:hAnsi="Courier New"/>
    </w:rPr>
  </w:style>
  <w:style w:type="paragraph" w:customStyle="1" w:styleId="NoteBullet">
    <w:name w:val="Note Bullet"/>
    <w:basedOn w:val="Note"/>
    <w:rsid w:val="0037123A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37123A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37123A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37123A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37123A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37123A"/>
    <w:rPr>
      <w:sz w:val="20"/>
    </w:rPr>
  </w:style>
  <w:style w:type="character" w:customStyle="1" w:styleId="PlainTextChar">
    <w:name w:val="Plain Text Char"/>
    <w:basedOn w:val="DefaultParagraphFont"/>
    <w:link w:val="PlainText"/>
    <w:rsid w:val="0037123A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37123A"/>
    <w:rPr>
      <w:b/>
      <w:smallCaps/>
    </w:rPr>
  </w:style>
  <w:style w:type="paragraph" w:customStyle="1" w:styleId="TableListNumber">
    <w:name w:val="Table List Number"/>
    <w:basedOn w:val="ListNumber"/>
    <w:rsid w:val="0037123A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37123A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37123A"/>
    <w:pPr>
      <w:numPr>
        <w:numId w:val="8"/>
      </w:numPr>
    </w:pPr>
  </w:style>
  <w:style w:type="paragraph" w:customStyle="1" w:styleId="ListAlpha2">
    <w:name w:val="List Alpha 2"/>
    <w:basedOn w:val="List2"/>
    <w:rsid w:val="0037123A"/>
    <w:pPr>
      <w:numPr>
        <w:numId w:val="7"/>
      </w:numPr>
    </w:pPr>
  </w:style>
  <w:style w:type="paragraph" w:styleId="List2">
    <w:name w:val="List 2"/>
    <w:basedOn w:val="BodyText"/>
    <w:rsid w:val="0037123A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37123A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37123A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37123A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37123A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37123A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37123A"/>
    <w:pPr>
      <w:numPr>
        <w:numId w:val="3"/>
      </w:numPr>
    </w:pPr>
  </w:style>
  <w:style w:type="paragraph" w:styleId="ListContinue2">
    <w:name w:val="List Continue 2"/>
    <w:basedOn w:val="List2"/>
    <w:rsid w:val="0037123A"/>
    <w:pPr>
      <w:ind w:firstLine="0"/>
    </w:pPr>
  </w:style>
  <w:style w:type="paragraph" w:styleId="ListContinue3">
    <w:name w:val="List Continue 3"/>
    <w:basedOn w:val="List3"/>
    <w:rsid w:val="0037123A"/>
    <w:pPr>
      <w:ind w:left="1021" w:firstLine="0"/>
    </w:pPr>
  </w:style>
  <w:style w:type="paragraph" w:styleId="ListContinue4">
    <w:name w:val="List Continue 4"/>
    <w:basedOn w:val="List4"/>
    <w:rsid w:val="0037123A"/>
    <w:pPr>
      <w:ind w:firstLine="0"/>
    </w:pPr>
  </w:style>
  <w:style w:type="paragraph" w:styleId="ListContinue5">
    <w:name w:val="List Continue 5"/>
    <w:basedOn w:val="List5"/>
    <w:rsid w:val="0037123A"/>
    <w:pPr>
      <w:ind w:firstLine="0"/>
    </w:pPr>
  </w:style>
  <w:style w:type="paragraph" w:styleId="ListNumber3">
    <w:name w:val="List Number 3"/>
    <w:basedOn w:val="List3"/>
    <w:rsid w:val="0037123A"/>
    <w:pPr>
      <w:numPr>
        <w:numId w:val="4"/>
      </w:numPr>
    </w:pPr>
  </w:style>
  <w:style w:type="paragraph" w:styleId="ListNumber4">
    <w:name w:val="List Number 4"/>
    <w:basedOn w:val="List4"/>
    <w:rsid w:val="0037123A"/>
    <w:pPr>
      <w:numPr>
        <w:numId w:val="5"/>
      </w:numPr>
    </w:pPr>
  </w:style>
  <w:style w:type="paragraph" w:styleId="ListNumber5">
    <w:name w:val="List Number 5"/>
    <w:basedOn w:val="List5"/>
    <w:rsid w:val="0037123A"/>
    <w:pPr>
      <w:numPr>
        <w:numId w:val="6"/>
      </w:numPr>
    </w:pPr>
  </w:style>
  <w:style w:type="paragraph" w:styleId="BlockText">
    <w:name w:val="Block Text"/>
    <w:basedOn w:val="Normal"/>
    <w:rsid w:val="0037123A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37123A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37123A"/>
    <w:rPr>
      <w:sz w:val="16"/>
      <w:vertAlign w:val="superscript"/>
    </w:rPr>
  </w:style>
  <w:style w:type="character" w:customStyle="1" w:styleId="Symbols">
    <w:name w:val="Symbols"/>
    <w:basedOn w:val="DefaultParagraphFont"/>
    <w:rsid w:val="0037123A"/>
    <w:rPr>
      <w:rFonts w:ascii="Symbol" w:hAnsi="Symbol"/>
    </w:rPr>
  </w:style>
  <w:style w:type="character" w:customStyle="1" w:styleId="MenuOptions">
    <w:name w:val="Menu Options"/>
    <w:basedOn w:val="DefaultParagraphFont"/>
    <w:rsid w:val="0037123A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37123A"/>
    <w:rPr>
      <w:b/>
    </w:rPr>
  </w:style>
  <w:style w:type="character" w:customStyle="1" w:styleId="Underlined">
    <w:name w:val="Underlined"/>
    <w:basedOn w:val="DefaultParagraphFont"/>
    <w:rsid w:val="0037123A"/>
    <w:rPr>
      <w:u w:val="single"/>
    </w:rPr>
  </w:style>
  <w:style w:type="paragraph" w:customStyle="1" w:styleId="TableBodyTextRight">
    <w:name w:val="Table Body Text Right"/>
    <w:basedOn w:val="TableBodyText"/>
    <w:rsid w:val="0037123A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37123A"/>
    <w:rPr>
      <w:sz w:val="18"/>
    </w:rPr>
  </w:style>
  <w:style w:type="paragraph" w:customStyle="1" w:styleId="BodySmallRight">
    <w:name w:val="Body Small Right"/>
    <w:basedOn w:val="BodyTextRight"/>
    <w:rsid w:val="0037123A"/>
    <w:rPr>
      <w:sz w:val="18"/>
      <w:szCs w:val="18"/>
    </w:rPr>
  </w:style>
  <w:style w:type="paragraph" w:customStyle="1" w:styleId="MarginEdition">
    <w:name w:val="Margin Edition"/>
    <w:basedOn w:val="MarginNote"/>
    <w:rsid w:val="0037123A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37123A"/>
    <w:rPr>
      <w:sz w:val="2"/>
      <w:szCs w:val="2"/>
    </w:rPr>
  </w:style>
  <w:style w:type="character" w:customStyle="1" w:styleId="Small">
    <w:name w:val="Small"/>
    <w:basedOn w:val="DefaultParagraphFont"/>
    <w:rsid w:val="0037123A"/>
    <w:rPr>
      <w:sz w:val="16"/>
    </w:rPr>
  </w:style>
  <w:style w:type="paragraph" w:customStyle="1" w:styleId="WideTable">
    <w:name w:val="Wide Table"/>
    <w:basedOn w:val="Normal"/>
    <w:rsid w:val="0037123A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37123A"/>
  </w:style>
  <w:style w:type="paragraph" w:styleId="Quote">
    <w:name w:val="Quote"/>
    <w:basedOn w:val="Heading1"/>
    <w:link w:val="QuoteChar"/>
    <w:qFormat/>
    <w:rsid w:val="0037123A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37123A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37123A"/>
    <w:pPr>
      <w:pageBreakBefore/>
    </w:pPr>
  </w:style>
  <w:style w:type="paragraph" w:customStyle="1" w:styleId="Border">
    <w:name w:val="Border"/>
    <w:basedOn w:val="Normal"/>
    <w:qFormat/>
    <w:rsid w:val="0037123A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37123A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37123A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37123A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37123A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37123A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37123A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37123A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37123A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37123A"/>
    <w:rPr>
      <w:u w:val="single"/>
    </w:rPr>
  </w:style>
  <w:style w:type="character" w:customStyle="1" w:styleId="BoldandItalics">
    <w:name w:val="Bold and Italics"/>
    <w:qFormat/>
    <w:rsid w:val="0037123A"/>
    <w:rPr>
      <w:b/>
      <w:i/>
      <w:u w:val="none"/>
    </w:rPr>
  </w:style>
  <w:style w:type="paragraph" w:styleId="BalloonText">
    <w:name w:val="Balloon Text"/>
    <w:basedOn w:val="Normal"/>
    <w:link w:val="BalloonTextChar"/>
    <w:rsid w:val="0037123A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37123A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37123A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37123A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37123A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37123A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37123A"/>
    <w:pPr>
      <w:spacing w:before="0" w:after="0"/>
    </w:pPr>
  </w:style>
  <w:style w:type="paragraph" w:customStyle="1" w:styleId="BodyTextBold">
    <w:name w:val="Body Text Bold"/>
    <w:basedOn w:val="BodyText"/>
    <w:qFormat/>
    <w:rsid w:val="0037123A"/>
    <w:rPr>
      <w:b/>
    </w:rPr>
  </w:style>
  <w:style w:type="character" w:styleId="Hyperlink">
    <w:name w:val="Hyperlink"/>
    <w:basedOn w:val="DefaultParagraphFont"/>
    <w:uiPriority w:val="99"/>
    <w:unhideWhenUsed/>
    <w:rsid w:val="00BB5C11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528</Words>
  <Characters>3422</Characters>
  <Application>Microsoft Office Word</Application>
  <DocSecurity>0</DocSecurity>
  <Lines>110</Lines>
  <Paragraphs>77</Paragraphs>
  <ScaleCrop>false</ScaleCrop>
  <Company>Author-it Software Corporation Ltd.</Company>
  <LinksUpToDate>false</LinksUpToDate>
  <CharactersWithSpaces>3873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BSBOPS504 Manage business risk</dc:title>
  <dc:subject>Approved</dc:subject>
  <dc:creator>Future Skills Organisation</dc:creator>
  <cp:keywords>Release: 1</cp:keywords>
  <dc:description>Review Date: 12 April 2008</dc:description>
  <cp:lastModifiedBy>HSD_TPCMSd.prod</cp:lastModifiedBy>
  <cp:revision>3</cp:revision>
  <dcterms:created xsi:type="dcterms:W3CDTF">2025-02-21T07:18:00Z</dcterms:created>
  <dcterms:modified xsi:type="dcterms:W3CDTF">2025-02-21T07:18:00Z</dcterms:modified>
</cp:coreProperties>
</file>