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935" w:rsidP="00B66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BSBOPS502 Manage business operational plans</w:t>
      </w:r>
      <w:r>
        <w:fldChar w:fldCharType="end"/>
      </w:r>
    </w:p>
    <w:p w:rsidR="00B66935" w:rsidP="00B66935">
      <w:pPr>
        <w:pStyle w:val="Version"/>
        <w:sectPr w:rsidSect="00D86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ABB" w:rsidP="00D86ABB">
      <w:pPr>
        <w:pStyle w:val="SuperHeading"/>
      </w:pPr>
      <w:r w:rsidRPr="00D86ABB">
        <w:t>BSBOPS502 Manage business operational plans</w:t>
      </w:r>
    </w:p>
    <w:p w:rsidR="00000000" w:rsidRPr="00D86ABB" w:rsidP="00D86ABB">
      <w:pPr>
        <w:pStyle w:val="Heading1"/>
      </w:pPr>
      <w:bookmarkStart w:id="1" w:name="O_1125236"/>
      <w:bookmarkEnd w:id="1"/>
      <w:r w:rsidRPr="00D86AB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86A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BodyText"/>
            </w:pPr>
            <w:r w:rsidRPr="00D86ABB">
              <w:rPr>
                <w:rStyle w:val="SpecialBold"/>
              </w:rPr>
              <w:t>Release</w:t>
            </w:r>
            <w:r w:rsidRPr="00D86AB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rPr>
                <w:rStyle w:val="SpecialBold"/>
              </w:rPr>
              <w:t>Comments</w:t>
            </w:r>
            <w:r w:rsidRPr="00D86ABB">
              <w:t> </w:t>
            </w:r>
          </w:p>
        </w:tc>
      </w:tr>
      <w:tr w:rsidTr="00D86A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BodyText"/>
            </w:pPr>
            <w:r w:rsidRPr="00D86ABB">
              <w:t>This version first released with BSB Business Services Training Package Version 7.0.</w:t>
            </w:r>
          </w:p>
        </w:tc>
      </w:tr>
    </w:tbl>
    <w:p w:rsidR="00000000" w:rsidRPr="00D86ABB" w:rsidP="00D86ABB">
      <w:pPr>
        <w:pStyle w:val="BodyText"/>
      </w:pPr>
    </w:p>
    <w:p w:rsidR="00000000" w:rsidRPr="00D86ABB" w:rsidP="00D86ABB">
      <w:pPr>
        <w:pStyle w:val="AllowPageBreak"/>
      </w:pPr>
    </w:p>
    <w:p w:rsidR="00000000" w:rsidRPr="00D86ABB" w:rsidP="00D86ABB">
      <w:pPr>
        <w:pStyle w:val="Heading1"/>
      </w:pPr>
      <w:bookmarkStart w:id="2" w:name="O_1125241"/>
      <w:bookmarkEnd w:id="2"/>
      <w:r w:rsidRPr="00D86ABB">
        <w:t>Application</w:t>
      </w:r>
    </w:p>
    <w:p w:rsidR="00000000" w:rsidRPr="00D86ABB" w:rsidP="00B66935">
      <w:pPr>
        <w:pStyle w:val="BodyText"/>
      </w:pPr>
      <w:r w:rsidRPr="00D86ABB">
        <w:t>This unit describes the skills and knowledge required to develop and monitor t</w:t>
      </w:r>
      <w:r w:rsidRPr="00D86ABB">
        <w:t xml:space="preserve">he implementation of operational plans to support efficient and effective workplace practices and organisational productivity and profitability. </w:t>
      </w:r>
    </w:p>
    <w:p w:rsidR="00000000" w:rsidRPr="00D86ABB" w:rsidP="00B66935">
      <w:pPr>
        <w:pStyle w:val="BodyText"/>
      </w:pPr>
      <w:r w:rsidRPr="00D86ABB">
        <w:t>The unit applies to individuals who manage the work of others and operate within the parameters of a broader s</w:t>
      </w:r>
      <w:r w:rsidRPr="00D86ABB">
        <w:t>trategic and/or business plans.</w:t>
      </w:r>
    </w:p>
    <w:p w:rsidR="00000000" w:rsidRPr="00D86ABB" w:rsidP="00B66935">
      <w:pPr>
        <w:pStyle w:val="BodyText"/>
      </w:pPr>
      <w:r w:rsidRPr="00D86ABB">
        <w:t>No licensing, legislative or certification requirements apply to this unit at the time of publication.</w:t>
      </w:r>
    </w:p>
    <w:p w:rsidR="00000000" w:rsidRPr="00D86ABB" w:rsidP="00D86ABB">
      <w:pPr>
        <w:pStyle w:val="Heading1"/>
      </w:pPr>
      <w:bookmarkStart w:id="3" w:name="O_1125240"/>
      <w:bookmarkEnd w:id="3"/>
      <w:r w:rsidRPr="00D86ABB">
        <w:t>Unit Sector</w:t>
      </w:r>
    </w:p>
    <w:p w:rsidR="00000000" w:rsidRPr="00D86ABB" w:rsidP="00B66935">
      <w:pPr>
        <w:pStyle w:val="BodyText"/>
      </w:pPr>
      <w:r w:rsidRPr="00D86ABB">
        <w:t>Business Competence – Business Operations</w:t>
      </w:r>
    </w:p>
    <w:p w:rsidR="00000000" w:rsidRPr="00D86ABB" w:rsidP="00D86ABB">
      <w:pPr>
        <w:pStyle w:val="Heading1"/>
      </w:pPr>
      <w:bookmarkStart w:id="4" w:name="O_1125239"/>
      <w:bookmarkEnd w:id="4"/>
      <w:r w:rsidRPr="00D86ABB">
        <w:t>Elements and Performance Crit</w:t>
      </w:r>
      <w:r w:rsidRPr="00D86ABB">
        <w:t>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BodyText"/>
            </w:pPr>
            <w:r w:rsidRPr="00D86AB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rPr>
                <w:rStyle w:val="SpecialBold"/>
              </w:rPr>
              <w:t>PERFORMANCE CRITERIA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BodyText"/>
            </w:pPr>
            <w:r w:rsidRPr="00D86AB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"/>
              <w:rPr>
                <w:lang w:val="en-NZ"/>
              </w:rPr>
            </w:pPr>
            <w:r w:rsidRPr="00D86ABB">
              <w:t>1. Establish operational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List"/>
            </w:pPr>
            <w:r w:rsidRPr="00D86ABB">
              <w:t xml:space="preserve">1.1 Research, analyse and document resource requirements </w:t>
            </w:r>
          </w:p>
          <w:p w:rsidR="00000000" w:rsidRPr="00D86ABB" w:rsidP="00D86ABB">
            <w:pPr>
              <w:pStyle w:val="List"/>
            </w:pPr>
            <w:r w:rsidRPr="00D86ABB">
              <w:t xml:space="preserve">1.2 Develop operational plan in consultation with, and with approval from, relevant stakeholders </w:t>
            </w:r>
          </w:p>
          <w:p w:rsidR="00000000" w:rsidRPr="00D86ABB" w:rsidP="00D86ABB">
            <w:pPr>
              <w:pStyle w:val="List"/>
            </w:pPr>
            <w:r w:rsidRPr="00D86ABB">
              <w:t xml:space="preserve">1.3 Develop contingencies for operational plan </w:t>
            </w:r>
          </w:p>
          <w:p w:rsidR="00000000" w:rsidP="00D86ABB">
            <w:pPr>
              <w:pStyle w:val="List"/>
              <w:rPr>
                <w:lang w:val="en-NZ"/>
              </w:rPr>
            </w:pPr>
            <w:r w:rsidRPr="00D86ABB">
              <w:t xml:space="preserve">1.4 Explain plan to relevant work teams 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"/>
              <w:rPr>
                <w:lang w:val="en-NZ"/>
              </w:rPr>
            </w:pPr>
            <w:r w:rsidRPr="00D86ABB">
              <w:t>2. Manage resource acquisition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List"/>
            </w:pPr>
            <w:r w:rsidRPr="00D86ABB">
              <w:t>2.1 Confirm that employees are recruited and inducted according to the organisation’s human resources management policies, practices and procedures</w:t>
            </w:r>
          </w:p>
          <w:p w:rsidR="00000000" w:rsidRPr="00D86ABB" w:rsidP="00D86ABB">
            <w:pPr>
              <w:pStyle w:val="List"/>
            </w:pPr>
            <w:r w:rsidRPr="00D86ABB">
              <w:t>2.2 Confirm that physical resources and services are acquired according to th</w:t>
            </w:r>
            <w:r w:rsidRPr="00D86ABB">
              <w:t xml:space="preserve">e organisation’s policies, practices and procedures </w:t>
            </w:r>
          </w:p>
          <w:p w:rsidR="00000000" w:rsidP="00D86ABB">
            <w:pPr>
              <w:pStyle w:val="List"/>
              <w:rPr>
                <w:lang w:val="en-NZ"/>
              </w:rPr>
            </w:pPr>
            <w:r w:rsidRPr="00D86ABB">
              <w:t>2.3 Identify and incorporate requirements for intellectual property rights and responsibilities related to acquisition of resources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"/>
              <w:rPr>
                <w:lang w:val="en-NZ"/>
              </w:rPr>
            </w:pPr>
            <w:r w:rsidRPr="00D86ABB">
              <w:t>3. Monitor and review operational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List"/>
            </w:pPr>
            <w:r w:rsidRPr="00D86ABB">
              <w:t>3.1 Assess progress of o</w:t>
            </w:r>
            <w:r w:rsidRPr="00D86ABB">
              <w:t>perational plan in achieving profit and productivity plans and targets</w:t>
            </w:r>
          </w:p>
          <w:p w:rsidR="00000000" w:rsidRPr="00D86ABB" w:rsidP="00D86ABB">
            <w:pPr>
              <w:pStyle w:val="List"/>
            </w:pPr>
            <w:r w:rsidRPr="00D86ABB">
              <w:t>3.2 Identify areas of under-performance, recommend solutions and rectify the situation</w:t>
            </w:r>
          </w:p>
          <w:p w:rsidR="00000000" w:rsidRPr="00D86ABB" w:rsidP="00D86ABB">
            <w:pPr>
              <w:pStyle w:val="List"/>
            </w:pPr>
            <w:r w:rsidRPr="00D86ABB">
              <w:t>3.3 Plan and implement relevant processes for ongoing monitoring and confirm that support is provi</w:t>
            </w:r>
            <w:r w:rsidRPr="00D86ABB">
              <w:t xml:space="preserve">ded for individuals and teams </w:t>
            </w:r>
          </w:p>
          <w:p w:rsidR="00000000" w:rsidRPr="00D86ABB" w:rsidP="00D86ABB">
            <w:pPr>
              <w:pStyle w:val="List"/>
            </w:pPr>
            <w:r w:rsidRPr="00D86ABB">
              <w:t xml:space="preserve">3.4 Negotiate recommendations for variations to operational plans and gain approval from designated persons </w:t>
            </w:r>
          </w:p>
        </w:tc>
      </w:tr>
    </w:tbl>
    <w:p w:rsidR="00000000" w:rsidRPr="00D86ABB" w:rsidP="00D86ABB">
      <w:pPr>
        <w:pStyle w:val="List"/>
      </w:pPr>
    </w:p>
    <w:p w:rsidR="00000000" w:rsidRPr="00D86ABB" w:rsidP="00D86ABB">
      <w:pPr>
        <w:pStyle w:val="AllowPageBreak"/>
      </w:pPr>
    </w:p>
    <w:p w:rsidR="00000000" w:rsidRPr="00D86ABB" w:rsidP="00D86ABB">
      <w:pPr>
        <w:pStyle w:val="Heading1"/>
      </w:pPr>
      <w:bookmarkStart w:id="5" w:name="O_1125238"/>
      <w:bookmarkEnd w:id="5"/>
      <w:r w:rsidRPr="00D86ABB">
        <w:t>Foundation Skills</w:t>
      </w:r>
    </w:p>
    <w:p w:rsidR="00000000" w:rsidRPr="00B66935" w:rsidP="00B66935">
      <w:pPr>
        <w:pStyle w:val="BodyText"/>
        <w:rPr>
          <w:i/>
        </w:rPr>
      </w:pPr>
      <w:r w:rsidRPr="00B66935">
        <w:rPr>
          <w:rStyle w:val="Emphasis"/>
        </w:rPr>
        <w:t>This section describes language, literacy, numeracy and employment skills inc</w:t>
      </w:r>
      <w:r w:rsidRPr="00B66935">
        <w:rPr>
          <w:rStyle w:val="Emphasis"/>
        </w:rPr>
        <w:t>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BodyText"/>
            </w:pPr>
            <w:r w:rsidRPr="00D86AB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rPr>
                <w:rStyle w:val="SpecialBold"/>
              </w:rPr>
              <w:t>Description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>Gathers, interprets and analyses workplace documentation to determine requirements for the operational plan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>Develops and documents a range of detailed texts relating to the management of an operational plan according to organisational requirements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ListBullet"/>
            </w:pPr>
            <w:r w:rsidRPr="00D86ABB">
              <w:t>Presents information to a range of audiences using appropriate register, vocabulary and paralin</w:t>
            </w:r>
            <w:r w:rsidRPr="00D86ABB">
              <w:t>guistic features</w:t>
            </w:r>
          </w:p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>Listens and comprehends information from a variety of spoken exchanges with clients, co-workers and other stakeholders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 xml:space="preserve">Selects and uses mathematical problem-solving strategies to organise resource requirements, performance </w:t>
            </w:r>
            <w:r w:rsidRPr="00D86ABB">
              <w:t>benchmarks and financial viability of the operational plan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>Monitors adherence to organisational policies, procedures and considers own role in terms of its contribution to broader goals of the work environment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>Collab</w:t>
            </w:r>
            <w:r w:rsidRPr="00D86ABB">
              <w:t>orates with others to achieve joint outcomes, playing an active role in facilitating effective group interaction, influencing direction and taking a leadership role on occasion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ListBullet"/>
            </w:pPr>
            <w:r w:rsidRPr="00D86ABB">
              <w:t>Takes responsibility for developing and implementing</w:t>
            </w:r>
            <w:r w:rsidRPr="00D86ABB">
              <w:t xml:space="preserve"> systems and processes to achieve organisational objectives, seeking advice, feedback and support as required to assist in the development and planning phase</w:t>
            </w:r>
          </w:p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 xml:space="preserve">Sequences and schedules complex activities, monitors </w:t>
            </w:r>
            <w:r w:rsidRPr="00D86ABB">
              <w:t>implementation, and manages relevant communic</w:t>
            </w:r>
            <w:r w:rsidRPr="00D86ABB">
              <w:t>ation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ListBullet"/>
              <w:rPr>
                <w:lang w:val="en-NZ"/>
              </w:rPr>
            </w:pPr>
            <w:r w:rsidRPr="00D86ABB">
              <w:t>Uses systematic analytical processes to aid decision making, identify potential problems and generate contingency plans or solutions</w:t>
            </w:r>
          </w:p>
        </w:tc>
      </w:tr>
      <w:tr w:rsidTr="00D86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BB">
            <w:pPr>
              <w:pStyle w:val="BodyText"/>
              <w:rPr>
                <w:lang w:val="en-NZ"/>
              </w:rPr>
            </w:pPr>
            <w:r w:rsidRPr="00D86AB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BB" w:rsidP="00D86ABB">
            <w:pPr>
              <w:pStyle w:val="ListBullet"/>
            </w:pPr>
            <w:r w:rsidRPr="00D86ABB">
              <w:t>Demonstrates awareness of the importance of data security in a digital environment</w:t>
            </w:r>
          </w:p>
        </w:tc>
      </w:tr>
    </w:tbl>
    <w:p w:rsidR="00000000" w:rsidRPr="00D86ABB" w:rsidP="00D86ABB">
      <w:pPr>
        <w:pStyle w:val="BodyText"/>
      </w:pPr>
    </w:p>
    <w:p w:rsidR="00000000" w:rsidRPr="00D86ABB" w:rsidP="00D86ABB">
      <w:pPr>
        <w:pStyle w:val="AllowPageBreak"/>
      </w:pPr>
    </w:p>
    <w:p w:rsidR="00000000" w:rsidRPr="00D86ABB" w:rsidP="00D86ABB">
      <w:pPr>
        <w:pStyle w:val="Heading1"/>
      </w:pPr>
      <w:bookmarkStart w:id="6" w:name="O_1125237"/>
      <w:bookmarkEnd w:id="6"/>
      <w:r w:rsidRPr="00D86ABB">
        <w:t>Unit Mapping Information</w:t>
      </w:r>
    </w:p>
    <w:p w:rsidR="00000000" w:rsidRPr="00D86ABB" w:rsidP="00B66935">
      <w:pPr>
        <w:pStyle w:val="BodyText"/>
      </w:pPr>
      <w:r w:rsidRPr="00D86ABB">
        <w:t>Supersedes and is equivalent to BSBMGT517 Manage operational plan.</w:t>
      </w:r>
    </w:p>
    <w:p w:rsidR="00000000" w:rsidRPr="00D86ABB" w:rsidP="00D86ABB">
      <w:pPr>
        <w:pStyle w:val="Heading1"/>
      </w:pPr>
      <w:bookmarkStart w:id="7" w:name="O_1125230"/>
      <w:bookmarkEnd w:id="7"/>
      <w:r w:rsidRPr="00D86ABB">
        <w:t>Links</w:t>
      </w:r>
    </w:p>
    <w:p w:rsidR="00000000" w:rsidRPr="00D86ABB" w:rsidP="00B66935">
      <w:pPr>
        <w:pStyle w:val="BodyText"/>
      </w:pPr>
      <w:r w:rsidRPr="00D86A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0D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6ABB" w:rsidP="00D86ABB"/>
    <w:sectPr w:rsidSect="00D86A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B" w:rsidRPr="00B66935" w:rsidP="00B66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35" w:rsidP="00D86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935" w:rsidP="00D86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6935" w:rsidP="00D86A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ABB" w:rsidRPr="00B66935" w:rsidP="00B66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35" w:rsidRPr="002D2AF8" w:rsidP="00D86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BSBOPS502 Manage business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66935" w:rsidP="00D86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6A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24C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ABB"/>
  </w:style>
  <w:style w:type="character" w:customStyle="1" w:styleId="Heading1Char">
    <w:name w:val="Heading 1 Char"/>
    <w:basedOn w:val="DefaultParagraphFont"/>
    <w:link w:val="Heading1"/>
    <w:rsid w:val="00D86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A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A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6A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A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ABB"/>
    <w:rPr>
      <w:b/>
      <w:spacing w:val="0"/>
    </w:rPr>
  </w:style>
  <w:style w:type="character" w:styleId="Emphasis">
    <w:name w:val="Emphasis"/>
    <w:basedOn w:val="DefaultParagraphFont"/>
    <w:qFormat/>
    <w:rsid w:val="00D86ABB"/>
    <w:rPr>
      <w:i/>
    </w:rPr>
  </w:style>
  <w:style w:type="paragraph" w:customStyle="1" w:styleId="SuperHeading">
    <w:name w:val="SuperHeading"/>
    <w:basedOn w:val="Normal"/>
    <w:rsid w:val="00D86A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A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A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6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A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A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ABB"/>
  </w:style>
  <w:style w:type="paragraph" w:styleId="TableofFigures">
    <w:name w:val="table of figures"/>
    <w:basedOn w:val="Normal"/>
    <w:next w:val="Normal"/>
    <w:semiHidden/>
    <w:rsid w:val="00D86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A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6ABB"/>
    <w:rPr>
      <w:rFonts w:ascii="Wingdings" w:hAnsi="Wingdings"/>
    </w:rPr>
  </w:style>
  <w:style w:type="paragraph" w:customStyle="1" w:styleId="TableHeading">
    <w:name w:val="Table Heading"/>
    <w:basedOn w:val="HeadingBase"/>
    <w:rsid w:val="00D86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ABB"/>
    <w:rPr>
      <w:color w:val="0033CC"/>
      <w:u w:val="none"/>
    </w:rPr>
  </w:style>
  <w:style w:type="paragraph" w:customStyle="1" w:styleId="BodyTextRight">
    <w:name w:val="Body Text Right"/>
    <w:basedOn w:val="BodyText"/>
    <w:rsid w:val="00D86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A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ABB"/>
    <w:rPr>
      <w:sz w:val="32"/>
    </w:rPr>
  </w:style>
  <w:style w:type="paragraph" w:customStyle="1" w:styleId="HeadingProcedure">
    <w:name w:val="Heading Procedure"/>
    <w:basedOn w:val="HeadingBase"/>
    <w:next w:val="Normal"/>
    <w:rsid w:val="00D86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ABB"/>
    <w:pPr>
      <w:spacing w:before="60" w:after="60"/>
    </w:pPr>
  </w:style>
  <w:style w:type="paragraph" w:styleId="ListContinue">
    <w:name w:val="List Continue"/>
    <w:basedOn w:val="List"/>
    <w:rsid w:val="00D86ABB"/>
    <w:pPr>
      <w:ind w:firstLine="0"/>
    </w:pPr>
  </w:style>
  <w:style w:type="paragraph" w:customStyle="1" w:styleId="ListNote">
    <w:name w:val="List Note"/>
    <w:basedOn w:val="List"/>
    <w:rsid w:val="00D86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ABB"/>
    <w:rPr>
      <w:rFonts w:ascii="Courier New" w:hAnsi="Courier New"/>
    </w:rPr>
  </w:style>
  <w:style w:type="paragraph" w:customStyle="1" w:styleId="NoteBullet">
    <w:name w:val="Note Bullet"/>
    <w:basedOn w:val="Note"/>
    <w:rsid w:val="00D86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A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ABB"/>
    <w:rPr>
      <w:b/>
      <w:smallCaps/>
    </w:rPr>
  </w:style>
  <w:style w:type="paragraph" w:customStyle="1" w:styleId="TableListNumber">
    <w:name w:val="Table List Number"/>
    <w:basedOn w:val="ListNumber"/>
    <w:rsid w:val="00D86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ABB"/>
    <w:pPr>
      <w:numPr>
        <w:numId w:val="8"/>
      </w:numPr>
    </w:pPr>
  </w:style>
  <w:style w:type="paragraph" w:customStyle="1" w:styleId="ListAlpha2">
    <w:name w:val="List Alpha 2"/>
    <w:basedOn w:val="List2"/>
    <w:rsid w:val="00D86ABB"/>
    <w:pPr>
      <w:numPr>
        <w:numId w:val="7"/>
      </w:numPr>
    </w:pPr>
  </w:style>
  <w:style w:type="paragraph" w:styleId="List2">
    <w:name w:val="List 2"/>
    <w:basedOn w:val="BodyText"/>
    <w:rsid w:val="00D86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A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A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A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6ABB"/>
    <w:pPr>
      <w:numPr>
        <w:numId w:val="3"/>
      </w:numPr>
    </w:pPr>
  </w:style>
  <w:style w:type="paragraph" w:styleId="ListContinue2">
    <w:name w:val="List Continue 2"/>
    <w:basedOn w:val="List2"/>
    <w:rsid w:val="00D86ABB"/>
    <w:pPr>
      <w:ind w:firstLine="0"/>
    </w:pPr>
  </w:style>
  <w:style w:type="paragraph" w:styleId="ListContinue3">
    <w:name w:val="List Continue 3"/>
    <w:basedOn w:val="List3"/>
    <w:rsid w:val="00D86ABB"/>
    <w:pPr>
      <w:ind w:left="1021" w:firstLine="0"/>
    </w:pPr>
  </w:style>
  <w:style w:type="paragraph" w:styleId="ListContinue4">
    <w:name w:val="List Continue 4"/>
    <w:basedOn w:val="List4"/>
    <w:rsid w:val="00D86ABB"/>
    <w:pPr>
      <w:ind w:firstLine="0"/>
    </w:pPr>
  </w:style>
  <w:style w:type="paragraph" w:styleId="ListContinue5">
    <w:name w:val="List Continue 5"/>
    <w:basedOn w:val="List5"/>
    <w:rsid w:val="00D86ABB"/>
    <w:pPr>
      <w:ind w:firstLine="0"/>
    </w:pPr>
  </w:style>
  <w:style w:type="paragraph" w:styleId="ListNumber3">
    <w:name w:val="List Number 3"/>
    <w:basedOn w:val="List3"/>
    <w:rsid w:val="00D86ABB"/>
    <w:pPr>
      <w:numPr>
        <w:numId w:val="4"/>
      </w:numPr>
    </w:pPr>
  </w:style>
  <w:style w:type="paragraph" w:styleId="ListNumber4">
    <w:name w:val="List Number 4"/>
    <w:basedOn w:val="List4"/>
    <w:rsid w:val="00D86ABB"/>
    <w:pPr>
      <w:numPr>
        <w:numId w:val="5"/>
      </w:numPr>
    </w:pPr>
  </w:style>
  <w:style w:type="paragraph" w:styleId="ListNumber5">
    <w:name w:val="List Number 5"/>
    <w:basedOn w:val="List5"/>
    <w:rsid w:val="00D86ABB"/>
    <w:pPr>
      <w:numPr>
        <w:numId w:val="6"/>
      </w:numPr>
    </w:pPr>
  </w:style>
  <w:style w:type="paragraph" w:styleId="BlockText">
    <w:name w:val="Block Text"/>
    <w:basedOn w:val="Normal"/>
    <w:rsid w:val="00D86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ABB"/>
    <w:rPr>
      <w:sz w:val="16"/>
      <w:vertAlign w:val="superscript"/>
    </w:rPr>
  </w:style>
  <w:style w:type="character" w:customStyle="1" w:styleId="Symbols">
    <w:name w:val="Symbols"/>
    <w:basedOn w:val="DefaultParagraphFont"/>
    <w:rsid w:val="00D86ABB"/>
    <w:rPr>
      <w:rFonts w:ascii="Symbol" w:hAnsi="Symbol"/>
    </w:rPr>
  </w:style>
  <w:style w:type="character" w:customStyle="1" w:styleId="MenuOptions">
    <w:name w:val="Menu Options"/>
    <w:basedOn w:val="DefaultParagraphFont"/>
    <w:rsid w:val="00D86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ABB"/>
    <w:rPr>
      <w:b/>
    </w:rPr>
  </w:style>
  <w:style w:type="character" w:customStyle="1" w:styleId="Underlined">
    <w:name w:val="Underlined"/>
    <w:basedOn w:val="DefaultParagraphFont"/>
    <w:rsid w:val="00D86ABB"/>
    <w:rPr>
      <w:u w:val="single"/>
    </w:rPr>
  </w:style>
  <w:style w:type="paragraph" w:customStyle="1" w:styleId="TableBodyTextRight">
    <w:name w:val="Table Body Text Right"/>
    <w:basedOn w:val="TableBodyText"/>
    <w:rsid w:val="00D86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ABB"/>
    <w:rPr>
      <w:sz w:val="18"/>
    </w:rPr>
  </w:style>
  <w:style w:type="paragraph" w:customStyle="1" w:styleId="BodySmallRight">
    <w:name w:val="Body Small Right"/>
    <w:basedOn w:val="BodyTextRight"/>
    <w:rsid w:val="00D86ABB"/>
    <w:rPr>
      <w:sz w:val="18"/>
      <w:szCs w:val="18"/>
    </w:rPr>
  </w:style>
  <w:style w:type="paragraph" w:customStyle="1" w:styleId="MarginEdition">
    <w:name w:val="Margin Edition"/>
    <w:basedOn w:val="MarginNote"/>
    <w:rsid w:val="00D86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ABB"/>
    <w:rPr>
      <w:sz w:val="2"/>
      <w:szCs w:val="2"/>
    </w:rPr>
  </w:style>
  <w:style w:type="character" w:customStyle="1" w:styleId="Small">
    <w:name w:val="Small"/>
    <w:basedOn w:val="DefaultParagraphFont"/>
    <w:rsid w:val="00D86ABB"/>
    <w:rPr>
      <w:sz w:val="16"/>
    </w:rPr>
  </w:style>
  <w:style w:type="paragraph" w:customStyle="1" w:styleId="WideTable">
    <w:name w:val="Wide Table"/>
    <w:basedOn w:val="Normal"/>
    <w:rsid w:val="00D86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ABB"/>
  </w:style>
  <w:style w:type="paragraph" w:styleId="Quote">
    <w:name w:val="Quote"/>
    <w:basedOn w:val="Heading1"/>
    <w:link w:val="QuoteChar"/>
    <w:qFormat/>
    <w:rsid w:val="00D86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ABB"/>
    <w:pPr>
      <w:pageBreakBefore/>
    </w:pPr>
  </w:style>
  <w:style w:type="paragraph" w:customStyle="1" w:styleId="Border">
    <w:name w:val="Border"/>
    <w:basedOn w:val="Normal"/>
    <w:qFormat/>
    <w:rsid w:val="00D86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ABB"/>
    <w:rPr>
      <w:u w:val="single"/>
    </w:rPr>
  </w:style>
  <w:style w:type="character" w:customStyle="1" w:styleId="BoldandItalics">
    <w:name w:val="Bold and Italics"/>
    <w:qFormat/>
    <w:rsid w:val="00D86ABB"/>
    <w:rPr>
      <w:b/>
      <w:i/>
      <w:u w:val="none"/>
    </w:rPr>
  </w:style>
  <w:style w:type="paragraph" w:styleId="BalloonText">
    <w:name w:val="Balloon Text"/>
    <w:basedOn w:val="Normal"/>
    <w:link w:val="BalloonTextChar"/>
    <w:rsid w:val="00D86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A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A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ABB"/>
    <w:pPr>
      <w:spacing w:before="0" w:after="0"/>
    </w:pPr>
  </w:style>
  <w:style w:type="paragraph" w:customStyle="1" w:styleId="BodyTextBold">
    <w:name w:val="Body Text Bold"/>
    <w:basedOn w:val="BodyText"/>
    <w:qFormat/>
    <w:rsid w:val="00D86ABB"/>
    <w:rPr>
      <w:b/>
    </w:rPr>
  </w:style>
  <w:style w:type="character" w:styleId="Hyperlink">
    <w:name w:val="Hyperlink"/>
    <w:basedOn w:val="DefaultParagraphFont"/>
    <w:uiPriority w:val="99"/>
    <w:unhideWhenUsed/>
    <w:rsid w:val="00B66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3854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BSBOPS502 Manage business operational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