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722" w:rsidP="00332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BSBOPS405 Organise business meetings</w:t>
      </w:r>
      <w:r>
        <w:fldChar w:fldCharType="end"/>
      </w:r>
    </w:p>
    <w:p w:rsidR="00332722" w:rsidP="00332722">
      <w:pPr>
        <w:pStyle w:val="Version"/>
        <w:sectPr w:rsidSect="006C7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2FA" w:rsidP="006C72FA">
      <w:pPr>
        <w:pStyle w:val="SuperHeading"/>
      </w:pPr>
      <w:r w:rsidRPr="006C72FA">
        <w:t>Assessment Requirements for BSBOPS405 Organise business meetings</w:t>
      </w:r>
    </w:p>
    <w:p w:rsidR="00000000" w:rsidRPr="006C72FA" w:rsidP="006C72FA">
      <w:pPr>
        <w:pStyle w:val="Heading1"/>
      </w:pPr>
      <w:bookmarkStart w:id="1" w:name="O_1125184"/>
      <w:bookmarkEnd w:id="1"/>
      <w:r w:rsidRPr="006C72F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C72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2FA" w:rsidP="006C72FA">
            <w:pPr>
              <w:pStyle w:val="BodyText"/>
            </w:pPr>
            <w:r w:rsidRPr="006C72FA">
              <w:rPr>
                <w:rStyle w:val="SpecialBold"/>
              </w:rPr>
              <w:t>Release</w:t>
            </w:r>
            <w:r w:rsidRPr="006C72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2FA">
            <w:pPr>
              <w:pStyle w:val="BodyText"/>
              <w:rPr>
                <w:lang w:val="en-NZ"/>
              </w:rPr>
            </w:pPr>
            <w:r w:rsidRPr="006C72FA">
              <w:rPr>
                <w:rStyle w:val="SpecialBold"/>
              </w:rPr>
              <w:t>Comments</w:t>
            </w:r>
            <w:r w:rsidRPr="006C72FA">
              <w:t> </w:t>
            </w:r>
          </w:p>
        </w:tc>
      </w:tr>
      <w:tr w:rsidTr="006C72F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2FA">
            <w:pPr>
              <w:pStyle w:val="BodyText"/>
              <w:rPr>
                <w:lang w:val="en-NZ"/>
              </w:rPr>
            </w:pPr>
            <w:r w:rsidRPr="006C72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2FA" w:rsidP="006C72FA">
            <w:pPr>
              <w:pStyle w:val="BodyText"/>
            </w:pPr>
            <w:r w:rsidRPr="006C72FA">
              <w:t>This version first released with BSB Business Services Training Package Version 7.0.</w:t>
            </w:r>
          </w:p>
        </w:tc>
      </w:tr>
    </w:tbl>
    <w:p w:rsidR="00000000" w:rsidRPr="006C72FA" w:rsidP="006C72FA">
      <w:pPr>
        <w:pStyle w:val="BodyText"/>
      </w:pPr>
    </w:p>
    <w:p w:rsidR="00000000" w:rsidRPr="006C72FA" w:rsidP="006C72FA">
      <w:pPr>
        <w:pStyle w:val="AllowPageBreak"/>
      </w:pPr>
    </w:p>
    <w:p w:rsidR="00000000" w:rsidRPr="006C72FA" w:rsidP="006C72FA">
      <w:pPr>
        <w:pStyle w:val="Heading1"/>
      </w:pPr>
      <w:bookmarkStart w:id="2" w:name="O_1125187"/>
      <w:bookmarkEnd w:id="2"/>
      <w:r w:rsidRPr="006C72FA">
        <w:t>Performance Evidence</w:t>
      </w:r>
    </w:p>
    <w:p w:rsidR="00000000" w:rsidRPr="006C72FA" w:rsidP="00332722">
      <w:pPr>
        <w:pStyle w:val="BodyText"/>
      </w:pPr>
      <w:r w:rsidRPr="006C72FA">
        <w:t>The candidate must demonstrate the ability to complete the tasks outlined in the elements, performance criteria and foundation skills of this unit, including evidence of the ability to:</w:t>
      </w:r>
    </w:p>
    <w:p w:rsidR="00000000" w:rsidRPr="006C72FA" w:rsidP="006C72FA">
      <w:pPr>
        <w:pStyle w:val="ListBullet"/>
      </w:pPr>
      <w:r w:rsidRPr="006C72FA">
        <w:t>organise business meetings, prepare agenda and t</w:t>
      </w:r>
      <w:r w:rsidRPr="006C72FA">
        <w:t>ake notes on at least two occasions.</w:t>
      </w:r>
    </w:p>
    <w:p w:rsidR="00000000" w:rsidRPr="006C72FA" w:rsidP="006C72FA">
      <w:pPr>
        <w:pStyle w:val="AllowPageBreak"/>
      </w:pPr>
    </w:p>
    <w:p w:rsidR="00000000" w:rsidRPr="006C72FA" w:rsidP="006C72FA">
      <w:pPr>
        <w:pStyle w:val="Heading1"/>
      </w:pPr>
      <w:bookmarkStart w:id="3" w:name="O_1125186"/>
      <w:bookmarkEnd w:id="3"/>
      <w:r w:rsidRPr="006C72FA">
        <w:t>Knowledge Evidence</w:t>
      </w:r>
    </w:p>
    <w:p w:rsidR="00000000" w:rsidRPr="006C72FA" w:rsidP="00332722">
      <w:pPr>
        <w:pStyle w:val="BodyText"/>
      </w:pPr>
      <w:r w:rsidRPr="006C72FA">
        <w:t>The candidate must be able to demonstrate knowledge to complete the tasks outlined in the elements, performance criteria and foundation skills of this unit, including knowledge of:</w:t>
      </w:r>
    </w:p>
    <w:p w:rsidR="00000000" w:rsidRPr="006C72FA" w:rsidP="006C72FA">
      <w:pPr>
        <w:pStyle w:val="ListBullet"/>
      </w:pPr>
      <w:r w:rsidRPr="006C72FA">
        <w:t>relevant communication techniques</w:t>
      </w:r>
    </w:p>
    <w:p w:rsidR="00000000" w:rsidRPr="006C72FA" w:rsidP="006C72FA">
      <w:pPr>
        <w:pStyle w:val="ListBullet"/>
      </w:pPr>
      <w:r w:rsidRPr="006C72FA">
        <w:t>common formats for agendas and minutes</w:t>
      </w:r>
    </w:p>
    <w:p w:rsidR="00000000" w:rsidRPr="006C72FA" w:rsidP="006C72FA">
      <w:pPr>
        <w:pStyle w:val="ListBullet"/>
      </w:pPr>
      <w:r w:rsidRPr="006C72FA">
        <w:t>organisational policies and procedures relating to facilitation of meetings, including</w:t>
      </w:r>
    </w:p>
    <w:p w:rsidR="00000000" w:rsidRPr="006C72FA" w:rsidP="006C72FA">
      <w:pPr>
        <w:pStyle w:val="ListBullet2"/>
      </w:pPr>
      <w:r w:rsidRPr="006C72FA">
        <w:t>meeting quorums</w:t>
      </w:r>
    </w:p>
    <w:p w:rsidR="00000000" w:rsidRPr="006C72FA" w:rsidP="006C72FA">
      <w:pPr>
        <w:pStyle w:val="ListBullet2"/>
      </w:pPr>
      <w:r w:rsidRPr="006C72FA">
        <w:t>required notice periods</w:t>
      </w:r>
    </w:p>
    <w:p w:rsidR="00000000" w:rsidRPr="006C72FA" w:rsidP="006C72FA">
      <w:pPr>
        <w:pStyle w:val="ListBullet2"/>
      </w:pPr>
      <w:r w:rsidRPr="006C72FA">
        <w:t>meeting resolutions and storage of minutes.</w:t>
      </w:r>
    </w:p>
    <w:p w:rsidR="00000000" w:rsidRPr="006C72FA" w:rsidP="006C72FA">
      <w:pPr>
        <w:pStyle w:val="AllowPageBreak"/>
      </w:pPr>
    </w:p>
    <w:p w:rsidR="00000000" w:rsidRPr="006C72FA" w:rsidP="006C72FA">
      <w:pPr>
        <w:pStyle w:val="Heading1"/>
      </w:pPr>
      <w:bookmarkStart w:id="4" w:name="O_1125185"/>
      <w:bookmarkEnd w:id="4"/>
      <w:r w:rsidRPr="006C72FA">
        <w:t>Assessment Conditions</w:t>
      </w:r>
    </w:p>
    <w:p w:rsidR="00000000" w:rsidRPr="006C72FA" w:rsidP="00332722">
      <w:pPr>
        <w:pStyle w:val="BodyText"/>
      </w:pPr>
      <w:r w:rsidRPr="006C72FA">
        <w:t>Skills in this unit must be demonstrated in a workplace or simulated environment where the conditions are typical of those in a working environment in this industry.</w:t>
      </w:r>
    </w:p>
    <w:p w:rsidR="00000000" w:rsidRPr="006C72FA" w:rsidP="00332722">
      <w:pPr>
        <w:pStyle w:val="BodyText"/>
      </w:pPr>
      <w:r w:rsidRPr="006C72FA">
        <w:t xml:space="preserve">This includes access to: </w:t>
      </w:r>
    </w:p>
    <w:p w:rsidR="00000000" w:rsidRPr="006C72FA" w:rsidP="006C72FA">
      <w:pPr>
        <w:pStyle w:val="ListBullet"/>
      </w:pPr>
      <w:r w:rsidRPr="006C72FA">
        <w:t>organisational policies and proc</w:t>
      </w:r>
      <w:r w:rsidRPr="006C72FA">
        <w:t>edures for meetings.</w:t>
      </w:r>
    </w:p>
    <w:p w:rsidR="00000000" w:rsidRPr="006C72FA" w:rsidP="006C72FA">
      <w:pPr>
        <w:pStyle w:val="BodyText"/>
      </w:pPr>
    </w:p>
    <w:p w:rsidR="00000000" w:rsidRPr="006C72FA" w:rsidP="00332722">
      <w:pPr>
        <w:pStyle w:val="BodyText"/>
      </w:pPr>
      <w:r w:rsidRPr="006C72FA">
        <w:t>Assessors of this unit must satisfy the requirements for assessors in applicable vocational education and training legislation, frameworks and/or standards.</w:t>
      </w:r>
    </w:p>
    <w:p w:rsidR="00000000" w:rsidRPr="006C72FA" w:rsidP="006C72FA">
      <w:pPr>
        <w:pStyle w:val="Heading1"/>
      </w:pPr>
      <w:bookmarkStart w:id="5" w:name="O_1125183"/>
      <w:bookmarkEnd w:id="5"/>
      <w:r w:rsidRPr="006C72FA">
        <w:t>Links</w:t>
      </w:r>
    </w:p>
    <w:p w:rsidR="00000000" w:rsidRPr="006C72FA" w:rsidP="00332722">
      <w:pPr>
        <w:pStyle w:val="BodyText"/>
      </w:pPr>
      <w:r w:rsidRPr="006C72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49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72FA" w:rsidP="006C72FA"/>
    <w:sectPr w:rsidSect="006C7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2FA" w:rsidRPr="00332722" w:rsidP="00332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22" w:rsidP="006C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722" w:rsidP="006C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2722" w:rsidP="006C7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2FA" w:rsidRPr="00332722" w:rsidP="00332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22" w:rsidRPr="002D2AF8" w:rsidP="006C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BSBOPS405 Organise business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32722" w:rsidP="006C7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C5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0A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8A4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2FA"/>
  </w:style>
  <w:style w:type="character" w:customStyle="1" w:styleId="Heading1Char">
    <w:name w:val="Heading 1 Char"/>
    <w:basedOn w:val="DefaultParagraphFont"/>
    <w:link w:val="Heading1"/>
    <w:rsid w:val="006C7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2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2FA"/>
    <w:rPr>
      <w:b/>
      <w:spacing w:val="0"/>
    </w:rPr>
  </w:style>
  <w:style w:type="paragraph" w:styleId="ListBullet2">
    <w:name w:val="List Bullet 2"/>
    <w:basedOn w:val="List2"/>
    <w:rsid w:val="006C72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2FA"/>
    <w:rPr>
      <w:i/>
    </w:rPr>
  </w:style>
  <w:style w:type="paragraph" w:styleId="Caption">
    <w:name w:val="caption"/>
    <w:basedOn w:val="BodyText"/>
    <w:next w:val="Normal"/>
    <w:qFormat/>
    <w:rsid w:val="006C7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2FA"/>
  </w:style>
  <w:style w:type="paragraph" w:styleId="TableofFigures">
    <w:name w:val="table of figures"/>
    <w:basedOn w:val="Normal"/>
    <w:next w:val="Normal"/>
    <w:semiHidden/>
    <w:rsid w:val="006C7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2FA"/>
    <w:rPr>
      <w:rFonts w:ascii="Wingdings" w:hAnsi="Wingdings"/>
    </w:rPr>
  </w:style>
  <w:style w:type="paragraph" w:customStyle="1" w:styleId="TableHeading">
    <w:name w:val="Table Heading"/>
    <w:basedOn w:val="HeadingBase"/>
    <w:rsid w:val="006C7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2FA"/>
    <w:rPr>
      <w:color w:val="0033CC"/>
      <w:u w:val="none"/>
    </w:rPr>
  </w:style>
  <w:style w:type="paragraph" w:customStyle="1" w:styleId="BodyTextRight">
    <w:name w:val="Body Text Right"/>
    <w:basedOn w:val="BodyText"/>
    <w:rsid w:val="006C7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2FA"/>
    <w:rPr>
      <w:sz w:val="32"/>
    </w:rPr>
  </w:style>
  <w:style w:type="paragraph" w:customStyle="1" w:styleId="HeadingProcedure">
    <w:name w:val="Heading Procedure"/>
    <w:basedOn w:val="HeadingBase"/>
    <w:next w:val="Normal"/>
    <w:rsid w:val="006C7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2FA"/>
    <w:pPr>
      <w:spacing w:before="60" w:after="60"/>
    </w:pPr>
  </w:style>
  <w:style w:type="paragraph" w:styleId="ListContinue">
    <w:name w:val="List Continue"/>
    <w:basedOn w:val="List"/>
    <w:rsid w:val="006C72FA"/>
    <w:pPr>
      <w:ind w:firstLine="0"/>
    </w:pPr>
  </w:style>
  <w:style w:type="paragraph" w:customStyle="1" w:styleId="ListNote">
    <w:name w:val="List Note"/>
    <w:basedOn w:val="List"/>
    <w:rsid w:val="006C7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2FA"/>
    <w:rPr>
      <w:rFonts w:ascii="Courier New" w:hAnsi="Courier New"/>
    </w:rPr>
  </w:style>
  <w:style w:type="paragraph" w:customStyle="1" w:styleId="NoteBullet">
    <w:name w:val="Note Bullet"/>
    <w:basedOn w:val="Note"/>
    <w:rsid w:val="006C7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2FA"/>
    <w:rPr>
      <w:b/>
      <w:smallCaps/>
    </w:rPr>
  </w:style>
  <w:style w:type="paragraph" w:customStyle="1" w:styleId="TableListNumber">
    <w:name w:val="Table List Number"/>
    <w:basedOn w:val="ListNumber"/>
    <w:rsid w:val="006C7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2FA"/>
    <w:pPr>
      <w:numPr>
        <w:numId w:val="9"/>
      </w:numPr>
    </w:pPr>
  </w:style>
  <w:style w:type="paragraph" w:customStyle="1" w:styleId="ListAlpha2">
    <w:name w:val="List Alpha 2"/>
    <w:basedOn w:val="List2"/>
    <w:rsid w:val="006C72FA"/>
    <w:pPr>
      <w:numPr>
        <w:numId w:val="8"/>
      </w:numPr>
    </w:pPr>
  </w:style>
  <w:style w:type="paragraph" w:styleId="List2">
    <w:name w:val="List 2"/>
    <w:basedOn w:val="BodyText"/>
    <w:rsid w:val="006C7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2FA"/>
    <w:pPr>
      <w:numPr>
        <w:numId w:val="4"/>
      </w:numPr>
    </w:pPr>
  </w:style>
  <w:style w:type="paragraph" w:styleId="ListContinue2">
    <w:name w:val="List Continue 2"/>
    <w:basedOn w:val="List2"/>
    <w:rsid w:val="006C72FA"/>
    <w:pPr>
      <w:ind w:firstLine="0"/>
    </w:pPr>
  </w:style>
  <w:style w:type="paragraph" w:styleId="ListContinue3">
    <w:name w:val="List Continue 3"/>
    <w:basedOn w:val="List3"/>
    <w:rsid w:val="006C72FA"/>
    <w:pPr>
      <w:ind w:left="1021" w:firstLine="0"/>
    </w:pPr>
  </w:style>
  <w:style w:type="paragraph" w:styleId="ListContinue4">
    <w:name w:val="List Continue 4"/>
    <w:basedOn w:val="List4"/>
    <w:rsid w:val="006C72FA"/>
    <w:pPr>
      <w:ind w:firstLine="0"/>
    </w:pPr>
  </w:style>
  <w:style w:type="paragraph" w:styleId="ListContinue5">
    <w:name w:val="List Continue 5"/>
    <w:basedOn w:val="List5"/>
    <w:rsid w:val="006C72FA"/>
    <w:pPr>
      <w:ind w:firstLine="0"/>
    </w:pPr>
  </w:style>
  <w:style w:type="paragraph" w:styleId="ListNumber3">
    <w:name w:val="List Number 3"/>
    <w:basedOn w:val="List3"/>
    <w:rsid w:val="006C72FA"/>
    <w:pPr>
      <w:numPr>
        <w:numId w:val="5"/>
      </w:numPr>
    </w:pPr>
  </w:style>
  <w:style w:type="paragraph" w:styleId="ListNumber4">
    <w:name w:val="List Number 4"/>
    <w:basedOn w:val="List4"/>
    <w:rsid w:val="006C72FA"/>
    <w:pPr>
      <w:numPr>
        <w:numId w:val="6"/>
      </w:numPr>
    </w:pPr>
  </w:style>
  <w:style w:type="paragraph" w:styleId="ListNumber5">
    <w:name w:val="List Number 5"/>
    <w:basedOn w:val="List5"/>
    <w:rsid w:val="006C72FA"/>
    <w:pPr>
      <w:numPr>
        <w:numId w:val="7"/>
      </w:numPr>
    </w:pPr>
  </w:style>
  <w:style w:type="paragraph" w:styleId="BlockText">
    <w:name w:val="Block Text"/>
    <w:basedOn w:val="Normal"/>
    <w:rsid w:val="006C7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2FA"/>
    <w:rPr>
      <w:sz w:val="16"/>
      <w:vertAlign w:val="superscript"/>
    </w:rPr>
  </w:style>
  <w:style w:type="character" w:customStyle="1" w:styleId="Symbols">
    <w:name w:val="Symbols"/>
    <w:basedOn w:val="DefaultParagraphFont"/>
    <w:rsid w:val="006C72FA"/>
    <w:rPr>
      <w:rFonts w:ascii="Symbol" w:hAnsi="Symbol"/>
    </w:rPr>
  </w:style>
  <w:style w:type="character" w:customStyle="1" w:styleId="MenuOptions">
    <w:name w:val="Menu Options"/>
    <w:basedOn w:val="DefaultParagraphFont"/>
    <w:rsid w:val="006C7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2FA"/>
    <w:rPr>
      <w:b/>
    </w:rPr>
  </w:style>
  <w:style w:type="character" w:customStyle="1" w:styleId="Underlined">
    <w:name w:val="Underlined"/>
    <w:basedOn w:val="DefaultParagraphFont"/>
    <w:rsid w:val="006C72FA"/>
    <w:rPr>
      <w:u w:val="single"/>
    </w:rPr>
  </w:style>
  <w:style w:type="paragraph" w:customStyle="1" w:styleId="TableBodyTextRight">
    <w:name w:val="Table Body Text Right"/>
    <w:basedOn w:val="TableBodyText"/>
    <w:rsid w:val="006C7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2FA"/>
    <w:rPr>
      <w:sz w:val="18"/>
    </w:rPr>
  </w:style>
  <w:style w:type="paragraph" w:customStyle="1" w:styleId="BodySmallRight">
    <w:name w:val="Body Small Right"/>
    <w:basedOn w:val="BodyTextRight"/>
    <w:rsid w:val="006C72FA"/>
    <w:rPr>
      <w:sz w:val="18"/>
      <w:szCs w:val="18"/>
    </w:rPr>
  </w:style>
  <w:style w:type="paragraph" w:customStyle="1" w:styleId="MarginEdition">
    <w:name w:val="Margin Edition"/>
    <w:basedOn w:val="MarginNote"/>
    <w:rsid w:val="006C7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2FA"/>
    <w:rPr>
      <w:sz w:val="2"/>
      <w:szCs w:val="2"/>
    </w:rPr>
  </w:style>
  <w:style w:type="character" w:customStyle="1" w:styleId="Small">
    <w:name w:val="Small"/>
    <w:basedOn w:val="DefaultParagraphFont"/>
    <w:rsid w:val="006C72FA"/>
    <w:rPr>
      <w:sz w:val="16"/>
    </w:rPr>
  </w:style>
  <w:style w:type="paragraph" w:customStyle="1" w:styleId="WideTable">
    <w:name w:val="Wide Table"/>
    <w:basedOn w:val="Normal"/>
    <w:rsid w:val="006C7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2FA"/>
  </w:style>
  <w:style w:type="paragraph" w:styleId="Quote">
    <w:name w:val="Quote"/>
    <w:basedOn w:val="Heading1"/>
    <w:link w:val="QuoteChar"/>
    <w:qFormat/>
    <w:rsid w:val="006C7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2FA"/>
    <w:pPr>
      <w:pageBreakBefore/>
    </w:pPr>
  </w:style>
  <w:style w:type="paragraph" w:customStyle="1" w:styleId="Border">
    <w:name w:val="Border"/>
    <w:basedOn w:val="Normal"/>
    <w:qFormat/>
    <w:rsid w:val="006C7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2FA"/>
    <w:rPr>
      <w:u w:val="single"/>
    </w:rPr>
  </w:style>
  <w:style w:type="character" w:customStyle="1" w:styleId="BoldandItalics">
    <w:name w:val="Bold and Italics"/>
    <w:qFormat/>
    <w:rsid w:val="006C72FA"/>
    <w:rPr>
      <w:b/>
      <w:i/>
      <w:u w:val="none"/>
    </w:rPr>
  </w:style>
  <w:style w:type="paragraph" w:styleId="BalloonText">
    <w:name w:val="Balloon Text"/>
    <w:basedOn w:val="Normal"/>
    <w:link w:val="BalloonTextChar"/>
    <w:rsid w:val="006C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2FA"/>
    <w:pPr>
      <w:spacing w:before="0" w:after="0"/>
    </w:pPr>
  </w:style>
  <w:style w:type="paragraph" w:customStyle="1" w:styleId="BodyTextBold">
    <w:name w:val="Body Text Bold"/>
    <w:basedOn w:val="BodyText"/>
    <w:qFormat/>
    <w:rsid w:val="006C72FA"/>
    <w:rPr>
      <w:b/>
    </w:rPr>
  </w:style>
  <w:style w:type="character" w:styleId="Hyperlink">
    <w:name w:val="Hyperlink"/>
    <w:basedOn w:val="DefaultParagraphFont"/>
    <w:uiPriority w:val="99"/>
    <w:unhideWhenUsed/>
    <w:rsid w:val="00332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1536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BSBOPS405 Organise business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