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EE3" w:rsidP="001B5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BSBOPS403 Apply business risk management processes</w:t>
      </w:r>
      <w:r>
        <w:fldChar w:fldCharType="end"/>
      </w:r>
    </w:p>
    <w:p w:rsidR="001B5EE3" w:rsidP="001B5EE3">
      <w:pPr>
        <w:pStyle w:val="Version"/>
        <w:sectPr w:rsidSect="00CF6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DC3" w:rsidP="00CF6DC3">
      <w:pPr>
        <w:pStyle w:val="SuperHeading"/>
      </w:pPr>
      <w:r w:rsidRPr="00CF6DC3">
        <w:t>BSBOPS403 Apply business risk management processes</w:t>
      </w:r>
    </w:p>
    <w:p w:rsidR="00000000" w:rsidRPr="00CF6DC3" w:rsidP="00CF6DC3">
      <w:pPr>
        <w:pStyle w:val="Heading1"/>
      </w:pPr>
      <w:bookmarkStart w:id="1" w:name="O_1125156"/>
      <w:bookmarkEnd w:id="1"/>
      <w:r w:rsidRPr="00CF6DC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F6DC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BodyText"/>
            </w:pPr>
            <w:r w:rsidRPr="00CF6DC3">
              <w:rPr>
                <w:rStyle w:val="SpecialBold"/>
              </w:rPr>
              <w:t>Release</w:t>
            </w:r>
            <w:r w:rsidRPr="00CF6DC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rPr>
                <w:rStyle w:val="SpecialBold"/>
              </w:rPr>
              <w:t>Comments</w:t>
            </w:r>
            <w:r w:rsidRPr="00CF6DC3">
              <w:t> </w:t>
            </w:r>
          </w:p>
        </w:tc>
      </w:tr>
      <w:tr w:rsidTr="00CF6DC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BodyText"/>
            </w:pPr>
            <w:r w:rsidRPr="00CF6DC3">
              <w:t>This version first released with BSB Business Services Training Package Version 7.0.</w:t>
            </w:r>
          </w:p>
        </w:tc>
      </w:tr>
    </w:tbl>
    <w:p w:rsidR="00000000" w:rsidRPr="00CF6DC3" w:rsidP="00CF6DC3">
      <w:pPr>
        <w:pStyle w:val="BodyText"/>
      </w:pPr>
    </w:p>
    <w:p w:rsidR="00000000" w:rsidRPr="00CF6DC3" w:rsidP="00CF6DC3">
      <w:pPr>
        <w:pStyle w:val="AllowPageBreak"/>
      </w:pPr>
    </w:p>
    <w:p w:rsidR="00000000" w:rsidRPr="00CF6DC3" w:rsidP="00CF6DC3">
      <w:pPr>
        <w:pStyle w:val="Heading1"/>
      </w:pPr>
      <w:bookmarkStart w:id="2" w:name="O_1125161"/>
      <w:bookmarkEnd w:id="2"/>
      <w:r w:rsidRPr="00CF6DC3">
        <w:t>Application</w:t>
      </w:r>
    </w:p>
    <w:p w:rsidR="00000000" w:rsidRPr="00CF6DC3" w:rsidP="001B5EE3">
      <w:pPr>
        <w:pStyle w:val="BodyText"/>
      </w:pPr>
      <w:r w:rsidRPr="00CF6DC3">
        <w:t>This unit describes the skills and knowledge required to identify business ris</w:t>
      </w:r>
      <w:r w:rsidRPr="00CF6DC3">
        <w:t>ks and to apply established risk management processes to a defined area of operations that are within the responsibilities and obligations of the work role.</w:t>
      </w:r>
    </w:p>
    <w:p w:rsidR="00000000" w:rsidRPr="00CF6DC3" w:rsidP="001B5EE3">
      <w:pPr>
        <w:pStyle w:val="BodyText"/>
      </w:pPr>
      <w:r w:rsidRPr="00CF6DC3">
        <w:t>The unit applies to individuals with a broad knowledge of risk analysis or project management who c</w:t>
      </w:r>
      <w:r w:rsidRPr="00CF6DC3">
        <w:t>ontribute well developed skills in creating solutions to unpredictable problems through analysis and evaluation of information from a variety of sources. They may have responsibility to provide guidance or delegate aspects of these tasks to others. Risks a</w:t>
      </w:r>
      <w:r w:rsidRPr="00CF6DC3">
        <w:t>pplicable to own work responsibilities and area of operation may include projects being undertaken individually or by a team, or operations within a section of the organisation.</w:t>
      </w:r>
    </w:p>
    <w:p w:rsidR="00000000" w:rsidRPr="00CF6DC3" w:rsidP="001B5EE3">
      <w:pPr>
        <w:pStyle w:val="BodyText"/>
      </w:pPr>
      <w:r w:rsidRPr="00CF6DC3">
        <w:t xml:space="preserve">No licensing, legislative or certification requirements apply to this unit at </w:t>
      </w:r>
      <w:r w:rsidRPr="00CF6DC3">
        <w:t>the time of publication.</w:t>
      </w:r>
    </w:p>
    <w:p w:rsidR="00000000" w:rsidRPr="00CF6DC3" w:rsidP="00CF6DC3">
      <w:pPr>
        <w:pStyle w:val="Heading1"/>
      </w:pPr>
      <w:bookmarkStart w:id="3" w:name="O_1125160"/>
      <w:bookmarkEnd w:id="3"/>
      <w:r w:rsidRPr="00CF6DC3">
        <w:t>Unit Sector</w:t>
      </w:r>
    </w:p>
    <w:p w:rsidR="00000000" w:rsidRPr="00CF6DC3" w:rsidP="001B5EE3">
      <w:pPr>
        <w:pStyle w:val="BodyText"/>
      </w:pPr>
      <w:r w:rsidRPr="00CF6DC3">
        <w:t>Business Competence – Business Operations</w:t>
      </w:r>
    </w:p>
    <w:p w:rsidR="00000000" w:rsidRPr="00CF6DC3" w:rsidP="00CF6DC3">
      <w:pPr>
        <w:pStyle w:val="Heading1"/>
      </w:pPr>
      <w:bookmarkStart w:id="4" w:name="O_1125159"/>
      <w:bookmarkEnd w:id="4"/>
      <w:r w:rsidRPr="00CF6DC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BodyText"/>
            </w:pPr>
            <w:r w:rsidRPr="00CF6DC3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rPr>
                <w:rStyle w:val="SpecialBold"/>
              </w:rPr>
              <w:t>PERFORMANCE CRITERIA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BodyText"/>
            </w:pPr>
            <w:r w:rsidRPr="00CF6DC3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List"/>
              <w:rPr>
                <w:lang w:val="en-NZ"/>
              </w:rPr>
            </w:pPr>
            <w:r w:rsidRPr="00CF6DC3">
              <w:t>1. Identify risks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List"/>
            </w:pPr>
            <w:r w:rsidRPr="00CF6DC3">
              <w:t>1.1 Identify context for risk management</w:t>
            </w:r>
          </w:p>
          <w:p w:rsidR="00000000" w:rsidRPr="00CF6DC3" w:rsidP="00CF6DC3">
            <w:pPr>
              <w:pStyle w:val="List"/>
            </w:pPr>
            <w:r w:rsidRPr="00CF6DC3">
              <w:t>1.2 Undertake required steps to identify risks</w:t>
            </w:r>
          </w:p>
          <w:p w:rsidR="00000000" w:rsidP="00CF6DC3">
            <w:pPr>
              <w:pStyle w:val="List"/>
              <w:rPr>
                <w:lang w:val="en-NZ"/>
              </w:rPr>
            </w:pPr>
            <w:r w:rsidRPr="00CF6DC3">
              <w:t>1.3 Document identified risks according to relevant p</w:t>
            </w:r>
            <w:r w:rsidRPr="00CF6DC3">
              <w:t>olicies, procedures, legislation and standards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List"/>
              <w:rPr>
                <w:lang w:val="en-NZ"/>
              </w:rPr>
            </w:pPr>
            <w:r w:rsidRPr="00CF6DC3">
              <w:t>2. Analyse and evaluate risks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List"/>
            </w:pPr>
            <w:r w:rsidRPr="00CF6DC3">
              <w:t>2.1 Analyse risks in consultation with relevant stakeholders</w:t>
            </w:r>
          </w:p>
          <w:p w:rsidR="00000000" w:rsidRPr="00CF6DC3" w:rsidP="00CF6DC3">
            <w:pPr>
              <w:pStyle w:val="List"/>
            </w:pPr>
            <w:r w:rsidRPr="00CF6DC3">
              <w:t>2.2 Undertake risk categorisation and determine level of risk</w:t>
            </w:r>
          </w:p>
          <w:p w:rsidR="00000000" w:rsidP="00CF6DC3">
            <w:pPr>
              <w:pStyle w:val="List"/>
              <w:rPr>
                <w:lang w:val="en-NZ"/>
              </w:rPr>
            </w:pPr>
            <w:r w:rsidRPr="00CF6DC3">
              <w:t>2.3 Document analysis processes and outcomes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List"/>
              <w:rPr>
                <w:lang w:val="en-NZ"/>
              </w:rPr>
            </w:pPr>
            <w:r w:rsidRPr="00CF6DC3">
              <w:t>3. Treat risks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List"/>
            </w:pPr>
            <w:r w:rsidRPr="00CF6DC3">
              <w:t>3.1 Identify control measures for risks</w:t>
            </w:r>
          </w:p>
          <w:p w:rsidR="00000000" w:rsidRPr="00CF6DC3" w:rsidP="00CF6DC3">
            <w:pPr>
              <w:pStyle w:val="List"/>
            </w:pPr>
            <w:r w:rsidRPr="00CF6DC3">
              <w:t>3.2 Assess strengths and weaknesses of control measures</w:t>
            </w:r>
          </w:p>
          <w:p w:rsidR="00000000" w:rsidRPr="00CF6DC3" w:rsidP="00CF6DC3">
            <w:pPr>
              <w:pStyle w:val="List"/>
            </w:pPr>
            <w:r w:rsidRPr="00CF6DC3">
              <w:t>3.3 Refer risks to relevant personnel, where required, according to policies and procedures</w:t>
            </w:r>
          </w:p>
          <w:p w:rsidR="00000000" w:rsidP="00CF6DC3">
            <w:pPr>
              <w:pStyle w:val="List"/>
              <w:rPr>
                <w:lang w:val="en-NZ"/>
              </w:rPr>
            </w:pPr>
            <w:r w:rsidRPr="00CF6DC3">
              <w:t>3.4 Select and implement control measures for persona</w:t>
            </w:r>
            <w:r w:rsidRPr="00CF6DC3">
              <w:t>l area of operation and responsibilities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List"/>
              <w:rPr>
                <w:lang w:val="en-NZ"/>
              </w:rPr>
            </w:pPr>
            <w:r w:rsidRPr="00CF6DC3">
              <w:t>4. Monitor and review effectiveness of risk treatments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List"/>
            </w:pPr>
            <w:r w:rsidRPr="00CF6DC3">
              <w:t>4.1 Review implemented treatments against measures of success</w:t>
            </w:r>
          </w:p>
          <w:p w:rsidR="00000000" w:rsidRPr="00CF6DC3" w:rsidP="00CF6DC3">
            <w:pPr>
              <w:pStyle w:val="List"/>
            </w:pPr>
            <w:r w:rsidRPr="00CF6DC3">
              <w:t>4.2 Use review results to improve the treatment of risks</w:t>
            </w:r>
          </w:p>
          <w:p w:rsidR="00000000" w:rsidRPr="00CF6DC3" w:rsidP="00CF6DC3">
            <w:pPr>
              <w:pStyle w:val="List"/>
            </w:pPr>
            <w:r w:rsidRPr="00CF6DC3">
              <w:t>4.3 Monitor and review management of ris</w:t>
            </w:r>
            <w:r w:rsidRPr="00CF6DC3">
              <w:t>k in personal area of operation</w:t>
            </w:r>
          </w:p>
        </w:tc>
      </w:tr>
    </w:tbl>
    <w:p w:rsidR="00000000" w:rsidRPr="00CF6DC3" w:rsidP="00CF6DC3">
      <w:pPr>
        <w:pStyle w:val="List"/>
      </w:pPr>
    </w:p>
    <w:p w:rsidR="00000000" w:rsidRPr="00CF6DC3" w:rsidP="00CF6DC3">
      <w:pPr>
        <w:pStyle w:val="AllowPageBreak"/>
      </w:pPr>
    </w:p>
    <w:p w:rsidR="00000000" w:rsidRPr="00CF6DC3" w:rsidP="00CF6DC3">
      <w:pPr>
        <w:pStyle w:val="Heading1"/>
      </w:pPr>
      <w:bookmarkStart w:id="5" w:name="O_1125158"/>
      <w:bookmarkEnd w:id="5"/>
      <w:r w:rsidRPr="00CF6DC3">
        <w:t>Foundation Skills</w:t>
      </w:r>
    </w:p>
    <w:p w:rsidR="00000000" w:rsidRPr="001B5EE3" w:rsidP="001B5EE3">
      <w:pPr>
        <w:pStyle w:val="BodyText"/>
        <w:rPr>
          <w:i/>
        </w:rPr>
      </w:pPr>
      <w:r w:rsidRPr="001B5E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7302"/>
      </w:tblGrid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BodyText"/>
            </w:pPr>
            <w:r w:rsidRPr="00CF6DC3">
              <w:rPr>
                <w:rStyle w:val="SpecialBold"/>
              </w:rPr>
              <w:t>Skill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rPr>
                <w:rStyle w:val="SpecialBold"/>
              </w:rPr>
              <w:t>Description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t xml:space="preserve">Learning 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ListBullet"/>
            </w:pPr>
            <w:r w:rsidRPr="00CF6DC3">
              <w:t>Uses analysis and consultative processes to inform decisions about selection and implementation of risk control measures</w:t>
            </w:r>
          </w:p>
          <w:p w:rsidR="00000000" w:rsidP="00CF6DC3">
            <w:pPr>
              <w:pStyle w:val="ListBullet"/>
              <w:rPr>
                <w:lang w:val="en-NZ"/>
              </w:rPr>
            </w:pPr>
            <w:r w:rsidRPr="00CF6DC3">
              <w:t>Evaluates effectiveness of plans and results to inform improvement decisions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t>Reading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ListBullet"/>
              <w:rPr>
                <w:lang w:val="en-NZ"/>
              </w:rPr>
            </w:pPr>
            <w:r w:rsidRPr="00CF6DC3">
              <w:t>Comprehends documents and texts of varying complexity to extract and analyse relevant information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t>Writing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ListBullet"/>
              <w:rPr>
                <w:lang w:val="en-NZ"/>
              </w:rPr>
            </w:pPr>
            <w:r w:rsidRPr="00CF6DC3">
              <w:t>Uses specific, industry related terminology and logical organisational structure in workplace documents that identify and analyse risk and report ma</w:t>
            </w:r>
            <w:r w:rsidRPr="00CF6DC3">
              <w:t xml:space="preserve">nagement process outcomes 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t>Oral communication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ListBullet"/>
              <w:rPr>
                <w:lang w:val="en-NZ"/>
              </w:rPr>
            </w:pPr>
            <w:r w:rsidRPr="00CF6DC3">
              <w:t xml:space="preserve">Participates effectively in interactions with stakeholders by using questioning and listening to elicit opinions and clarify understanding 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t>Numeracy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ListBullet"/>
              <w:rPr>
                <w:lang w:val="en-NZ"/>
              </w:rPr>
            </w:pPr>
            <w:r w:rsidRPr="00CF6DC3">
              <w:t>Uses numerical tools to assess risk and uses numerical da</w:t>
            </w:r>
            <w:r w:rsidRPr="00CF6DC3">
              <w:t>ta to review plans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t>Enterprise and initiative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ListBullet"/>
            </w:pPr>
            <w:r w:rsidRPr="00CF6DC3">
              <w:t>Complies with organisational and legislative requirements</w:t>
            </w:r>
          </w:p>
          <w:p w:rsidR="00000000" w:rsidP="00CF6DC3">
            <w:pPr>
              <w:pStyle w:val="ListBullet"/>
              <w:rPr>
                <w:lang w:val="en-NZ"/>
              </w:rPr>
            </w:pPr>
            <w:r w:rsidRPr="00CF6DC3">
              <w:t xml:space="preserve">Takes responsibility for identification and management of risk within own work context and refers matters to others as required 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t>Teamwork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ListBullet"/>
              <w:rPr>
                <w:lang w:val="en-NZ"/>
              </w:rPr>
            </w:pPr>
            <w:r w:rsidRPr="00CF6DC3">
              <w:t xml:space="preserve">Selects appropriate communication protocols and conventions when conferring with others to establish risk management requirements 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t xml:space="preserve">Planning and organising 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ListBullet"/>
              <w:rPr>
                <w:lang w:val="en-NZ"/>
              </w:rPr>
            </w:pPr>
            <w:r w:rsidRPr="00CF6DC3">
              <w:t>Determines job sequence and works logically and systematically to undertake defined tasks</w:t>
            </w:r>
          </w:p>
        </w:tc>
      </w:tr>
      <w:tr w:rsidTr="00CF6D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C3">
            <w:pPr>
              <w:pStyle w:val="BodyText"/>
              <w:rPr>
                <w:lang w:val="en-NZ"/>
              </w:rPr>
            </w:pPr>
            <w:r w:rsidRPr="00CF6DC3">
              <w:t>Technol</w:t>
            </w:r>
            <w:r w:rsidRPr="00CF6DC3">
              <w:t>ogy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C3" w:rsidP="00CF6DC3">
            <w:pPr>
              <w:pStyle w:val="ListBullet"/>
            </w:pPr>
            <w:r w:rsidRPr="00CF6DC3">
              <w:t>Uses familiar digital technologies and systems to access information, prepare plans and communicate with others</w:t>
            </w:r>
          </w:p>
        </w:tc>
      </w:tr>
    </w:tbl>
    <w:p w:rsidR="00000000" w:rsidRPr="00CF6DC3" w:rsidP="00CF6DC3">
      <w:pPr>
        <w:pStyle w:val="BodyText"/>
      </w:pPr>
    </w:p>
    <w:p w:rsidR="00000000" w:rsidRPr="00CF6DC3" w:rsidP="00CF6DC3">
      <w:pPr>
        <w:pStyle w:val="AllowPageBreak"/>
      </w:pPr>
    </w:p>
    <w:p w:rsidR="00000000" w:rsidRPr="00CF6DC3" w:rsidP="00CF6DC3">
      <w:pPr>
        <w:pStyle w:val="Heading1"/>
      </w:pPr>
      <w:bookmarkStart w:id="6" w:name="O_1125157"/>
      <w:bookmarkEnd w:id="6"/>
      <w:r w:rsidRPr="00CF6DC3">
        <w:t>Unit Mapping Information</w:t>
      </w:r>
    </w:p>
    <w:p w:rsidR="00000000" w:rsidRPr="00CF6DC3" w:rsidP="001B5EE3">
      <w:pPr>
        <w:pStyle w:val="BodyText"/>
      </w:pPr>
      <w:r w:rsidRPr="00CF6DC3">
        <w:t>Supersedes and is equivalent to BSBRSK401 Identify risk and apply risk management processes.</w:t>
      </w:r>
    </w:p>
    <w:p w:rsidR="00000000" w:rsidRPr="00CF6DC3" w:rsidP="00CF6DC3">
      <w:pPr>
        <w:pStyle w:val="Heading1"/>
      </w:pPr>
      <w:bookmarkStart w:id="7" w:name="O_1125150"/>
      <w:bookmarkEnd w:id="7"/>
      <w:r w:rsidRPr="00CF6DC3">
        <w:t>Links</w:t>
      </w:r>
    </w:p>
    <w:p w:rsidR="00000000" w:rsidRPr="00CF6DC3" w:rsidP="001B5EE3">
      <w:pPr>
        <w:pStyle w:val="BodyText"/>
      </w:pPr>
      <w:r w:rsidRPr="00CF6D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38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F6DC3" w:rsidP="00CF6DC3"/>
    <w:sectPr w:rsidSect="00CF6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C3" w:rsidRPr="001B5EE3" w:rsidP="001B5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E3" w:rsidP="00CF6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EE3" w:rsidP="00CF6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5EE3" w:rsidP="00CF6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DC3" w:rsidRPr="001B5EE3" w:rsidP="001B5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E3" w:rsidRPr="002D2AF8" w:rsidP="00CF6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BSBOPS403 Apply business risk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B5EE3" w:rsidP="00CF6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32C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54D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DC3"/>
  </w:style>
  <w:style w:type="character" w:customStyle="1" w:styleId="Heading1Char">
    <w:name w:val="Heading 1 Char"/>
    <w:basedOn w:val="DefaultParagraphFont"/>
    <w:link w:val="Heading1"/>
    <w:rsid w:val="00CF6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D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6D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6D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DC3"/>
    <w:rPr>
      <w:b/>
      <w:spacing w:val="0"/>
    </w:rPr>
  </w:style>
  <w:style w:type="character" w:styleId="Emphasis">
    <w:name w:val="Emphasis"/>
    <w:basedOn w:val="DefaultParagraphFont"/>
    <w:qFormat/>
    <w:rsid w:val="00CF6DC3"/>
    <w:rPr>
      <w:i/>
    </w:rPr>
  </w:style>
  <w:style w:type="paragraph" w:customStyle="1" w:styleId="SuperHeading">
    <w:name w:val="SuperHeading"/>
    <w:basedOn w:val="Normal"/>
    <w:rsid w:val="00CF6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D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6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D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D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6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DC3"/>
  </w:style>
  <w:style w:type="paragraph" w:styleId="TableofFigures">
    <w:name w:val="table of figures"/>
    <w:basedOn w:val="Normal"/>
    <w:next w:val="Normal"/>
    <w:semiHidden/>
    <w:rsid w:val="00CF6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D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6DC3"/>
    <w:rPr>
      <w:rFonts w:ascii="Wingdings" w:hAnsi="Wingdings"/>
    </w:rPr>
  </w:style>
  <w:style w:type="paragraph" w:customStyle="1" w:styleId="TableHeading">
    <w:name w:val="Table Heading"/>
    <w:basedOn w:val="HeadingBase"/>
    <w:rsid w:val="00CF6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DC3"/>
    <w:rPr>
      <w:color w:val="0033CC"/>
      <w:u w:val="none"/>
    </w:rPr>
  </w:style>
  <w:style w:type="paragraph" w:customStyle="1" w:styleId="BodyTextRight">
    <w:name w:val="Body Text Right"/>
    <w:basedOn w:val="BodyText"/>
    <w:rsid w:val="00CF6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DC3"/>
    <w:rPr>
      <w:sz w:val="32"/>
    </w:rPr>
  </w:style>
  <w:style w:type="paragraph" w:customStyle="1" w:styleId="HeadingProcedure">
    <w:name w:val="Heading Procedure"/>
    <w:basedOn w:val="HeadingBase"/>
    <w:next w:val="Normal"/>
    <w:rsid w:val="00CF6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DC3"/>
    <w:pPr>
      <w:spacing w:before="60" w:after="60"/>
    </w:pPr>
  </w:style>
  <w:style w:type="paragraph" w:styleId="ListContinue">
    <w:name w:val="List Continue"/>
    <w:basedOn w:val="List"/>
    <w:rsid w:val="00CF6DC3"/>
    <w:pPr>
      <w:ind w:firstLine="0"/>
    </w:pPr>
  </w:style>
  <w:style w:type="paragraph" w:customStyle="1" w:styleId="ListNote">
    <w:name w:val="List Note"/>
    <w:basedOn w:val="List"/>
    <w:rsid w:val="00CF6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DC3"/>
    <w:rPr>
      <w:rFonts w:ascii="Courier New" w:hAnsi="Courier New"/>
    </w:rPr>
  </w:style>
  <w:style w:type="paragraph" w:customStyle="1" w:styleId="NoteBullet">
    <w:name w:val="Note Bullet"/>
    <w:basedOn w:val="Note"/>
    <w:rsid w:val="00CF6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D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6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DC3"/>
    <w:rPr>
      <w:b/>
      <w:smallCaps/>
    </w:rPr>
  </w:style>
  <w:style w:type="paragraph" w:customStyle="1" w:styleId="TableListNumber">
    <w:name w:val="Table List Number"/>
    <w:basedOn w:val="ListNumber"/>
    <w:rsid w:val="00CF6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DC3"/>
    <w:pPr>
      <w:numPr>
        <w:numId w:val="8"/>
      </w:numPr>
    </w:pPr>
  </w:style>
  <w:style w:type="paragraph" w:customStyle="1" w:styleId="ListAlpha2">
    <w:name w:val="List Alpha 2"/>
    <w:basedOn w:val="List2"/>
    <w:rsid w:val="00CF6DC3"/>
    <w:pPr>
      <w:numPr>
        <w:numId w:val="7"/>
      </w:numPr>
    </w:pPr>
  </w:style>
  <w:style w:type="paragraph" w:styleId="List2">
    <w:name w:val="List 2"/>
    <w:basedOn w:val="BodyText"/>
    <w:rsid w:val="00CF6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D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D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6DC3"/>
    <w:pPr>
      <w:numPr>
        <w:numId w:val="3"/>
      </w:numPr>
    </w:pPr>
  </w:style>
  <w:style w:type="paragraph" w:styleId="ListContinue2">
    <w:name w:val="List Continue 2"/>
    <w:basedOn w:val="List2"/>
    <w:rsid w:val="00CF6DC3"/>
    <w:pPr>
      <w:ind w:firstLine="0"/>
    </w:pPr>
  </w:style>
  <w:style w:type="paragraph" w:styleId="ListContinue3">
    <w:name w:val="List Continue 3"/>
    <w:basedOn w:val="List3"/>
    <w:rsid w:val="00CF6DC3"/>
    <w:pPr>
      <w:ind w:left="1021" w:firstLine="0"/>
    </w:pPr>
  </w:style>
  <w:style w:type="paragraph" w:styleId="ListContinue4">
    <w:name w:val="List Continue 4"/>
    <w:basedOn w:val="List4"/>
    <w:rsid w:val="00CF6DC3"/>
    <w:pPr>
      <w:ind w:firstLine="0"/>
    </w:pPr>
  </w:style>
  <w:style w:type="paragraph" w:styleId="ListContinue5">
    <w:name w:val="List Continue 5"/>
    <w:basedOn w:val="List5"/>
    <w:rsid w:val="00CF6DC3"/>
    <w:pPr>
      <w:ind w:firstLine="0"/>
    </w:pPr>
  </w:style>
  <w:style w:type="paragraph" w:styleId="ListNumber3">
    <w:name w:val="List Number 3"/>
    <w:basedOn w:val="List3"/>
    <w:rsid w:val="00CF6DC3"/>
    <w:pPr>
      <w:numPr>
        <w:numId w:val="4"/>
      </w:numPr>
    </w:pPr>
  </w:style>
  <w:style w:type="paragraph" w:styleId="ListNumber4">
    <w:name w:val="List Number 4"/>
    <w:basedOn w:val="List4"/>
    <w:rsid w:val="00CF6DC3"/>
    <w:pPr>
      <w:numPr>
        <w:numId w:val="5"/>
      </w:numPr>
    </w:pPr>
  </w:style>
  <w:style w:type="paragraph" w:styleId="ListNumber5">
    <w:name w:val="List Number 5"/>
    <w:basedOn w:val="List5"/>
    <w:rsid w:val="00CF6DC3"/>
    <w:pPr>
      <w:numPr>
        <w:numId w:val="6"/>
      </w:numPr>
    </w:pPr>
  </w:style>
  <w:style w:type="paragraph" w:styleId="BlockText">
    <w:name w:val="Block Text"/>
    <w:basedOn w:val="Normal"/>
    <w:rsid w:val="00CF6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DC3"/>
    <w:rPr>
      <w:sz w:val="16"/>
      <w:vertAlign w:val="superscript"/>
    </w:rPr>
  </w:style>
  <w:style w:type="character" w:customStyle="1" w:styleId="Symbols">
    <w:name w:val="Symbols"/>
    <w:basedOn w:val="DefaultParagraphFont"/>
    <w:rsid w:val="00CF6DC3"/>
    <w:rPr>
      <w:rFonts w:ascii="Symbol" w:hAnsi="Symbol"/>
    </w:rPr>
  </w:style>
  <w:style w:type="character" w:customStyle="1" w:styleId="MenuOptions">
    <w:name w:val="Menu Options"/>
    <w:basedOn w:val="DefaultParagraphFont"/>
    <w:rsid w:val="00CF6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DC3"/>
    <w:rPr>
      <w:b/>
    </w:rPr>
  </w:style>
  <w:style w:type="character" w:customStyle="1" w:styleId="Underlined">
    <w:name w:val="Underlined"/>
    <w:basedOn w:val="DefaultParagraphFont"/>
    <w:rsid w:val="00CF6DC3"/>
    <w:rPr>
      <w:u w:val="single"/>
    </w:rPr>
  </w:style>
  <w:style w:type="paragraph" w:customStyle="1" w:styleId="TableBodyTextRight">
    <w:name w:val="Table Body Text Right"/>
    <w:basedOn w:val="TableBodyText"/>
    <w:rsid w:val="00CF6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DC3"/>
    <w:rPr>
      <w:sz w:val="18"/>
    </w:rPr>
  </w:style>
  <w:style w:type="paragraph" w:customStyle="1" w:styleId="BodySmallRight">
    <w:name w:val="Body Small Right"/>
    <w:basedOn w:val="BodyTextRight"/>
    <w:rsid w:val="00CF6DC3"/>
    <w:rPr>
      <w:sz w:val="18"/>
      <w:szCs w:val="18"/>
    </w:rPr>
  </w:style>
  <w:style w:type="paragraph" w:customStyle="1" w:styleId="MarginEdition">
    <w:name w:val="Margin Edition"/>
    <w:basedOn w:val="MarginNote"/>
    <w:rsid w:val="00CF6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DC3"/>
    <w:rPr>
      <w:sz w:val="2"/>
      <w:szCs w:val="2"/>
    </w:rPr>
  </w:style>
  <w:style w:type="character" w:customStyle="1" w:styleId="Small">
    <w:name w:val="Small"/>
    <w:basedOn w:val="DefaultParagraphFont"/>
    <w:rsid w:val="00CF6DC3"/>
    <w:rPr>
      <w:sz w:val="16"/>
    </w:rPr>
  </w:style>
  <w:style w:type="paragraph" w:customStyle="1" w:styleId="WideTable">
    <w:name w:val="Wide Table"/>
    <w:basedOn w:val="Normal"/>
    <w:rsid w:val="00CF6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DC3"/>
  </w:style>
  <w:style w:type="paragraph" w:styleId="Quote">
    <w:name w:val="Quote"/>
    <w:basedOn w:val="Heading1"/>
    <w:link w:val="QuoteChar"/>
    <w:qFormat/>
    <w:rsid w:val="00CF6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DC3"/>
    <w:pPr>
      <w:pageBreakBefore/>
    </w:pPr>
  </w:style>
  <w:style w:type="paragraph" w:customStyle="1" w:styleId="Border">
    <w:name w:val="Border"/>
    <w:basedOn w:val="Normal"/>
    <w:qFormat/>
    <w:rsid w:val="00CF6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DC3"/>
    <w:rPr>
      <w:u w:val="single"/>
    </w:rPr>
  </w:style>
  <w:style w:type="character" w:customStyle="1" w:styleId="BoldandItalics">
    <w:name w:val="Bold and Italics"/>
    <w:qFormat/>
    <w:rsid w:val="00CF6DC3"/>
    <w:rPr>
      <w:b/>
      <w:i/>
      <w:u w:val="none"/>
    </w:rPr>
  </w:style>
  <w:style w:type="paragraph" w:styleId="BalloonText">
    <w:name w:val="Balloon Text"/>
    <w:basedOn w:val="Normal"/>
    <w:link w:val="BalloonTextChar"/>
    <w:rsid w:val="00CF6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DC3"/>
    <w:pPr>
      <w:spacing w:before="0" w:after="0"/>
    </w:pPr>
  </w:style>
  <w:style w:type="paragraph" w:customStyle="1" w:styleId="BodyTextBold">
    <w:name w:val="Body Text Bold"/>
    <w:basedOn w:val="BodyText"/>
    <w:qFormat/>
    <w:rsid w:val="00CF6DC3"/>
    <w:rPr>
      <w:b/>
    </w:rPr>
  </w:style>
  <w:style w:type="character" w:styleId="Hyperlink">
    <w:name w:val="Hyperlink"/>
    <w:basedOn w:val="DefaultParagraphFont"/>
    <w:uiPriority w:val="99"/>
    <w:unhideWhenUsed/>
    <w:rsid w:val="001B5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3744</Characters>
  <Application>Microsoft Office Word</Application>
  <DocSecurity>0</DocSecurity>
  <Lines>117</Lines>
  <Paragraphs>77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BSBOPS403 Apply business risk management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