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668" w:rsidP="00BB5668">
      <w:pPr>
        <w:pStyle w:val="Title"/>
      </w:pPr>
      <w:r>
        <w:fldChar w:fldCharType="begin"/>
      </w:r>
      <w:r>
        <w:instrText xml:space="preserve"> TITLE   \* MERGEFORMAT </w:instrText>
      </w:r>
      <w:r>
        <w:fldChar w:fldCharType="separate"/>
      </w:r>
      <w:r>
        <w:t>BSBOPS403 Apply business risk management processes</w:t>
      </w:r>
      <w:r>
        <w:fldChar w:fldCharType="end"/>
      </w:r>
    </w:p>
    <w:p w:rsidR="00BB5668" w:rsidP="00BB5668">
      <w:pPr>
        <w:pStyle w:val="Version"/>
        <w:sectPr w:rsidSect="00F64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05A" w:rsidP="00F6405A">
      <w:pPr>
        <w:pStyle w:val="SuperHeading"/>
      </w:pPr>
      <w:r w:rsidRPr="00F6405A">
        <w:t>BSBOPS403 Apply business risk management processes</w:t>
      </w:r>
    </w:p>
    <w:p w:rsidR="00000000" w:rsidRPr="00F6405A" w:rsidP="00F6405A">
      <w:pPr>
        <w:pStyle w:val="Heading1"/>
      </w:pPr>
      <w:bookmarkStart w:id="1" w:name="O_1125156"/>
      <w:bookmarkEnd w:id="1"/>
      <w:r w:rsidRPr="00F6405A">
        <w:t>Modification History</w:t>
      </w:r>
    </w:p>
    <w:tbl>
      <w:tblPr>
        <w:tblW w:w="9274" w:type="dxa"/>
        <w:tblLayout w:type="fixed"/>
        <w:tblCellMar>
          <w:left w:w="62" w:type="dxa"/>
          <w:right w:w="62" w:type="dxa"/>
        </w:tblCellMar>
        <w:tblLook w:val="0000"/>
      </w:tblPr>
      <w:tblGrid>
        <w:gridCol w:w="3111"/>
        <w:gridCol w:w="6163"/>
      </w:tblGrid>
      <w:tr w:rsidTr="00F6405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6405A" w:rsidP="00F6405A">
            <w:pPr>
              <w:pStyle w:val="BodyText"/>
            </w:pPr>
            <w:r w:rsidRPr="00F6405A">
              <w:rPr>
                <w:rStyle w:val="SpecialBold"/>
              </w:rPr>
              <w:t>Release</w:t>
            </w:r>
            <w:r w:rsidRPr="00F6405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6405A">
            <w:pPr>
              <w:pStyle w:val="BodyText"/>
              <w:rPr>
                <w:lang w:val="en-NZ"/>
              </w:rPr>
            </w:pPr>
            <w:r w:rsidRPr="00F6405A">
              <w:rPr>
                <w:rStyle w:val="SpecialBold"/>
              </w:rPr>
              <w:t>Comments</w:t>
            </w:r>
            <w:r w:rsidRPr="00F6405A">
              <w:t> </w:t>
            </w:r>
          </w:p>
        </w:tc>
      </w:tr>
      <w:tr w:rsidTr="00F6405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6405A">
            <w:pPr>
              <w:pStyle w:val="BodyText"/>
              <w:rPr>
                <w:lang w:val="en-NZ"/>
              </w:rPr>
            </w:pPr>
            <w:r w:rsidRPr="00F6405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6405A" w:rsidP="00F6405A">
            <w:pPr>
              <w:pStyle w:val="BodyText"/>
            </w:pPr>
            <w:r w:rsidRPr="00F6405A">
              <w:t>This version first released with BSB Business Services Training Package Version 7.0.</w:t>
            </w:r>
          </w:p>
        </w:tc>
      </w:tr>
    </w:tbl>
    <w:p w:rsidR="00000000" w:rsidRPr="00F6405A" w:rsidP="00F6405A">
      <w:pPr>
        <w:pStyle w:val="BodyText"/>
      </w:pPr>
    </w:p>
    <w:p w:rsidR="00000000" w:rsidRPr="00F6405A" w:rsidP="00F6405A">
      <w:pPr>
        <w:pStyle w:val="AllowPageBreak"/>
      </w:pPr>
    </w:p>
    <w:p w:rsidR="00000000" w:rsidRPr="00F6405A" w:rsidP="00F6405A">
      <w:pPr>
        <w:pStyle w:val="Heading1"/>
      </w:pPr>
      <w:bookmarkStart w:id="2" w:name="O_1125161"/>
      <w:bookmarkEnd w:id="2"/>
      <w:r w:rsidRPr="00F6405A">
        <w:t>Application</w:t>
      </w:r>
    </w:p>
    <w:p w:rsidR="00000000" w:rsidRPr="00F6405A" w:rsidP="00BB5668">
      <w:pPr>
        <w:pStyle w:val="BodyText"/>
      </w:pPr>
      <w:r w:rsidRPr="00F6405A">
        <w:t>This unit describes the skills and knowledge required to identify business ris</w:t>
      </w:r>
      <w:r w:rsidRPr="00F6405A">
        <w:t>ks and to apply established risk management processes to a defined area of operations that are within the responsibilities and obligations of the work role.</w:t>
      </w:r>
    </w:p>
    <w:p w:rsidR="00000000" w:rsidRPr="00F6405A" w:rsidP="00BB5668">
      <w:pPr>
        <w:pStyle w:val="BodyText"/>
      </w:pPr>
      <w:r w:rsidRPr="00F6405A">
        <w:t>The unit applies to individuals with a broad knowledge of risk analysis or project management who c</w:t>
      </w:r>
      <w:r w:rsidRPr="00F6405A">
        <w:t>ontribute well developed skills in creating solutions to unpredictable problems through analysis and evaluation of information from a variety of sources. They may have responsibility to provide guidance or delegate aspects of these tasks to others. Risks a</w:t>
      </w:r>
      <w:r w:rsidRPr="00F6405A">
        <w:t>pplicable to own work responsibilities and area of operation may include projects being undertaken individually or by a team, or operations within a section of the organisation.</w:t>
      </w:r>
    </w:p>
    <w:p w:rsidR="00000000" w:rsidRPr="00F6405A" w:rsidP="00BB5668">
      <w:pPr>
        <w:pStyle w:val="BodyText"/>
      </w:pPr>
      <w:r w:rsidRPr="00F6405A">
        <w:t xml:space="preserve">No licensing, legislative or certification requirements apply to this unit at </w:t>
      </w:r>
      <w:r w:rsidRPr="00F6405A">
        <w:t>the time of publication.</w:t>
      </w:r>
    </w:p>
    <w:p w:rsidR="00000000" w:rsidRPr="00F6405A" w:rsidP="00F6405A">
      <w:pPr>
        <w:pStyle w:val="Heading1"/>
      </w:pPr>
      <w:bookmarkStart w:id="3" w:name="O_1125160"/>
      <w:bookmarkEnd w:id="3"/>
      <w:r w:rsidRPr="00F6405A">
        <w:t>Unit Sector</w:t>
      </w:r>
    </w:p>
    <w:p w:rsidR="00000000" w:rsidRPr="00F6405A" w:rsidP="00BB5668">
      <w:pPr>
        <w:pStyle w:val="BodyText"/>
      </w:pPr>
      <w:r w:rsidRPr="00F6405A">
        <w:t>Business Competence – Business Operations</w:t>
      </w:r>
    </w:p>
    <w:p w:rsidR="00000000" w:rsidRPr="00F6405A" w:rsidP="00F6405A">
      <w:pPr>
        <w:pStyle w:val="Heading1"/>
      </w:pPr>
      <w:bookmarkStart w:id="4" w:name="O_1125159"/>
      <w:bookmarkEnd w:id="4"/>
      <w:r w:rsidRPr="00F6405A">
        <w:t>Elements and Performance Criteria</w:t>
      </w:r>
    </w:p>
    <w:tbl>
      <w:tblPr>
        <w:tblW w:w="9288" w:type="dxa"/>
        <w:tblLayout w:type="fixed"/>
        <w:tblCellMar>
          <w:left w:w="62" w:type="dxa"/>
          <w:right w:w="62" w:type="dxa"/>
        </w:tblCellMar>
        <w:tblLook w:val="0000"/>
      </w:tblPr>
      <w:tblGrid>
        <w:gridCol w:w="2606"/>
        <w:gridCol w:w="6682"/>
      </w:tblGrid>
      <w:tr w:rsidTr="00F6405A">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405A" w:rsidP="00F6405A">
            <w:pPr>
              <w:pStyle w:val="BodyText"/>
            </w:pPr>
            <w:r w:rsidRPr="00F6405A">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405A">
            <w:pPr>
              <w:pStyle w:val="BodyText"/>
              <w:rPr>
                <w:lang w:val="en-NZ"/>
              </w:rPr>
            </w:pPr>
            <w:r w:rsidRPr="00F6405A">
              <w:rPr>
                <w:rStyle w:val="SpecialBold"/>
              </w:rPr>
              <w:t>PERFORMANCE CRITERIA</w:t>
            </w:r>
          </w:p>
        </w:tc>
      </w:tr>
      <w:tr w:rsidTr="00F6405A">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BodyText"/>
            </w:pPr>
            <w:r w:rsidRPr="00F6405A">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rPr>
                <w:rStyle w:val="Emphasis"/>
              </w:rPr>
              <w:t>Performance criteria describe the performance needed to demonstrate achievement of the element.</w:t>
            </w:r>
          </w:p>
        </w:tc>
      </w:tr>
      <w:tr w:rsidTr="00F6405A">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
              <w:rPr>
                <w:lang w:val="en-NZ"/>
              </w:rPr>
            </w:pPr>
            <w:r w:rsidRPr="00F6405A">
              <w:t>1. Identify risks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
            </w:pPr>
            <w:r w:rsidRPr="00F6405A">
              <w:t>1.1 Identify context for risk management</w:t>
            </w:r>
          </w:p>
          <w:p w:rsidR="00000000" w:rsidRPr="00F6405A" w:rsidP="00F6405A">
            <w:pPr>
              <w:pStyle w:val="List"/>
            </w:pPr>
            <w:r w:rsidRPr="00F6405A">
              <w:t>1.2 Undertake required steps to identify risks</w:t>
            </w:r>
          </w:p>
          <w:p w:rsidR="00000000" w:rsidP="00F6405A">
            <w:pPr>
              <w:pStyle w:val="List"/>
              <w:rPr>
                <w:lang w:val="en-NZ"/>
              </w:rPr>
            </w:pPr>
            <w:r w:rsidRPr="00F6405A">
              <w:t>1.3 Document identified risks according to relevant p</w:t>
            </w:r>
            <w:r w:rsidRPr="00F6405A">
              <w:t>olicies, procedures, legislation and standards</w:t>
            </w:r>
          </w:p>
        </w:tc>
      </w:tr>
      <w:tr w:rsidTr="00F6405A">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
              <w:rPr>
                <w:lang w:val="en-NZ"/>
              </w:rPr>
            </w:pPr>
            <w:r w:rsidRPr="00F6405A">
              <w:t>2. Analyse and evaluate risks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
            </w:pPr>
            <w:r w:rsidRPr="00F6405A">
              <w:t>2.1 Analyse risks in consultation with relevant stakeholders</w:t>
            </w:r>
          </w:p>
          <w:p w:rsidR="00000000" w:rsidRPr="00F6405A" w:rsidP="00F6405A">
            <w:pPr>
              <w:pStyle w:val="List"/>
            </w:pPr>
            <w:r w:rsidRPr="00F6405A">
              <w:t>2.2 Undertake risk categorisation and determine level of risk</w:t>
            </w:r>
          </w:p>
          <w:p w:rsidR="00000000" w:rsidP="00F6405A">
            <w:pPr>
              <w:pStyle w:val="List"/>
              <w:rPr>
                <w:lang w:val="en-NZ"/>
              </w:rPr>
            </w:pPr>
            <w:r w:rsidRPr="00F6405A">
              <w:t>2.3 Document analysis processes and outcomes</w:t>
            </w:r>
          </w:p>
        </w:tc>
      </w:tr>
      <w:tr w:rsidTr="00F6405A">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
              <w:rPr>
                <w:lang w:val="en-NZ"/>
              </w:rPr>
            </w:pPr>
            <w:r w:rsidRPr="00F6405A">
              <w:t>3. Treat risks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
            </w:pPr>
            <w:r w:rsidRPr="00F6405A">
              <w:t>3.1 Identify control measures for risks</w:t>
            </w:r>
          </w:p>
          <w:p w:rsidR="00000000" w:rsidRPr="00F6405A" w:rsidP="00F6405A">
            <w:pPr>
              <w:pStyle w:val="List"/>
            </w:pPr>
            <w:r w:rsidRPr="00F6405A">
              <w:t>3.2 Assess strengths and weaknesses of control measures</w:t>
            </w:r>
          </w:p>
          <w:p w:rsidR="00000000" w:rsidRPr="00F6405A" w:rsidP="00F6405A">
            <w:pPr>
              <w:pStyle w:val="List"/>
            </w:pPr>
            <w:r w:rsidRPr="00F6405A">
              <w:t>3.3 Refer risks to relevant personnel, where required, according to policies and procedures</w:t>
            </w:r>
          </w:p>
          <w:p w:rsidR="00000000" w:rsidP="00F6405A">
            <w:pPr>
              <w:pStyle w:val="List"/>
              <w:rPr>
                <w:lang w:val="en-NZ"/>
              </w:rPr>
            </w:pPr>
            <w:r w:rsidRPr="00F6405A">
              <w:t>3.4 Select and implement control measures for persona</w:t>
            </w:r>
            <w:r w:rsidRPr="00F6405A">
              <w:t>l area of operation and responsibilities</w:t>
            </w:r>
          </w:p>
        </w:tc>
      </w:tr>
      <w:tr w:rsidTr="00F6405A">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
              <w:rPr>
                <w:lang w:val="en-NZ"/>
              </w:rPr>
            </w:pPr>
            <w:r w:rsidRPr="00F6405A">
              <w:t>4. Monitor and review effectiveness of risk treatments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
            </w:pPr>
            <w:r w:rsidRPr="00F6405A">
              <w:t>4.1 Review implemented treatments against measures of success</w:t>
            </w:r>
          </w:p>
          <w:p w:rsidR="00000000" w:rsidRPr="00F6405A" w:rsidP="00F6405A">
            <w:pPr>
              <w:pStyle w:val="List"/>
            </w:pPr>
            <w:r w:rsidRPr="00F6405A">
              <w:t>4.2 Use review results to improve the treatment of risks</w:t>
            </w:r>
          </w:p>
          <w:p w:rsidR="00000000" w:rsidRPr="00F6405A" w:rsidP="00F6405A">
            <w:pPr>
              <w:pStyle w:val="List"/>
            </w:pPr>
            <w:r w:rsidRPr="00F6405A">
              <w:t>4.3 Monitor and review management of ris</w:t>
            </w:r>
            <w:r w:rsidRPr="00F6405A">
              <w:t>k in personal area of operation</w:t>
            </w:r>
          </w:p>
        </w:tc>
      </w:tr>
    </w:tbl>
    <w:p w:rsidR="00000000" w:rsidRPr="00F6405A" w:rsidP="00F6405A">
      <w:pPr>
        <w:pStyle w:val="List"/>
      </w:pPr>
    </w:p>
    <w:p w:rsidR="00000000" w:rsidRPr="00F6405A" w:rsidP="00F6405A">
      <w:pPr>
        <w:pStyle w:val="AllowPageBreak"/>
      </w:pPr>
    </w:p>
    <w:p w:rsidR="00000000" w:rsidRPr="00F6405A" w:rsidP="00F6405A">
      <w:pPr>
        <w:pStyle w:val="Heading1"/>
      </w:pPr>
      <w:bookmarkStart w:id="5" w:name="O_1125158"/>
      <w:bookmarkEnd w:id="5"/>
      <w:r w:rsidRPr="00F6405A">
        <w:t>Foundation Skills</w:t>
      </w:r>
    </w:p>
    <w:p w:rsidR="00000000" w:rsidRPr="00BB5668" w:rsidP="00BB5668">
      <w:pPr>
        <w:pStyle w:val="BodyText"/>
        <w:rPr>
          <w:i/>
        </w:rPr>
      </w:pPr>
      <w:r w:rsidRPr="00BB5668">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986"/>
        <w:gridCol w:w="7302"/>
      </w:tblGrid>
      <w:tr w:rsidTr="00F6405A">
        <w:tblPrEx>
          <w:tblW w:w="9288" w:type="dxa"/>
          <w:tblLayout w:type="fixed"/>
          <w:tblCellMar>
            <w:left w:w="62" w:type="dxa"/>
            <w:right w:w="62" w:type="dxa"/>
          </w:tblCellMar>
          <w:tblLook w:val="0000"/>
        </w:tblPrEx>
        <w:trPr>
          <w:tblHeader/>
        </w:trPr>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BodyText"/>
            </w:pPr>
            <w:r w:rsidRPr="00F6405A">
              <w:rPr>
                <w:rStyle w:val="SpecialBold"/>
              </w:rPr>
              <w:t>Skill</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rPr>
                <w:rStyle w:val="SpecialBold"/>
              </w:rPr>
              <w:t>Description</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 xml:space="preserve">Learning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Bullet"/>
            </w:pPr>
            <w:r w:rsidRPr="00F6405A">
              <w:t>Uses analysis and consultative processes to inform decisions about selection and implementation of risk control measures</w:t>
            </w:r>
          </w:p>
          <w:p w:rsidR="00000000" w:rsidP="00F6405A">
            <w:pPr>
              <w:pStyle w:val="ListBullet"/>
              <w:rPr>
                <w:lang w:val="en-NZ"/>
              </w:rPr>
            </w:pPr>
            <w:r w:rsidRPr="00F6405A">
              <w:t>Evaluates effectiveness of plans and results to inform improvement decisions</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Reading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Comprehends documents and texts of varying complexity to extract and analyse relevant information</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Writing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Uses specific, industry related terminology and logical organisational structure in workplace documents that identify and analyse risk and report ma</w:t>
            </w:r>
            <w:r w:rsidRPr="00F6405A">
              <w:t xml:space="preserve">nagement process outcomes </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Oral communication</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 xml:space="preserve">Participates effectively in interactions with stakeholders by using questioning and listening to elicit opinions and clarify understanding </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Numeracy</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Uses numerical tools to assess risk and uses numerical da</w:t>
            </w:r>
            <w:r w:rsidRPr="00F6405A">
              <w:t>ta to review plans</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Enterprise and initiative</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Bullet"/>
            </w:pPr>
            <w:r w:rsidRPr="00F6405A">
              <w:t>Complies with organisational and legislative requirements</w:t>
            </w:r>
          </w:p>
          <w:p w:rsidR="00000000" w:rsidP="00F6405A">
            <w:pPr>
              <w:pStyle w:val="ListBullet"/>
              <w:rPr>
                <w:lang w:val="en-NZ"/>
              </w:rPr>
            </w:pPr>
            <w:r w:rsidRPr="00F6405A">
              <w:t xml:space="preserve">Takes responsibility for identification and management of risk within own work context and refers matters to others as required </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Teamwork</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 xml:space="preserve">Selects appropriate communication protocols and conventions when conferring with others to establish risk management requirements </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 xml:space="preserve">Planning and organising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ListBullet"/>
              <w:rPr>
                <w:lang w:val="en-NZ"/>
              </w:rPr>
            </w:pPr>
            <w:r w:rsidRPr="00F6405A">
              <w:t>Determines job sequence and works logically and systematically to undertake defined tasks</w:t>
            </w:r>
          </w:p>
        </w:tc>
      </w:tr>
      <w:tr w:rsidTr="00F6405A">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05A">
            <w:pPr>
              <w:pStyle w:val="BodyText"/>
              <w:rPr>
                <w:lang w:val="en-NZ"/>
              </w:rPr>
            </w:pPr>
            <w:r w:rsidRPr="00F6405A">
              <w:t>Technol</w:t>
            </w:r>
            <w:r w:rsidRPr="00F6405A">
              <w:t>ogy</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05A" w:rsidP="00F6405A">
            <w:pPr>
              <w:pStyle w:val="ListBullet"/>
            </w:pPr>
            <w:r w:rsidRPr="00F6405A">
              <w:t>Uses familiar digital technologies and systems to access information, prepare plans and communicate with others</w:t>
            </w:r>
          </w:p>
        </w:tc>
      </w:tr>
    </w:tbl>
    <w:p w:rsidR="00000000" w:rsidRPr="00F6405A" w:rsidP="00F6405A">
      <w:pPr>
        <w:pStyle w:val="BodyText"/>
      </w:pPr>
    </w:p>
    <w:p w:rsidR="00000000" w:rsidRPr="00F6405A" w:rsidP="00F6405A">
      <w:pPr>
        <w:pStyle w:val="AllowPageBreak"/>
      </w:pPr>
    </w:p>
    <w:p w:rsidR="00000000" w:rsidRPr="00F6405A" w:rsidP="00F6405A">
      <w:pPr>
        <w:pStyle w:val="Heading1"/>
      </w:pPr>
      <w:bookmarkStart w:id="6" w:name="O_1125157"/>
      <w:bookmarkEnd w:id="6"/>
      <w:r w:rsidRPr="00F6405A">
        <w:t>Unit Mapping Information</w:t>
      </w:r>
    </w:p>
    <w:p w:rsidR="00000000" w:rsidRPr="00F6405A" w:rsidP="00BB5668">
      <w:pPr>
        <w:pStyle w:val="BodyText"/>
      </w:pPr>
      <w:r w:rsidRPr="00F6405A">
        <w:t>Supersedes and is equivalent to BSBRSK401 Identify risk and apply risk management processes.</w:t>
      </w:r>
    </w:p>
    <w:p w:rsidR="00000000" w:rsidRPr="00F6405A" w:rsidP="00F6405A">
      <w:pPr>
        <w:pStyle w:val="Heading1"/>
      </w:pPr>
      <w:bookmarkStart w:id="7" w:name="O_1125150"/>
      <w:bookmarkEnd w:id="7"/>
      <w:r w:rsidRPr="00F6405A">
        <w:t>Links</w:t>
      </w:r>
    </w:p>
    <w:p w:rsidR="00000000" w:rsidRPr="00F6405A" w:rsidP="00BB5668">
      <w:pPr>
        <w:pStyle w:val="BodyText"/>
      </w:pPr>
      <w:r w:rsidRPr="00F6405A">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E594C">
        <w:rPr>
          <w:rStyle w:val="Hyperlink"/>
        </w:rPr>
        <w:t>https://vetnet.gov.au/Pages/TrainingDocs.aspx?q=11ef6853-ceed-4ba7-9d87-4da407e23c10</w:t>
      </w:r>
      <w:r>
        <w:fldChar w:fldCharType="end"/>
      </w:r>
    </w:p>
    <w:p w:rsidR="00000000" w:rsidRPr="00F6405A" w:rsidP="00BB5668">
      <w:pPr>
        <w:pStyle w:val="BodyText"/>
        <w:sectPr w:rsidSect="00F6405A">
          <w:headerReference w:type="default" r:id="rId10"/>
          <w:footerReference w:type="default" r:id="rId11"/>
          <w:pgSz w:w="11908" w:h="16833"/>
          <w:pgMar w:top="1702" w:right="1418" w:bottom="1702" w:left="1418" w:header="992" w:footer="992" w:gutter="0"/>
          <w:cols w:space="720"/>
          <w:noEndnote/>
          <w:docGrid w:linePitch="299"/>
        </w:sectPr>
      </w:pPr>
    </w:p>
    <w:p w:rsidR="00000000" w:rsidRPr="00F6405A" w:rsidP="00F6405A">
      <w:pPr>
        <w:pStyle w:val="SuperHeading"/>
      </w:pPr>
      <w:r w:rsidRPr="00F6405A">
        <w:t>Assessment Requirements for BSBOPS403 Ap</w:t>
      </w:r>
      <w:r w:rsidRPr="00F6405A">
        <w:t>ply business risk management processes</w:t>
      </w:r>
    </w:p>
    <w:p w:rsidR="00000000" w:rsidRPr="00F6405A" w:rsidP="00F6405A">
      <w:pPr>
        <w:pStyle w:val="Heading1"/>
      </w:pPr>
      <w:bookmarkStart w:id="8" w:name="O_1125152"/>
      <w:bookmarkEnd w:id="8"/>
      <w:r w:rsidRPr="00F6405A">
        <w:t>Modification History</w:t>
      </w:r>
    </w:p>
    <w:tbl>
      <w:tblPr>
        <w:tblW w:w="9274" w:type="dxa"/>
        <w:tblLayout w:type="fixed"/>
        <w:tblCellMar>
          <w:left w:w="62" w:type="dxa"/>
          <w:right w:w="62" w:type="dxa"/>
        </w:tblCellMar>
        <w:tblLook w:val="0000"/>
      </w:tblPr>
      <w:tblGrid>
        <w:gridCol w:w="3111"/>
        <w:gridCol w:w="6163"/>
      </w:tblGrid>
      <w:tr w:rsidTr="00F6405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6405A" w:rsidP="00F6405A">
            <w:pPr>
              <w:pStyle w:val="BodyText"/>
            </w:pPr>
            <w:r w:rsidRPr="00F6405A">
              <w:rPr>
                <w:rStyle w:val="SpecialBold"/>
              </w:rPr>
              <w:t>Release</w:t>
            </w:r>
            <w:r w:rsidRPr="00F6405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6405A">
            <w:pPr>
              <w:pStyle w:val="BodyText"/>
              <w:rPr>
                <w:lang w:val="en-NZ"/>
              </w:rPr>
            </w:pPr>
            <w:r w:rsidRPr="00F6405A">
              <w:rPr>
                <w:rStyle w:val="SpecialBold"/>
              </w:rPr>
              <w:t>Comments</w:t>
            </w:r>
            <w:r w:rsidRPr="00F6405A">
              <w:t> </w:t>
            </w:r>
          </w:p>
        </w:tc>
      </w:tr>
      <w:tr w:rsidTr="00F6405A">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6405A">
            <w:pPr>
              <w:pStyle w:val="BodyText"/>
              <w:rPr>
                <w:lang w:val="en-NZ"/>
              </w:rPr>
            </w:pPr>
            <w:r w:rsidRPr="00F6405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6405A" w:rsidP="00F6405A">
            <w:pPr>
              <w:pStyle w:val="BodyText"/>
            </w:pPr>
            <w:r w:rsidRPr="00F6405A">
              <w:t>This version first released with BSB Business Services Training Package Version 7.0.</w:t>
            </w:r>
          </w:p>
        </w:tc>
      </w:tr>
    </w:tbl>
    <w:p w:rsidR="00000000" w:rsidRPr="00F6405A" w:rsidP="00F6405A">
      <w:pPr>
        <w:pStyle w:val="BodyText"/>
      </w:pPr>
    </w:p>
    <w:p w:rsidR="00000000" w:rsidRPr="00F6405A" w:rsidP="00F6405A">
      <w:pPr>
        <w:pStyle w:val="AllowPageBreak"/>
      </w:pPr>
    </w:p>
    <w:p w:rsidR="00000000" w:rsidRPr="00F6405A" w:rsidP="00F6405A">
      <w:pPr>
        <w:pStyle w:val="Heading1"/>
      </w:pPr>
      <w:bookmarkStart w:id="9" w:name="O_1125155"/>
      <w:bookmarkEnd w:id="9"/>
      <w:r w:rsidRPr="00F6405A">
        <w:t>Performance Evidence</w:t>
      </w:r>
    </w:p>
    <w:p w:rsidR="00000000" w:rsidRPr="00F6405A" w:rsidP="00BB5668">
      <w:pPr>
        <w:pStyle w:val="BodyText"/>
      </w:pPr>
      <w:r w:rsidRPr="00F6405A">
        <w:t>The candidate must demonstrate the ability to complete the tasks outlined in the elements, performance criteria and foundation skills of this unit, including evidence of the ability to apply organisational policies, procedures and processes to:</w:t>
      </w:r>
    </w:p>
    <w:p w:rsidR="00000000" w:rsidRPr="00F6405A" w:rsidP="00F6405A">
      <w:pPr>
        <w:pStyle w:val="ListBullet"/>
      </w:pPr>
      <w:r w:rsidRPr="00F6405A">
        <w:t>treat at l</w:t>
      </w:r>
      <w:r w:rsidRPr="00F6405A">
        <w:t>east three risks by:</w:t>
      </w:r>
    </w:p>
    <w:p w:rsidR="00000000" w:rsidRPr="00F6405A" w:rsidP="00F6405A">
      <w:pPr>
        <w:pStyle w:val="ListBullet2"/>
      </w:pPr>
      <w:r w:rsidRPr="00F6405A">
        <w:t>identifying different types of organisational risks</w:t>
      </w:r>
    </w:p>
    <w:p w:rsidR="00000000" w:rsidRPr="00F6405A" w:rsidP="00F6405A">
      <w:pPr>
        <w:pStyle w:val="ListBullet2"/>
      </w:pPr>
      <w:r w:rsidRPr="00F6405A">
        <w:t>consulting with stakeholders to analyse and evaluate risks</w:t>
      </w:r>
    </w:p>
    <w:p w:rsidR="00000000" w:rsidRPr="00F6405A" w:rsidP="00F6405A">
      <w:pPr>
        <w:pStyle w:val="ListBullet2"/>
      </w:pPr>
      <w:r w:rsidRPr="00F6405A">
        <w:t>implementing control measures</w:t>
      </w:r>
    </w:p>
    <w:p w:rsidR="00000000" w:rsidRPr="00F6405A" w:rsidP="00F6405A">
      <w:pPr>
        <w:pStyle w:val="ListBullet2"/>
      </w:pPr>
      <w:r w:rsidRPr="00F6405A">
        <w:t>referring risks that are beyond own area of responsibility to others</w:t>
      </w:r>
    </w:p>
    <w:p w:rsidR="00000000" w:rsidRPr="00F6405A" w:rsidP="00F6405A">
      <w:pPr>
        <w:pStyle w:val="ListBullet2"/>
      </w:pPr>
      <w:r w:rsidRPr="00F6405A">
        <w:t>maintaining risk management documentation.</w:t>
      </w:r>
    </w:p>
    <w:p w:rsidR="00000000" w:rsidRPr="00F6405A" w:rsidP="00F6405A">
      <w:pPr>
        <w:pStyle w:val="AllowPageBreak"/>
      </w:pPr>
    </w:p>
    <w:p w:rsidR="00000000" w:rsidRPr="00F6405A" w:rsidP="00F6405A">
      <w:pPr>
        <w:pStyle w:val="Heading1"/>
      </w:pPr>
      <w:bookmarkStart w:id="10" w:name="O_1125154"/>
      <w:bookmarkEnd w:id="10"/>
      <w:r w:rsidRPr="00F6405A">
        <w:t>Knowledge Evidence</w:t>
      </w:r>
    </w:p>
    <w:p w:rsidR="00000000" w:rsidRPr="00F6405A" w:rsidP="00BB5668">
      <w:pPr>
        <w:pStyle w:val="BodyText"/>
      </w:pPr>
      <w:r w:rsidRPr="00F6405A">
        <w:t>The candidate must be able to demonstrate knowledge to complete the tasks outlined in the elements, performance criteria and foundation skills of this unit, including knowledg</w:t>
      </w:r>
      <w:r w:rsidRPr="00F6405A">
        <w:t>e of:</w:t>
      </w:r>
    </w:p>
    <w:p w:rsidR="00000000" w:rsidRPr="00F6405A" w:rsidP="00F6405A">
      <w:pPr>
        <w:pStyle w:val="ListBullet"/>
      </w:pPr>
      <w:r w:rsidRPr="00F6405A">
        <w:t>legislative and regulatory context of the organisation in relation to risk management</w:t>
      </w:r>
    </w:p>
    <w:p w:rsidR="00000000" w:rsidRPr="00F6405A" w:rsidP="00F6405A">
      <w:pPr>
        <w:pStyle w:val="ListBullet"/>
      </w:pPr>
      <w:r w:rsidRPr="00F6405A">
        <w:t>techniques for identifying and evaluating risks</w:t>
      </w:r>
    </w:p>
    <w:p w:rsidR="00000000" w:rsidRPr="00F6405A" w:rsidP="00F6405A">
      <w:pPr>
        <w:pStyle w:val="ListBullet"/>
      </w:pPr>
      <w:r w:rsidRPr="00F6405A">
        <w:t>organisational policies and procedures for risk management</w:t>
      </w:r>
    </w:p>
    <w:p w:rsidR="00000000" w:rsidRPr="00F6405A" w:rsidP="00F6405A">
      <w:pPr>
        <w:pStyle w:val="ListBullet"/>
      </w:pPr>
      <w:r w:rsidRPr="00F6405A">
        <w:t>areas where risks are commonly identified in an organisa</w:t>
      </w:r>
      <w:r w:rsidRPr="00F6405A">
        <w:t>tion</w:t>
      </w:r>
    </w:p>
    <w:p w:rsidR="00000000" w:rsidRPr="00F6405A" w:rsidP="00F6405A">
      <w:pPr>
        <w:pStyle w:val="ListBullet"/>
      </w:pPr>
      <w:r w:rsidRPr="00F6405A">
        <w:t xml:space="preserve">risks beyond scope of individual responsibility to be referred to relevant organisational personnel </w:t>
      </w:r>
    </w:p>
    <w:p w:rsidR="00000000" w:rsidRPr="00F6405A" w:rsidP="00F6405A">
      <w:pPr>
        <w:pStyle w:val="ListBullet"/>
      </w:pPr>
      <w:r w:rsidRPr="00F6405A">
        <w:t>purpose and key elements of current risk management standards.</w:t>
      </w:r>
    </w:p>
    <w:p w:rsidR="00000000" w:rsidRPr="00F6405A" w:rsidP="00F6405A">
      <w:pPr>
        <w:pStyle w:val="AllowPageBreak"/>
      </w:pPr>
    </w:p>
    <w:p w:rsidR="00000000" w:rsidRPr="00F6405A" w:rsidP="00F6405A">
      <w:pPr>
        <w:pStyle w:val="Heading1"/>
      </w:pPr>
      <w:bookmarkStart w:id="11" w:name="O_1125153"/>
      <w:bookmarkEnd w:id="11"/>
      <w:r w:rsidRPr="00F6405A">
        <w:t>Assessment Conditions</w:t>
      </w:r>
    </w:p>
    <w:p w:rsidR="00000000" w:rsidRPr="00F6405A" w:rsidP="00BB5668">
      <w:pPr>
        <w:pStyle w:val="BodyText"/>
      </w:pPr>
      <w:r w:rsidRPr="00F6405A">
        <w:t>Skills in this unit must be demonstrated in a workplace or simulated environment where the conditions are typical of those in a working environment in this industry.</w:t>
      </w:r>
    </w:p>
    <w:p w:rsidR="00000000" w:rsidRPr="00F6405A" w:rsidP="00BB5668">
      <w:pPr>
        <w:pStyle w:val="BodyText"/>
      </w:pPr>
      <w:r w:rsidRPr="00F6405A">
        <w:t xml:space="preserve">This includes access to: </w:t>
      </w:r>
    </w:p>
    <w:p w:rsidR="00000000" w:rsidRPr="00F6405A" w:rsidP="00F6405A">
      <w:pPr>
        <w:pStyle w:val="ListBullet"/>
      </w:pPr>
      <w:r w:rsidRPr="00F6405A">
        <w:t>legislation, regulations, standards and codes relating to busin</w:t>
      </w:r>
      <w:r w:rsidRPr="00F6405A">
        <w:t>ess risk</w:t>
      </w:r>
    </w:p>
    <w:p w:rsidR="00000000" w:rsidRPr="00F6405A" w:rsidP="00F6405A">
      <w:pPr>
        <w:pStyle w:val="ListBullet"/>
      </w:pPr>
      <w:r w:rsidRPr="00F6405A">
        <w:t>workplace documentation on selected organisational risks.</w:t>
      </w:r>
    </w:p>
    <w:p w:rsidR="00000000" w:rsidRPr="00F6405A" w:rsidP="00F6405A">
      <w:pPr>
        <w:pStyle w:val="BodyText"/>
      </w:pPr>
    </w:p>
    <w:p w:rsidR="00000000" w:rsidRPr="00F6405A" w:rsidP="00BB5668">
      <w:pPr>
        <w:pStyle w:val="BodyText"/>
      </w:pPr>
      <w:r w:rsidRPr="00F6405A">
        <w:t>Assessors of this unit must satisfy the requirements for assessors in applicable vocational education and training legislation, frameworks and/or standards.</w:t>
      </w:r>
    </w:p>
    <w:p w:rsidR="00000000" w:rsidRPr="00F6405A" w:rsidP="00F6405A">
      <w:pPr>
        <w:pStyle w:val="Heading1"/>
      </w:pPr>
      <w:bookmarkStart w:id="12" w:name="O_1125151"/>
      <w:bookmarkEnd w:id="12"/>
      <w:r w:rsidRPr="00F6405A">
        <w:t>Links</w:t>
      </w:r>
    </w:p>
    <w:p w:rsidR="00000000" w:rsidRPr="00F6405A" w:rsidP="00BB5668">
      <w:pPr>
        <w:pStyle w:val="BodyText"/>
      </w:pPr>
      <w:r w:rsidRPr="00F6405A">
        <w:t>Compan</w:t>
      </w:r>
      <w:r w:rsidRPr="00F6405A">
        <w:t xml:space="preserve">ion Volume Implementation Guide is found on VETNet - </w:t>
      </w:r>
      <w:r>
        <w:fldChar w:fldCharType="begin"/>
      </w:r>
      <w:r>
        <w:instrText xml:space="preserve"> HYPERLINK "https://vetnet.gov.au/Pages/TrainingDocs.aspx?q=11ef6853-ceed-4ba7-9d87-4da407e23c10" </w:instrText>
      </w:r>
      <w:r>
        <w:fldChar w:fldCharType="separate"/>
      </w:r>
      <w:r w:rsidRPr="00FE594C">
        <w:rPr>
          <w:rStyle w:val="Hyperlink"/>
        </w:rPr>
        <w:t>https://vetnet.gov.au/Pages/TrainingDocs.aspx?q=11ef6853-ceed-4ba7-9d87-4da407e23c10</w:t>
      </w:r>
      <w:r>
        <w:fldChar w:fldCharType="end"/>
      </w:r>
    </w:p>
    <w:p w:rsidR="00000000" w:rsidRPr="00F6405A" w:rsidP="00F6405A"/>
    <w:sectPr w:rsidSect="00F64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rsidRPr="00BB5668" w:rsidP="00BB5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68" w:rsidP="00F64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668" w:rsidP="00F64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B5668" w:rsidP="00F64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rsidP="00F6405A">
    <w:pPr>
      <w:pStyle w:val="Footer"/>
      <w:framePr w:wrap="around"/>
    </w:pPr>
    <w:r>
      <w:fldChar w:fldCharType="begin"/>
    </w:r>
    <w:r>
      <w:instrText xml:space="preserve"> DOCPROPERTY  Subject  \* MERGEFORMAT </w:instrText>
    </w:r>
    <w:r>
      <w:fldChar w:fldCharType="separate"/>
    </w:r>
    <w:r w:rsidR="00BB5668">
      <w:t>Approved</w:t>
    </w:r>
    <w:r w:rsidR="00BB5668">
      <w:fldChar w:fldCharType="end"/>
    </w:r>
    <w:r>
      <w:tab/>
      <w:t xml:space="preserve">Page </w:t>
    </w:r>
    <w:r>
      <w:fldChar w:fldCharType="begin"/>
    </w:r>
    <w:r>
      <w:instrText xml:space="preserve"> PAGE  \* Arabic  \* MERGEFORMAT </w:instrText>
    </w:r>
    <w:r>
      <w:fldChar w:fldCharType="separate"/>
    </w:r>
    <w:r w:rsidR="00BB56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668">
      <w:rPr>
        <w:noProof/>
      </w:rPr>
      <w:t>4</w:t>
    </w:r>
    <w:r>
      <w:rPr>
        <w:noProof/>
      </w:rPr>
      <w:fldChar w:fldCharType="end"/>
    </w:r>
  </w:p>
  <w:p w:rsidR="00F6405A" w:rsidP="00F6405A">
    <w:pPr>
      <w:pStyle w:val="Footer"/>
      <w:framePr w:wrap="around"/>
    </w:pPr>
    <w:r>
      <w:t xml:space="preserve">© Commonwealth of Australia, </w:t>
    </w:r>
    <w:r>
      <w:fldChar w:fldCharType="begin"/>
    </w:r>
    <w:r>
      <w:instrText xml:space="preserve"> DATE  \@ "yyyy"  \* MERGEFORMAT </w:instrText>
    </w:r>
    <w:r>
      <w:fldChar w:fldCharType="separate"/>
    </w:r>
    <w:r w:rsidR="00BB5668">
      <w:rPr>
        <w:noProof/>
      </w:rPr>
      <w:t>2025</w:t>
    </w:r>
    <w:r>
      <w:fldChar w:fldCharType="end"/>
    </w:r>
    <w:r>
      <w:tab/>
    </w:r>
    <w:r>
      <w:fldChar w:fldCharType="begin"/>
    </w:r>
    <w:r>
      <w:instrText xml:space="preserve"> DOCPROPERTY  Author  \* MERGEFORMAT </w:instrText>
    </w:r>
    <w:r>
      <w:fldChar w:fldCharType="separate"/>
    </w:r>
    <w:r w:rsidR="00BB5668">
      <w:t>Future Skills Organisation</w:t>
    </w:r>
    <w:r w:rsidR="00BB5668">
      <w:fldChar w:fldCharType="end"/>
    </w:r>
  </w:p>
  <w:p w:rsidR="00F6405A" w:rsidP="00F64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05A" w:rsidRPr="00BB5668" w:rsidP="00BB5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68" w:rsidRPr="002D2AF8" w:rsidP="00F6405A">
    <w:pPr>
      <w:pStyle w:val="Header"/>
      <w:framePr w:wrap="around"/>
    </w:pPr>
    <w:r>
      <w:fldChar w:fldCharType="begin"/>
    </w:r>
    <w:r>
      <w:instrText xml:space="preserve"> TITLE   \* MERGEFORMAT </w:instrText>
    </w:r>
    <w:r>
      <w:fldChar w:fldCharType="separate"/>
    </w:r>
    <w:r>
      <w:t>BSBOPS403 Apply business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668" w:rsidP="00F64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5A" w:rsidRPr="002D2AF8" w:rsidP="00F6405A">
    <w:pPr>
      <w:pStyle w:val="Header"/>
      <w:framePr w:wrap="around"/>
    </w:pPr>
    <w:r>
      <w:fldChar w:fldCharType="begin"/>
    </w:r>
    <w:r>
      <w:instrText xml:space="preserve"> TITLE   \* MERGEFORMAT </w:instrText>
    </w:r>
    <w:r>
      <w:fldChar w:fldCharType="separate"/>
    </w:r>
    <w:r w:rsidR="00BB5668">
      <w:t>BSBOPS403 Apply business risk management processes</w:t>
    </w:r>
    <w:r w:rsidR="00BB5668">
      <w:fldChar w:fldCharType="end"/>
    </w:r>
    <w:r>
      <w:tab/>
      <w:t xml:space="preserve">Date this document was generated: </w:t>
    </w:r>
    <w:r>
      <w:fldChar w:fldCharType="begin"/>
    </w:r>
    <w:r>
      <w:instrText xml:space="preserve"> CREATEDATE  \@ "d MMMM yyyy"  \* MERGEFORMAT </w:instrText>
    </w:r>
    <w:r>
      <w:fldChar w:fldCharType="separate"/>
    </w:r>
    <w:r w:rsidR="00BB5668">
      <w:rPr>
        <w:noProof/>
      </w:rPr>
      <w:t>2 March 2025</w:t>
    </w:r>
    <w:r>
      <w:fldChar w:fldCharType="end"/>
    </w:r>
  </w:p>
  <w:p w:rsidR="00F6405A" w:rsidP="00F64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F2F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6A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04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05A"/>
    <w:pPr>
      <w:spacing w:before="360" w:after="60"/>
      <w:outlineLvl w:val="0"/>
    </w:pPr>
    <w:rPr>
      <w:sz w:val="32"/>
    </w:rPr>
  </w:style>
  <w:style w:type="paragraph" w:styleId="Heading2">
    <w:name w:val="heading 2"/>
    <w:basedOn w:val="HeadingBase"/>
    <w:next w:val="BodyText"/>
    <w:link w:val="Heading2Char"/>
    <w:qFormat/>
    <w:rsid w:val="00F6405A"/>
    <w:pPr>
      <w:keepLines/>
      <w:spacing w:before="240" w:after="120"/>
      <w:outlineLvl w:val="1"/>
    </w:pPr>
    <w:rPr>
      <w:sz w:val="28"/>
      <w:szCs w:val="40"/>
    </w:rPr>
  </w:style>
  <w:style w:type="paragraph" w:styleId="Heading3">
    <w:name w:val="heading 3"/>
    <w:basedOn w:val="HeadingBase"/>
    <w:next w:val="BodyText"/>
    <w:link w:val="Heading3Char"/>
    <w:qFormat/>
    <w:rsid w:val="00F6405A"/>
    <w:pPr>
      <w:spacing w:before="180" w:after="120"/>
      <w:outlineLvl w:val="2"/>
    </w:pPr>
    <w:rPr>
      <w:spacing w:val="-10"/>
      <w:kern w:val="32"/>
    </w:rPr>
  </w:style>
  <w:style w:type="paragraph" w:styleId="Heading4">
    <w:name w:val="heading 4"/>
    <w:basedOn w:val="HeadingBase"/>
    <w:next w:val="BodyText"/>
    <w:link w:val="Heading4Char"/>
    <w:qFormat/>
    <w:rsid w:val="00F6405A"/>
    <w:pPr>
      <w:spacing w:before="160" w:after="120"/>
      <w:outlineLvl w:val="3"/>
    </w:pPr>
    <w:rPr>
      <w:sz w:val="22"/>
    </w:rPr>
  </w:style>
  <w:style w:type="paragraph" w:styleId="Heading5">
    <w:name w:val="heading 5"/>
    <w:basedOn w:val="HeadingBase"/>
    <w:next w:val="Normal"/>
    <w:link w:val="Heading5Char"/>
    <w:qFormat/>
    <w:rsid w:val="00F6405A"/>
    <w:pPr>
      <w:spacing w:before="80"/>
      <w:outlineLvl w:val="4"/>
    </w:pPr>
    <w:rPr>
      <w:color w:val="918585"/>
      <w:sz w:val="20"/>
    </w:rPr>
  </w:style>
  <w:style w:type="paragraph" w:styleId="Heading6">
    <w:name w:val="heading 6"/>
    <w:basedOn w:val="HeadingBase"/>
    <w:next w:val="Normal"/>
    <w:link w:val="Heading6Char"/>
    <w:qFormat/>
    <w:rsid w:val="00F6405A"/>
    <w:pPr>
      <w:spacing w:before="60"/>
      <w:outlineLvl w:val="5"/>
    </w:pPr>
    <w:rPr>
      <w:color w:val="918585"/>
      <w:sz w:val="20"/>
    </w:rPr>
  </w:style>
  <w:style w:type="paragraph" w:styleId="Heading7">
    <w:name w:val="heading 7"/>
    <w:basedOn w:val="Normal"/>
    <w:next w:val="Normal"/>
    <w:link w:val="Heading7Char"/>
    <w:qFormat/>
    <w:rsid w:val="00F6405A"/>
    <w:pPr>
      <w:ind w:left="720"/>
      <w:outlineLvl w:val="6"/>
    </w:pPr>
    <w:rPr>
      <w:i/>
    </w:rPr>
  </w:style>
  <w:style w:type="paragraph" w:styleId="Heading8">
    <w:name w:val="heading 8"/>
    <w:basedOn w:val="Normal"/>
    <w:next w:val="Normal"/>
    <w:link w:val="Heading8Char"/>
    <w:qFormat/>
    <w:rsid w:val="00F6405A"/>
    <w:pPr>
      <w:ind w:left="720"/>
      <w:outlineLvl w:val="7"/>
    </w:pPr>
    <w:rPr>
      <w:i/>
    </w:rPr>
  </w:style>
  <w:style w:type="paragraph" w:styleId="Heading9">
    <w:name w:val="heading 9"/>
    <w:basedOn w:val="Normal"/>
    <w:next w:val="Normal"/>
    <w:link w:val="Heading9Char"/>
    <w:qFormat/>
    <w:rsid w:val="00F6405A"/>
    <w:pPr>
      <w:ind w:left="720"/>
      <w:outlineLvl w:val="8"/>
    </w:pPr>
    <w:rPr>
      <w:i/>
    </w:rPr>
  </w:style>
  <w:style w:type="character" w:default="1" w:styleId="DefaultParagraphFont">
    <w:name w:val="Default Paragraph Font"/>
    <w:uiPriority w:val="1"/>
    <w:unhideWhenUsed/>
    <w:rsid w:val="00F64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05A"/>
  </w:style>
  <w:style w:type="character" w:customStyle="1" w:styleId="Heading1Char">
    <w:name w:val="Heading 1 Char"/>
    <w:basedOn w:val="DefaultParagraphFont"/>
    <w:link w:val="Heading1"/>
    <w:rsid w:val="00F6405A"/>
    <w:rPr>
      <w:rFonts w:ascii="Times New Roman" w:eastAsia="Times New Roman" w:hAnsi="Times New Roman" w:cs="Times New Roman"/>
      <w:b/>
      <w:sz w:val="32"/>
      <w:szCs w:val="20"/>
      <w:lang w:eastAsia="en-US"/>
    </w:rPr>
  </w:style>
  <w:style w:type="paragraph" w:styleId="BodyText">
    <w:name w:val="Body Text"/>
    <w:basedOn w:val="Normal"/>
    <w:link w:val="BodyTextChar"/>
    <w:rsid w:val="00F64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05A"/>
    <w:rPr>
      <w:rFonts w:ascii="Times New Roman" w:eastAsia="Times New Roman" w:hAnsi="Times New Roman" w:cs="Times New Roman"/>
      <w:sz w:val="24"/>
      <w:lang w:eastAsia="en-US"/>
    </w:rPr>
  </w:style>
  <w:style w:type="paragraph" w:styleId="List">
    <w:name w:val="List"/>
    <w:basedOn w:val="BodyText"/>
    <w:next w:val="BodyText"/>
    <w:rsid w:val="00F6405A"/>
    <w:pPr>
      <w:tabs>
        <w:tab w:val="left" w:pos="340"/>
      </w:tabs>
      <w:spacing w:before="60" w:after="60"/>
      <w:ind w:left="340" w:hanging="340"/>
    </w:pPr>
  </w:style>
  <w:style w:type="paragraph" w:styleId="ListBullet">
    <w:name w:val="List Bullet"/>
    <w:basedOn w:val="List"/>
    <w:rsid w:val="00F6405A"/>
    <w:pPr>
      <w:numPr>
        <w:numId w:val="12"/>
      </w:numPr>
      <w:tabs>
        <w:tab w:val="clear" w:pos="340"/>
      </w:tabs>
      <w:spacing w:before="40" w:after="40"/>
    </w:pPr>
  </w:style>
  <w:style w:type="character" w:customStyle="1" w:styleId="SpecialBold">
    <w:name w:val="Special Bold"/>
    <w:basedOn w:val="DefaultParagraphFont"/>
    <w:rsid w:val="00F6405A"/>
    <w:rPr>
      <w:b/>
      <w:spacing w:val="0"/>
    </w:rPr>
  </w:style>
  <w:style w:type="paragraph" w:styleId="ListBullet2">
    <w:name w:val="List Bullet 2"/>
    <w:basedOn w:val="List2"/>
    <w:rsid w:val="00F6405A"/>
    <w:pPr>
      <w:numPr>
        <w:numId w:val="13"/>
      </w:numPr>
      <w:tabs>
        <w:tab w:val="clear" w:pos="680"/>
      </w:tabs>
    </w:pPr>
  </w:style>
  <w:style w:type="character" w:styleId="Emphasis">
    <w:name w:val="Emphasis"/>
    <w:basedOn w:val="DefaultParagraphFont"/>
    <w:qFormat/>
    <w:rsid w:val="00F6405A"/>
    <w:rPr>
      <w:i/>
    </w:rPr>
  </w:style>
  <w:style w:type="paragraph" w:customStyle="1" w:styleId="SuperHeading">
    <w:name w:val="SuperHeading"/>
    <w:basedOn w:val="Normal"/>
    <w:rsid w:val="00F6405A"/>
    <w:pPr>
      <w:spacing w:before="240" w:after="120"/>
      <w:outlineLvl w:val="0"/>
    </w:pPr>
    <w:rPr>
      <w:rFonts w:ascii="Times New Roman" w:hAnsi="Times New Roman"/>
      <w:b/>
      <w:sz w:val="32"/>
    </w:rPr>
  </w:style>
  <w:style w:type="paragraph" w:customStyle="1" w:styleId="AllowPageBreak">
    <w:name w:val="AllowPageBreak"/>
    <w:rsid w:val="00F64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05A"/>
    <w:rPr>
      <w:rFonts w:ascii="Courier New" w:eastAsia="Times New Roman" w:hAnsi="Courier New" w:cs="Times New Roman"/>
      <w:i/>
      <w:szCs w:val="20"/>
      <w:lang w:eastAsia="en-US"/>
    </w:rPr>
  </w:style>
  <w:style w:type="paragraph" w:customStyle="1" w:styleId="HeadingBase">
    <w:name w:val="Heading Base"/>
    <w:rsid w:val="00F64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05A"/>
    <w:pPr>
      <w:tabs>
        <w:tab w:val="right" w:leader="dot" w:pos="9072"/>
      </w:tabs>
      <w:ind w:left="567"/>
    </w:pPr>
    <w:rPr>
      <w:szCs w:val="22"/>
    </w:rPr>
  </w:style>
  <w:style w:type="paragraph" w:customStyle="1" w:styleId="TOCBase">
    <w:name w:val="TOC Base"/>
    <w:rsid w:val="00F64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05A"/>
    <w:pPr>
      <w:tabs>
        <w:tab w:val="right" w:leader="dot" w:pos="9072"/>
      </w:tabs>
      <w:spacing w:before="40" w:after="40"/>
      <w:ind w:left="284"/>
    </w:pPr>
    <w:rPr>
      <w:rFonts w:ascii="Times New Roman" w:hAnsi="Times New Roman"/>
    </w:rPr>
  </w:style>
  <w:style w:type="paragraph" w:styleId="TOC1">
    <w:name w:val="toc 1"/>
    <w:basedOn w:val="TOCBase"/>
    <w:next w:val="Normal"/>
    <w:rsid w:val="00F64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05A"/>
    <w:rPr>
      <w:rFonts w:ascii="Times New Roman" w:eastAsia="Times New Roman" w:hAnsi="Times New Roman" w:cs="Times New Roman"/>
      <w:sz w:val="16"/>
      <w:lang w:eastAsia="en-US"/>
    </w:rPr>
  </w:style>
  <w:style w:type="paragraph" w:styleId="Title">
    <w:name w:val="Title"/>
    <w:basedOn w:val="HeadingBase"/>
    <w:link w:val="TitleChar"/>
    <w:qFormat/>
    <w:rsid w:val="00F6405A"/>
    <w:pPr>
      <w:spacing w:before="5040"/>
      <w:jc w:val="center"/>
    </w:pPr>
    <w:rPr>
      <w:sz w:val="48"/>
      <w:szCs w:val="72"/>
      <w:lang w:val="en-US"/>
    </w:rPr>
  </w:style>
  <w:style w:type="character" w:customStyle="1" w:styleId="TitleChar">
    <w:name w:val="Title Char"/>
    <w:basedOn w:val="DefaultParagraphFont"/>
    <w:link w:val="Title"/>
    <w:rsid w:val="00F64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05A"/>
    <w:pPr>
      <w:tabs>
        <w:tab w:val="left" w:pos="3600"/>
        <w:tab w:val="left" w:pos="3958"/>
      </w:tabs>
    </w:pPr>
  </w:style>
  <w:style w:type="paragraph" w:customStyle="1" w:styleId="Note">
    <w:name w:val="Note"/>
    <w:basedOn w:val="BodyText"/>
    <w:rsid w:val="00F64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05A"/>
    <w:pPr>
      <w:framePr w:wrap="auto" w:hAnchor="text" w:y="6049"/>
    </w:pPr>
    <w:rPr>
      <w:color w:val="000000"/>
      <w:sz w:val="40"/>
    </w:rPr>
  </w:style>
  <w:style w:type="paragraph" w:customStyle="1" w:styleId="TOCTitle">
    <w:name w:val="TOCTitle"/>
    <w:basedOn w:val="Heading1"/>
    <w:rsid w:val="00F6405A"/>
    <w:pPr>
      <w:spacing w:after="240"/>
      <w:jc w:val="center"/>
      <w:outlineLvl w:val="9"/>
    </w:pPr>
    <w:rPr>
      <w:caps/>
    </w:rPr>
  </w:style>
  <w:style w:type="paragraph" w:customStyle="1" w:styleId="Version">
    <w:name w:val="Version"/>
    <w:rsid w:val="00F64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05A"/>
    <w:pPr>
      <w:keepNext w:val="0"/>
      <w:tabs>
        <w:tab w:val="right" w:pos="4176"/>
      </w:tabs>
      <w:ind w:left="198" w:hanging="198"/>
    </w:pPr>
    <w:rPr>
      <w:rFonts w:ascii="Garamond" w:hAnsi="Garamond"/>
    </w:rPr>
  </w:style>
  <w:style w:type="paragraph" w:styleId="IndexHeading">
    <w:name w:val="index heading"/>
    <w:basedOn w:val="Normal"/>
    <w:next w:val="Index1"/>
    <w:semiHidden/>
    <w:rsid w:val="00F6405A"/>
    <w:pPr>
      <w:spacing w:before="120" w:after="120"/>
    </w:pPr>
    <w:rPr>
      <w:rFonts w:ascii="Arial" w:hAnsi="Arial"/>
      <w:b/>
      <w:color w:val="918585"/>
      <w:sz w:val="24"/>
    </w:rPr>
  </w:style>
  <w:style w:type="paragraph" w:styleId="Header">
    <w:name w:val="header"/>
    <w:basedOn w:val="Normal"/>
    <w:link w:val="HeaderChar"/>
    <w:rsid w:val="00F64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05A"/>
    <w:rPr>
      <w:rFonts w:ascii="Times New Roman" w:eastAsia="Times New Roman" w:hAnsi="Times New Roman" w:cs="Times New Roman"/>
      <w:sz w:val="16"/>
      <w:szCs w:val="20"/>
      <w:lang w:val="en-GB" w:eastAsia="en-US"/>
    </w:rPr>
  </w:style>
  <w:style w:type="paragraph" w:customStyle="1" w:styleId="Chapter">
    <w:name w:val="Chapter"/>
    <w:basedOn w:val="Normal"/>
    <w:rsid w:val="00F6405A"/>
    <w:pPr>
      <w:spacing w:before="240"/>
    </w:pPr>
    <w:rPr>
      <w:rFonts w:ascii="Times New Roman" w:hAnsi="Times New Roman"/>
      <w:smallCaps/>
      <w:spacing w:val="80"/>
      <w:sz w:val="28"/>
    </w:rPr>
  </w:style>
  <w:style w:type="paragraph" w:customStyle="1" w:styleId="InChapter">
    <w:name w:val="InChapter"/>
    <w:basedOn w:val="Heading3"/>
    <w:rsid w:val="00F6405A"/>
    <w:pPr>
      <w:spacing w:after="240"/>
      <w:outlineLvl w:val="9"/>
    </w:pPr>
    <w:rPr>
      <w:noProof/>
    </w:rPr>
  </w:style>
  <w:style w:type="paragraph" w:styleId="Index2">
    <w:name w:val="index 2"/>
    <w:basedOn w:val="Normal"/>
    <w:next w:val="Normal"/>
    <w:semiHidden/>
    <w:rsid w:val="00F6405A"/>
    <w:pPr>
      <w:tabs>
        <w:tab w:val="right" w:pos="4176"/>
      </w:tabs>
      <w:ind w:left="568" w:hanging="284"/>
    </w:pPr>
    <w:rPr>
      <w:rFonts w:ascii="Garamond" w:hAnsi="Garamond"/>
    </w:rPr>
  </w:style>
  <w:style w:type="paragraph" w:customStyle="1" w:styleId="Byline">
    <w:name w:val="Byline"/>
    <w:rsid w:val="00F64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05A"/>
    <w:pPr>
      <w:tabs>
        <w:tab w:val="clear" w:pos="3600"/>
        <w:tab w:val="clear" w:pos="3958"/>
      </w:tabs>
      <w:jc w:val="right"/>
    </w:pPr>
  </w:style>
  <w:style w:type="paragraph" w:styleId="Caption">
    <w:name w:val="caption"/>
    <w:basedOn w:val="BodyText"/>
    <w:next w:val="Normal"/>
    <w:qFormat/>
    <w:rsid w:val="00F6405A"/>
    <w:pPr>
      <w:framePr w:w="2268" w:hSpace="181" w:vSpace="181" w:wrap="around" w:vAnchor="text" w:hAnchor="page" w:x="1135" w:y="285" w:anchorLock="1"/>
    </w:pPr>
    <w:rPr>
      <w:i/>
    </w:rPr>
  </w:style>
  <w:style w:type="paragraph" w:customStyle="1" w:styleId="MiniTOCTitle">
    <w:name w:val="MiniTOCTitle"/>
    <w:basedOn w:val="Heading4"/>
    <w:rsid w:val="00F6405A"/>
    <w:pPr>
      <w:spacing w:before="240"/>
      <w:outlineLvl w:val="9"/>
    </w:pPr>
    <w:rPr>
      <w:noProof/>
      <w:sz w:val="24"/>
    </w:rPr>
  </w:style>
  <w:style w:type="paragraph" w:customStyle="1" w:styleId="MiniTOCItem">
    <w:name w:val="MiniTOCItem"/>
    <w:basedOn w:val="ListBullet"/>
    <w:rsid w:val="00F6405A"/>
    <w:pPr>
      <w:numPr>
        <w:numId w:val="0"/>
      </w:numPr>
      <w:tabs>
        <w:tab w:val="right" w:leader="dot" w:pos="6521"/>
      </w:tabs>
      <w:spacing w:before="0" w:after="0"/>
    </w:pPr>
  </w:style>
  <w:style w:type="paragraph" w:customStyle="1" w:styleId="TOFTitle">
    <w:name w:val="TOFTitle"/>
    <w:basedOn w:val="TOCTitle"/>
    <w:rsid w:val="00F6405A"/>
  </w:style>
  <w:style w:type="paragraph" w:styleId="TableofFigures">
    <w:name w:val="table of figures"/>
    <w:basedOn w:val="Normal"/>
    <w:next w:val="Normal"/>
    <w:semiHidden/>
    <w:rsid w:val="00F6405A"/>
    <w:pPr>
      <w:tabs>
        <w:tab w:val="right" w:leader="dot" w:pos="9072"/>
      </w:tabs>
      <w:ind w:left="970" w:hanging="403"/>
    </w:pPr>
    <w:rPr>
      <w:rFonts w:ascii="Times New Roman" w:hAnsi="Times New Roman"/>
      <w:b/>
    </w:rPr>
  </w:style>
  <w:style w:type="paragraph" w:styleId="ListNumber">
    <w:name w:val="List Number"/>
    <w:basedOn w:val="List"/>
    <w:rsid w:val="00F6405A"/>
    <w:pPr>
      <w:numPr>
        <w:numId w:val="15"/>
      </w:numPr>
      <w:tabs>
        <w:tab w:val="clear" w:pos="340"/>
      </w:tabs>
    </w:pPr>
  </w:style>
  <w:style w:type="character" w:customStyle="1" w:styleId="WingdingSymbols">
    <w:name w:val="Wingding Symbols"/>
    <w:rsid w:val="00F6405A"/>
    <w:rPr>
      <w:rFonts w:ascii="Wingdings" w:hAnsi="Wingdings"/>
    </w:rPr>
  </w:style>
  <w:style w:type="paragraph" w:customStyle="1" w:styleId="TableHeading">
    <w:name w:val="Table Heading"/>
    <w:basedOn w:val="HeadingBase"/>
    <w:rsid w:val="00F6405A"/>
    <w:pPr>
      <w:keepLines/>
      <w:pBdr>
        <w:bottom w:val="single" w:sz="6" w:space="1" w:color="918585"/>
      </w:pBdr>
      <w:spacing w:before="240"/>
    </w:pPr>
  </w:style>
  <w:style w:type="character" w:customStyle="1" w:styleId="HotSpot">
    <w:name w:val="HotSpot"/>
    <w:rsid w:val="00F6405A"/>
    <w:rPr>
      <w:color w:val="0033CC"/>
      <w:u w:val="none"/>
    </w:rPr>
  </w:style>
  <w:style w:type="paragraph" w:customStyle="1" w:styleId="BodyTextRight">
    <w:name w:val="Body Text Right"/>
    <w:basedOn w:val="BodyText"/>
    <w:rsid w:val="00F6405A"/>
    <w:pPr>
      <w:spacing w:before="0" w:after="0"/>
      <w:jc w:val="right"/>
    </w:pPr>
  </w:style>
  <w:style w:type="paragraph" w:styleId="Index3">
    <w:name w:val="index 3"/>
    <w:basedOn w:val="ListNumber2"/>
    <w:next w:val="Normal"/>
    <w:semiHidden/>
    <w:rsid w:val="00F6405A"/>
    <w:pPr>
      <w:numPr>
        <w:numId w:val="0"/>
      </w:numPr>
      <w:tabs>
        <w:tab w:val="right" w:leader="dot" w:pos="4176"/>
      </w:tabs>
    </w:pPr>
  </w:style>
  <w:style w:type="paragraph" w:styleId="ListNumber2">
    <w:name w:val="List Number 2"/>
    <w:basedOn w:val="List2"/>
    <w:rsid w:val="00F6405A"/>
    <w:pPr>
      <w:numPr>
        <w:numId w:val="10"/>
      </w:numPr>
      <w:tabs>
        <w:tab w:val="clear" w:pos="1060"/>
      </w:tabs>
    </w:pPr>
  </w:style>
  <w:style w:type="paragraph" w:customStyle="1" w:styleId="MarginNote">
    <w:name w:val="Margin Note"/>
    <w:basedOn w:val="BodyText"/>
    <w:rsid w:val="00F64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05A"/>
    <w:rPr>
      <w:sz w:val="32"/>
    </w:rPr>
  </w:style>
  <w:style w:type="paragraph" w:customStyle="1" w:styleId="HeadingProcedure">
    <w:name w:val="Heading Procedure"/>
    <w:basedOn w:val="HeadingBase"/>
    <w:next w:val="Normal"/>
    <w:rsid w:val="00F6405A"/>
    <w:pPr>
      <w:tabs>
        <w:tab w:val="left" w:pos="0"/>
      </w:tabs>
      <w:spacing w:before="120" w:after="60"/>
    </w:pPr>
    <w:rPr>
      <w:i/>
      <w:color w:val="918585"/>
      <w:sz w:val="22"/>
    </w:rPr>
  </w:style>
  <w:style w:type="paragraph" w:customStyle="1" w:styleId="TableBodyText">
    <w:name w:val="Table Body Text"/>
    <w:basedOn w:val="BodyText"/>
    <w:rsid w:val="00F6405A"/>
    <w:pPr>
      <w:spacing w:before="60" w:after="60"/>
    </w:pPr>
  </w:style>
  <w:style w:type="paragraph" w:styleId="ListContinue">
    <w:name w:val="List Continue"/>
    <w:basedOn w:val="List"/>
    <w:rsid w:val="00F6405A"/>
    <w:pPr>
      <w:ind w:firstLine="0"/>
    </w:pPr>
  </w:style>
  <w:style w:type="paragraph" w:customStyle="1" w:styleId="ListNote">
    <w:name w:val="List Note"/>
    <w:basedOn w:val="List"/>
    <w:rsid w:val="00F6405A"/>
    <w:pPr>
      <w:pBdr>
        <w:top w:val="single" w:sz="6" w:space="2" w:color="918585"/>
        <w:bottom w:val="single" w:sz="6" w:space="2" w:color="918585"/>
      </w:pBdr>
      <w:tabs>
        <w:tab w:val="left" w:pos="1021"/>
      </w:tabs>
      <w:ind w:firstLine="0"/>
    </w:pPr>
  </w:style>
  <w:style w:type="paragraph" w:customStyle="1" w:styleId="Warning">
    <w:name w:val="Warning"/>
    <w:basedOn w:val="BodyText"/>
    <w:rsid w:val="00F6405A"/>
    <w:pPr>
      <w:shd w:val="clear" w:color="auto" w:fill="D9D9D9"/>
      <w:tabs>
        <w:tab w:val="left" w:pos="992"/>
      </w:tabs>
      <w:ind w:left="119" w:right="119"/>
    </w:pPr>
    <w:rPr>
      <w:sz w:val="20"/>
    </w:rPr>
  </w:style>
  <w:style w:type="paragraph" w:customStyle="1" w:styleId="MarginIcons">
    <w:name w:val="Margin Icons"/>
    <w:basedOn w:val="BodyText"/>
    <w:rsid w:val="00F64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05A"/>
    <w:rPr>
      <w:rFonts w:ascii="Courier New" w:hAnsi="Courier New"/>
    </w:rPr>
  </w:style>
  <w:style w:type="paragraph" w:customStyle="1" w:styleId="NoteBullet">
    <w:name w:val="Note Bullet"/>
    <w:basedOn w:val="Note"/>
    <w:rsid w:val="00F6405A"/>
    <w:pPr>
      <w:tabs>
        <w:tab w:val="clear" w:pos="680"/>
      </w:tabs>
      <w:spacing w:before="60" w:after="60"/>
    </w:pPr>
  </w:style>
  <w:style w:type="paragraph" w:customStyle="1" w:styleId="SubHeading2">
    <w:name w:val="SubHeading2"/>
    <w:basedOn w:val="HeadingBase"/>
    <w:rsid w:val="00F6405A"/>
    <w:pPr>
      <w:spacing w:before="240" w:after="60"/>
    </w:pPr>
    <w:rPr>
      <w:sz w:val="20"/>
    </w:rPr>
  </w:style>
  <w:style w:type="paragraph" w:customStyle="1" w:styleId="SubHeading1">
    <w:name w:val="SubHeading1"/>
    <w:basedOn w:val="HeadingBase"/>
    <w:rsid w:val="00F6405A"/>
    <w:pPr>
      <w:spacing w:before="240" w:after="60"/>
    </w:pPr>
    <w:rPr>
      <w:color w:val="918585"/>
      <w:sz w:val="22"/>
    </w:rPr>
  </w:style>
  <w:style w:type="paragraph" w:customStyle="1" w:styleId="SideHeading">
    <w:name w:val="Side Heading"/>
    <w:basedOn w:val="HeadingBase"/>
    <w:rsid w:val="00F64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05A"/>
    <w:pPr>
      <w:tabs>
        <w:tab w:val="num" w:pos="360"/>
      </w:tabs>
    </w:pPr>
  </w:style>
  <w:style w:type="paragraph" w:styleId="PlainText">
    <w:name w:val="Plain Text"/>
    <w:basedOn w:val="Normal"/>
    <w:link w:val="PlainTextChar"/>
    <w:rsid w:val="00F6405A"/>
    <w:rPr>
      <w:sz w:val="20"/>
    </w:rPr>
  </w:style>
  <w:style w:type="character" w:customStyle="1" w:styleId="PlainTextChar">
    <w:name w:val="Plain Text Char"/>
    <w:basedOn w:val="DefaultParagraphFont"/>
    <w:link w:val="PlainText"/>
    <w:rsid w:val="00F6405A"/>
    <w:rPr>
      <w:rFonts w:ascii="Courier New" w:eastAsia="Times New Roman" w:hAnsi="Courier New" w:cs="Times New Roman"/>
      <w:sz w:val="20"/>
      <w:szCs w:val="20"/>
      <w:lang w:eastAsia="en-US"/>
    </w:rPr>
  </w:style>
  <w:style w:type="character" w:customStyle="1" w:styleId="MenuOption">
    <w:name w:val="Menu Option"/>
    <w:basedOn w:val="DefaultParagraphFont"/>
    <w:rsid w:val="00F6405A"/>
    <w:rPr>
      <w:b/>
      <w:smallCaps/>
    </w:rPr>
  </w:style>
  <w:style w:type="paragraph" w:customStyle="1" w:styleId="TableListNumber">
    <w:name w:val="Table List Number"/>
    <w:basedOn w:val="ListNumber"/>
    <w:rsid w:val="00F6405A"/>
    <w:pPr>
      <w:numPr>
        <w:numId w:val="0"/>
      </w:numPr>
    </w:pPr>
  </w:style>
  <w:style w:type="paragraph" w:styleId="TOC4">
    <w:name w:val="toc 4"/>
    <w:basedOn w:val="TOCBase"/>
    <w:next w:val="Normal"/>
    <w:semiHidden/>
    <w:rsid w:val="00F6405A"/>
    <w:pPr>
      <w:tabs>
        <w:tab w:val="right" w:leader="dot" w:pos="9071"/>
      </w:tabs>
      <w:ind w:left="1701"/>
    </w:pPr>
  </w:style>
  <w:style w:type="paragraph" w:customStyle="1" w:styleId="ListAlpha">
    <w:name w:val="List Alpha"/>
    <w:basedOn w:val="List"/>
    <w:rsid w:val="00F6405A"/>
    <w:pPr>
      <w:numPr>
        <w:numId w:val="9"/>
      </w:numPr>
    </w:pPr>
  </w:style>
  <w:style w:type="paragraph" w:customStyle="1" w:styleId="ListAlpha2">
    <w:name w:val="List Alpha 2"/>
    <w:basedOn w:val="List2"/>
    <w:rsid w:val="00F6405A"/>
    <w:pPr>
      <w:numPr>
        <w:numId w:val="8"/>
      </w:numPr>
    </w:pPr>
  </w:style>
  <w:style w:type="paragraph" w:styleId="List2">
    <w:name w:val="List 2"/>
    <w:basedOn w:val="BodyText"/>
    <w:rsid w:val="00F6405A"/>
    <w:pPr>
      <w:tabs>
        <w:tab w:val="left" w:pos="680"/>
      </w:tabs>
      <w:spacing w:before="60" w:after="60"/>
      <w:ind w:left="680" w:hanging="340"/>
    </w:pPr>
  </w:style>
  <w:style w:type="paragraph" w:styleId="List3">
    <w:name w:val="List 3"/>
    <w:basedOn w:val="BodyText"/>
    <w:rsid w:val="00F6405A"/>
    <w:pPr>
      <w:tabs>
        <w:tab w:val="left" w:pos="1021"/>
      </w:tabs>
      <w:spacing w:before="60" w:after="60"/>
      <w:ind w:left="1020" w:hanging="340"/>
    </w:pPr>
  </w:style>
  <w:style w:type="paragraph" w:styleId="List4">
    <w:name w:val="List 4"/>
    <w:basedOn w:val="BodyText"/>
    <w:rsid w:val="00F6405A"/>
    <w:pPr>
      <w:tabs>
        <w:tab w:val="left" w:pos="1361"/>
      </w:tabs>
      <w:spacing w:before="60" w:after="60"/>
      <w:ind w:left="1361" w:hanging="340"/>
    </w:pPr>
  </w:style>
  <w:style w:type="paragraph" w:styleId="List5">
    <w:name w:val="List 5"/>
    <w:basedOn w:val="BodyText"/>
    <w:rsid w:val="00F6405A"/>
    <w:pPr>
      <w:tabs>
        <w:tab w:val="left" w:pos="1701"/>
      </w:tabs>
      <w:spacing w:before="60" w:after="60"/>
      <w:ind w:left="1701" w:hanging="340"/>
    </w:pPr>
  </w:style>
  <w:style w:type="paragraph" w:styleId="ListBullet3">
    <w:name w:val="List Bullet 3"/>
    <w:basedOn w:val="List3"/>
    <w:rsid w:val="00F6405A"/>
    <w:pPr>
      <w:numPr>
        <w:numId w:val="14"/>
      </w:numPr>
      <w:tabs>
        <w:tab w:val="clear" w:pos="1021"/>
      </w:tabs>
      <w:ind w:left="1037" w:hanging="357"/>
    </w:pPr>
  </w:style>
  <w:style w:type="paragraph" w:styleId="ListBullet4">
    <w:name w:val="List Bullet 4"/>
    <w:basedOn w:val="List4"/>
    <w:rsid w:val="00F6405A"/>
    <w:pPr>
      <w:numPr>
        <w:numId w:val="3"/>
      </w:numPr>
      <w:tabs>
        <w:tab w:val="clear" w:pos="1361"/>
      </w:tabs>
    </w:pPr>
  </w:style>
  <w:style w:type="paragraph" w:styleId="ListBullet5">
    <w:name w:val="List Bullet 5"/>
    <w:basedOn w:val="List5"/>
    <w:rsid w:val="00F6405A"/>
    <w:pPr>
      <w:numPr>
        <w:numId w:val="4"/>
      </w:numPr>
    </w:pPr>
  </w:style>
  <w:style w:type="paragraph" w:styleId="ListContinue2">
    <w:name w:val="List Continue 2"/>
    <w:basedOn w:val="List2"/>
    <w:rsid w:val="00F6405A"/>
    <w:pPr>
      <w:ind w:firstLine="0"/>
    </w:pPr>
  </w:style>
  <w:style w:type="paragraph" w:styleId="ListContinue3">
    <w:name w:val="List Continue 3"/>
    <w:basedOn w:val="List3"/>
    <w:rsid w:val="00F6405A"/>
    <w:pPr>
      <w:ind w:left="1021" w:firstLine="0"/>
    </w:pPr>
  </w:style>
  <w:style w:type="paragraph" w:styleId="ListContinue4">
    <w:name w:val="List Continue 4"/>
    <w:basedOn w:val="List4"/>
    <w:rsid w:val="00F6405A"/>
    <w:pPr>
      <w:ind w:firstLine="0"/>
    </w:pPr>
  </w:style>
  <w:style w:type="paragraph" w:styleId="ListContinue5">
    <w:name w:val="List Continue 5"/>
    <w:basedOn w:val="List5"/>
    <w:rsid w:val="00F6405A"/>
    <w:pPr>
      <w:ind w:firstLine="0"/>
    </w:pPr>
  </w:style>
  <w:style w:type="paragraph" w:styleId="ListNumber3">
    <w:name w:val="List Number 3"/>
    <w:basedOn w:val="List3"/>
    <w:rsid w:val="00F6405A"/>
    <w:pPr>
      <w:numPr>
        <w:numId w:val="5"/>
      </w:numPr>
    </w:pPr>
  </w:style>
  <w:style w:type="paragraph" w:styleId="ListNumber4">
    <w:name w:val="List Number 4"/>
    <w:basedOn w:val="List4"/>
    <w:rsid w:val="00F6405A"/>
    <w:pPr>
      <w:numPr>
        <w:numId w:val="6"/>
      </w:numPr>
    </w:pPr>
  </w:style>
  <w:style w:type="paragraph" w:styleId="ListNumber5">
    <w:name w:val="List Number 5"/>
    <w:basedOn w:val="List5"/>
    <w:rsid w:val="00F6405A"/>
    <w:pPr>
      <w:numPr>
        <w:numId w:val="7"/>
      </w:numPr>
    </w:pPr>
  </w:style>
  <w:style w:type="paragraph" w:styleId="BlockText">
    <w:name w:val="Block Text"/>
    <w:basedOn w:val="Normal"/>
    <w:rsid w:val="00F6405A"/>
    <w:pPr>
      <w:spacing w:after="120"/>
      <w:ind w:left="1440" w:right="1440"/>
    </w:pPr>
  </w:style>
  <w:style w:type="character" w:customStyle="1" w:styleId="Subscript">
    <w:name w:val="Subscript"/>
    <w:basedOn w:val="DefaultParagraphFont"/>
    <w:rsid w:val="00F6405A"/>
    <w:rPr>
      <w:sz w:val="16"/>
      <w:vertAlign w:val="subscript"/>
    </w:rPr>
  </w:style>
  <w:style w:type="character" w:customStyle="1" w:styleId="Superscript">
    <w:name w:val="Superscript"/>
    <w:basedOn w:val="DefaultParagraphFont"/>
    <w:rsid w:val="00F6405A"/>
    <w:rPr>
      <w:sz w:val="16"/>
      <w:vertAlign w:val="superscript"/>
    </w:rPr>
  </w:style>
  <w:style w:type="character" w:customStyle="1" w:styleId="Symbols">
    <w:name w:val="Symbols"/>
    <w:basedOn w:val="DefaultParagraphFont"/>
    <w:rsid w:val="00F6405A"/>
    <w:rPr>
      <w:rFonts w:ascii="Symbol" w:hAnsi="Symbol"/>
    </w:rPr>
  </w:style>
  <w:style w:type="character" w:customStyle="1" w:styleId="MenuOptions">
    <w:name w:val="Menu Options"/>
    <w:basedOn w:val="DefaultParagraphFont"/>
    <w:rsid w:val="00F6405A"/>
    <w:rPr>
      <w:rFonts w:ascii="Arial Narrow" w:hAnsi="Arial Narrow"/>
      <w:smallCaps/>
    </w:rPr>
  </w:style>
  <w:style w:type="character" w:customStyle="1" w:styleId="Buttons">
    <w:name w:val="Buttons"/>
    <w:basedOn w:val="DefaultParagraphFont"/>
    <w:rsid w:val="00F6405A"/>
    <w:rPr>
      <w:b/>
    </w:rPr>
  </w:style>
  <w:style w:type="character" w:customStyle="1" w:styleId="Underlined">
    <w:name w:val="Underlined"/>
    <w:basedOn w:val="DefaultParagraphFont"/>
    <w:rsid w:val="00F6405A"/>
    <w:rPr>
      <w:u w:val="single"/>
    </w:rPr>
  </w:style>
  <w:style w:type="paragraph" w:customStyle="1" w:styleId="TableBodyTextRight">
    <w:name w:val="Table Body Text Right"/>
    <w:basedOn w:val="TableBodyText"/>
    <w:rsid w:val="00F6405A"/>
    <w:pPr>
      <w:widowControl w:val="0"/>
      <w:autoSpaceDE w:val="0"/>
      <w:autoSpaceDN w:val="0"/>
      <w:adjustRightInd w:val="0"/>
      <w:jc w:val="right"/>
    </w:pPr>
    <w:rPr>
      <w:rFonts w:cs="Arial"/>
      <w:szCs w:val="18"/>
    </w:rPr>
  </w:style>
  <w:style w:type="paragraph" w:customStyle="1" w:styleId="CopyrightText">
    <w:name w:val="Copyright Text"/>
    <w:basedOn w:val="BodyText"/>
    <w:rsid w:val="00F6405A"/>
    <w:rPr>
      <w:sz w:val="18"/>
    </w:rPr>
  </w:style>
  <w:style w:type="paragraph" w:customStyle="1" w:styleId="BodySmallRight">
    <w:name w:val="Body Small Right"/>
    <w:basedOn w:val="BodyTextRight"/>
    <w:rsid w:val="00F6405A"/>
    <w:rPr>
      <w:sz w:val="18"/>
      <w:szCs w:val="18"/>
    </w:rPr>
  </w:style>
  <w:style w:type="paragraph" w:customStyle="1" w:styleId="MarginEdition">
    <w:name w:val="Margin Edition"/>
    <w:basedOn w:val="MarginNote"/>
    <w:rsid w:val="00F6405A"/>
    <w:pPr>
      <w:spacing w:before="0" w:after="0"/>
    </w:pPr>
    <w:rPr>
      <w:rFonts w:ascii="Times New Roman" w:hAnsi="Times New Roman"/>
      <w:color w:val="999999"/>
    </w:rPr>
  </w:style>
  <w:style w:type="paragraph" w:customStyle="1" w:styleId="Spacer">
    <w:name w:val="Spacer"/>
    <w:basedOn w:val="Normal"/>
    <w:rsid w:val="00F6405A"/>
    <w:rPr>
      <w:sz w:val="2"/>
      <w:szCs w:val="2"/>
    </w:rPr>
  </w:style>
  <w:style w:type="character" w:customStyle="1" w:styleId="Small">
    <w:name w:val="Small"/>
    <w:basedOn w:val="DefaultParagraphFont"/>
    <w:rsid w:val="00F6405A"/>
    <w:rPr>
      <w:sz w:val="16"/>
    </w:rPr>
  </w:style>
  <w:style w:type="paragraph" w:customStyle="1" w:styleId="WideTable">
    <w:name w:val="Wide Table"/>
    <w:basedOn w:val="Normal"/>
    <w:rsid w:val="00F6405A"/>
    <w:pPr>
      <w:ind w:left="-1418"/>
    </w:pPr>
    <w:rPr>
      <w:sz w:val="2"/>
      <w:szCs w:val="2"/>
    </w:rPr>
  </w:style>
  <w:style w:type="character" w:styleId="PageNumber">
    <w:name w:val="page number"/>
    <w:basedOn w:val="DefaultParagraphFont"/>
    <w:rsid w:val="00F6405A"/>
  </w:style>
  <w:style w:type="paragraph" w:styleId="Quote">
    <w:name w:val="Quote"/>
    <w:basedOn w:val="Heading1"/>
    <w:link w:val="QuoteChar"/>
    <w:qFormat/>
    <w:rsid w:val="00F6405A"/>
    <w:rPr>
      <w:b w:val="0"/>
      <w:sz w:val="72"/>
      <w:szCs w:val="72"/>
      <w:lang w:val="en-NZ"/>
    </w:rPr>
  </w:style>
  <w:style w:type="character" w:customStyle="1" w:styleId="QuoteChar">
    <w:name w:val="Quote Char"/>
    <w:basedOn w:val="DefaultParagraphFont"/>
    <w:link w:val="Quote"/>
    <w:rsid w:val="00F64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05A"/>
    <w:pPr>
      <w:pageBreakBefore/>
    </w:pPr>
  </w:style>
  <w:style w:type="paragraph" w:customStyle="1" w:styleId="Border">
    <w:name w:val="Border"/>
    <w:basedOn w:val="Normal"/>
    <w:qFormat/>
    <w:rsid w:val="00F64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05A"/>
    <w:rPr>
      <w:b/>
      <w:bCs/>
      <w:i/>
      <w:iCs/>
      <w:color w:val="auto"/>
    </w:rPr>
  </w:style>
  <w:style w:type="paragraph" w:styleId="IntenseQuote">
    <w:name w:val="Intense Quote"/>
    <w:basedOn w:val="Normal"/>
    <w:next w:val="Normal"/>
    <w:link w:val="IntenseQuoteChar"/>
    <w:uiPriority w:val="30"/>
    <w:qFormat/>
    <w:rsid w:val="00F64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05A"/>
    <w:rPr>
      <w:smallCaps/>
      <w:color w:val="auto"/>
      <w:u w:val="single"/>
    </w:rPr>
  </w:style>
  <w:style w:type="character" w:styleId="IntenseReference">
    <w:name w:val="Intense Reference"/>
    <w:basedOn w:val="DefaultParagraphFont"/>
    <w:uiPriority w:val="32"/>
    <w:qFormat/>
    <w:rsid w:val="00F6405A"/>
    <w:rPr>
      <w:b/>
      <w:bCs/>
      <w:smallCaps/>
      <w:color w:val="auto"/>
      <w:spacing w:val="5"/>
      <w:u w:val="single"/>
    </w:rPr>
  </w:style>
  <w:style w:type="paragraph" w:customStyle="1" w:styleId="2ColumnHeading">
    <w:name w:val="2Column Heading"/>
    <w:basedOn w:val="BodyText"/>
    <w:qFormat/>
    <w:rsid w:val="00F6405A"/>
    <w:pPr>
      <w:spacing w:after="60"/>
      <w:ind w:left="-2268"/>
    </w:pPr>
    <w:rPr>
      <w:b/>
    </w:rPr>
  </w:style>
  <w:style w:type="paragraph" w:customStyle="1" w:styleId="Heading1TOC">
    <w:name w:val="Heading1 TOC"/>
    <w:basedOn w:val="Normal"/>
    <w:qFormat/>
    <w:rsid w:val="00F6405A"/>
    <w:pPr>
      <w:spacing w:before="240" w:after="120"/>
    </w:pPr>
    <w:rPr>
      <w:rFonts w:ascii="Times New Roman" w:hAnsi="Times New Roman"/>
      <w:b/>
      <w:sz w:val="32"/>
    </w:rPr>
  </w:style>
  <w:style w:type="paragraph" w:customStyle="1" w:styleId="Heading2TOC">
    <w:name w:val="Heading2 TOC"/>
    <w:basedOn w:val="Normal"/>
    <w:qFormat/>
    <w:rsid w:val="00F6405A"/>
    <w:pPr>
      <w:spacing w:before="240" w:after="60"/>
    </w:pPr>
    <w:rPr>
      <w:rFonts w:ascii="Times New Roman" w:hAnsi="Times New Roman"/>
      <w:b/>
      <w:sz w:val="28"/>
    </w:rPr>
  </w:style>
  <w:style w:type="character" w:customStyle="1" w:styleId="Underline">
    <w:name w:val="Underline"/>
    <w:basedOn w:val="DefaultParagraphFont"/>
    <w:qFormat/>
    <w:rsid w:val="00F6405A"/>
    <w:rPr>
      <w:u w:val="single"/>
    </w:rPr>
  </w:style>
  <w:style w:type="character" w:customStyle="1" w:styleId="BoldandItalics">
    <w:name w:val="Bold and Italics"/>
    <w:qFormat/>
    <w:rsid w:val="00F6405A"/>
    <w:rPr>
      <w:b/>
      <w:i/>
      <w:u w:val="none"/>
    </w:rPr>
  </w:style>
  <w:style w:type="paragraph" w:styleId="BalloonText">
    <w:name w:val="Balloon Text"/>
    <w:basedOn w:val="Normal"/>
    <w:link w:val="BalloonTextChar"/>
    <w:rsid w:val="00F6405A"/>
    <w:rPr>
      <w:rFonts w:ascii="Tahoma" w:hAnsi="Tahoma" w:cs="Tahoma"/>
      <w:sz w:val="16"/>
      <w:szCs w:val="16"/>
    </w:rPr>
  </w:style>
  <w:style w:type="character" w:customStyle="1" w:styleId="BalloonTextChar">
    <w:name w:val="Balloon Text Char"/>
    <w:basedOn w:val="DefaultParagraphFont"/>
    <w:link w:val="BalloonText"/>
    <w:rsid w:val="00F64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05A"/>
    <w:rPr>
      <w:b/>
      <w:color w:val="660033"/>
      <w:spacing w:val="0"/>
    </w:rPr>
  </w:style>
  <w:style w:type="paragraph" w:customStyle="1" w:styleId="Nameditemlist">
    <w:name w:val="Named item list"/>
    <w:basedOn w:val="BodyText"/>
    <w:qFormat/>
    <w:rsid w:val="00F6405A"/>
    <w:pPr>
      <w:tabs>
        <w:tab w:val="left" w:pos="2835"/>
      </w:tabs>
      <w:ind w:left="2835" w:hanging="2835"/>
    </w:pPr>
  </w:style>
  <w:style w:type="paragraph" w:customStyle="1" w:styleId="BodyTextnopadding">
    <w:name w:val="Body Text no padding"/>
    <w:basedOn w:val="BodyText"/>
    <w:qFormat/>
    <w:rsid w:val="00F6405A"/>
    <w:pPr>
      <w:spacing w:before="0" w:after="0"/>
    </w:pPr>
  </w:style>
  <w:style w:type="paragraph" w:customStyle="1" w:styleId="BodyTextBold">
    <w:name w:val="Body Text Bold"/>
    <w:basedOn w:val="BodyText"/>
    <w:qFormat/>
    <w:rsid w:val="00F6405A"/>
    <w:rPr>
      <w:b/>
    </w:rPr>
  </w:style>
  <w:style w:type="character" w:styleId="Hyperlink">
    <w:name w:val="Hyperlink"/>
    <w:basedOn w:val="DefaultParagraphFont"/>
    <w:uiPriority w:val="99"/>
    <w:unhideWhenUsed/>
    <w:rsid w:val="00BB5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5607</Characters>
  <Application>Microsoft Office Word</Application>
  <DocSecurity>0</DocSecurity>
  <Lines>164</Lines>
  <Paragraphs>113</Paragraphs>
  <ScaleCrop>false</ScaleCrop>
  <Company>Author-it Software Corporation Ltd.</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BSBOPS403 Apply business risk management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