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36D2" w:rsidP="009536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BSBOPS401 Coordinate business resources</w:t>
      </w:r>
      <w:r>
        <w:fldChar w:fldCharType="end"/>
      </w:r>
    </w:p>
    <w:p w:rsidR="009536D2" w:rsidP="009536D2">
      <w:pPr>
        <w:pStyle w:val="Version"/>
        <w:sectPr w:rsidSect="004B4B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4B07" w:rsidP="004B4B07">
      <w:pPr>
        <w:pStyle w:val="SuperHeading"/>
      </w:pPr>
      <w:r w:rsidRPr="004B4B07">
        <w:t>BSBOPS401 Coordinate business resources</w:t>
      </w:r>
    </w:p>
    <w:p w:rsidR="00000000" w:rsidRPr="004B4B07" w:rsidP="004B4B07">
      <w:pPr>
        <w:pStyle w:val="Heading1"/>
      </w:pPr>
      <w:bookmarkStart w:id="1" w:name="O_1125124"/>
      <w:bookmarkEnd w:id="1"/>
      <w:r w:rsidRPr="004B4B0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4B4B0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B07" w:rsidP="004B4B07">
            <w:pPr>
              <w:pStyle w:val="BodyText"/>
            </w:pPr>
            <w:r w:rsidRPr="004B4B07">
              <w:rPr>
                <w:rStyle w:val="SpecialBold"/>
              </w:rPr>
              <w:t>Release</w:t>
            </w:r>
            <w:r w:rsidRPr="004B4B0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07">
            <w:pPr>
              <w:pStyle w:val="BodyText"/>
              <w:rPr>
                <w:lang w:val="en-NZ"/>
              </w:rPr>
            </w:pPr>
            <w:r w:rsidRPr="004B4B07">
              <w:rPr>
                <w:rStyle w:val="SpecialBold"/>
              </w:rPr>
              <w:t>Comments</w:t>
            </w:r>
            <w:r w:rsidRPr="004B4B07">
              <w:t> </w:t>
            </w:r>
          </w:p>
        </w:tc>
      </w:tr>
      <w:tr w:rsidTr="004B4B0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07">
            <w:pPr>
              <w:pStyle w:val="BodyText"/>
              <w:rPr>
                <w:lang w:val="en-NZ"/>
              </w:rPr>
            </w:pPr>
            <w:r w:rsidRPr="004B4B0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B07" w:rsidP="004B4B07">
            <w:pPr>
              <w:pStyle w:val="BodyText"/>
            </w:pPr>
            <w:r w:rsidRPr="004B4B07">
              <w:t>This version first released with BSB Business Services Training Package Version 7.0.</w:t>
            </w:r>
          </w:p>
        </w:tc>
      </w:tr>
    </w:tbl>
    <w:p w:rsidR="00000000" w:rsidRPr="004B4B07" w:rsidP="004B4B07">
      <w:pPr>
        <w:pStyle w:val="BodyText"/>
      </w:pPr>
    </w:p>
    <w:p w:rsidR="00000000" w:rsidRPr="004B4B07" w:rsidP="004B4B07">
      <w:pPr>
        <w:pStyle w:val="AllowPageBreak"/>
      </w:pPr>
    </w:p>
    <w:p w:rsidR="00000000" w:rsidRPr="004B4B07" w:rsidP="004B4B07">
      <w:pPr>
        <w:pStyle w:val="Heading1"/>
      </w:pPr>
      <w:bookmarkStart w:id="2" w:name="O_1125129"/>
      <w:bookmarkEnd w:id="2"/>
      <w:r w:rsidRPr="004B4B07">
        <w:t>Application</w:t>
      </w:r>
    </w:p>
    <w:p w:rsidR="00000000" w:rsidRPr="004B4B07" w:rsidP="009536D2">
      <w:pPr>
        <w:pStyle w:val="BodyText"/>
      </w:pPr>
      <w:r w:rsidRPr="004B4B07">
        <w:t>This unit describes the skills and knowledge required to determine and analyse existing</w:t>
      </w:r>
      <w:r w:rsidRPr="004B4B07">
        <w:t xml:space="preserve"> and required resources, their effective application and the accountability for their use.</w:t>
      </w:r>
    </w:p>
    <w:p w:rsidR="00000000" w:rsidRPr="004B4B07" w:rsidP="009536D2">
      <w:pPr>
        <w:pStyle w:val="BodyText"/>
      </w:pPr>
      <w:r w:rsidRPr="004B4B07">
        <w:t>The unit applies to individuals with a broad knowledge of business resources and well-developed skills to ensure adequate resources are available to perform the work</w:t>
      </w:r>
      <w:r w:rsidRPr="004B4B07">
        <w:t xml:space="preserve"> of the organisation. They may have responsibility to provide guidance to, or delegate aspects of these tasks to others.</w:t>
      </w:r>
    </w:p>
    <w:p w:rsidR="00000000" w:rsidRPr="004B4B07" w:rsidP="009536D2">
      <w:pPr>
        <w:pStyle w:val="BodyText"/>
      </w:pPr>
      <w:r w:rsidRPr="004B4B07">
        <w:t>No licensing, legislative or certification requirements apply to this unit at the time of publication.</w:t>
      </w:r>
    </w:p>
    <w:p w:rsidR="00000000" w:rsidRPr="004B4B07" w:rsidP="004B4B07">
      <w:pPr>
        <w:pStyle w:val="Heading1"/>
      </w:pPr>
      <w:bookmarkStart w:id="3" w:name="O_1125128"/>
      <w:bookmarkEnd w:id="3"/>
      <w:r w:rsidRPr="004B4B07">
        <w:t>Unit Sector</w:t>
      </w:r>
    </w:p>
    <w:p w:rsidR="00000000" w:rsidRPr="004B4B07" w:rsidP="009536D2">
      <w:pPr>
        <w:pStyle w:val="BodyText"/>
      </w:pPr>
      <w:r w:rsidRPr="004B4B07">
        <w:t>B</w:t>
      </w:r>
      <w:r w:rsidRPr="004B4B07">
        <w:t>usiness Competence – Business Operations</w:t>
      </w:r>
    </w:p>
    <w:p w:rsidR="00000000" w:rsidRPr="004B4B07" w:rsidP="004B4B07">
      <w:pPr>
        <w:pStyle w:val="Heading1"/>
      </w:pPr>
      <w:bookmarkStart w:id="4" w:name="O_1125127"/>
      <w:bookmarkEnd w:id="4"/>
      <w:r w:rsidRPr="004B4B07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4B4B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B07" w:rsidP="004B4B07">
            <w:pPr>
              <w:pStyle w:val="BodyText"/>
            </w:pPr>
            <w:r w:rsidRPr="004B4B07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07">
            <w:pPr>
              <w:pStyle w:val="BodyText"/>
              <w:rPr>
                <w:lang w:val="en-NZ"/>
              </w:rPr>
            </w:pPr>
            <w:r w:rsidRPr="004B4B07">
              <w:rPr>
                <w:rStyle w:val="SpecialBold"/>
              </w:rPr>
              <w:t>PERFORMANCE CRITERIA</w:t>
            </w:r>
          </w:p>
        </w:tc>
      </w:tr>
      <w:tr w:rsidTr="004B4B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B07" w:rsidP="004B4B07">
            <w:pPr>
              <w:pStyle w:val="BodyText"/>
            </w:pPr>
            <w:r w:rsidRPr="004B4B07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07">
            <w:pPr>
              <w:pStyle w:val="BodyText"/>
              <w:rPr>
                <w:lang w:val="en-NZ"/>
              </w:rPr>
            </w:pPr>
            <w:r w:rsidRPr="004B4B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4B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07">
            <w:pPr>
              <w:pStyle w:val="List"/>
              <w:rPr>
                <w:lang w:val="en-NZ"/>
              </w:rPr>
            </w:pPr>
            <w:r w:rsidRPr="004B4B07">
              <w:t>1. Establish required resources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B07" w:rsidP="004B4B07">
            <w:pPr>
              <w:pStyle w:val="List"/>
            </w:pPr>
            <w:r w:rsidRPr="004B4B07">
              <w:t>1.1 Identify resource requirements according to business and operational plans and organisational requirements</w:t>
            </w:r>
          </w:p>
          <w:p w:rsidR="00000000" w:rsidRPr="004B4B07" w:rsidP="004B4B07">
            <w:pPr>
              <w:pStyle w:val="List"/>
            </w:pPr>
            <w:r w:rsidRPr="004B4B07">
              <w:t>1.2 Create oppor</w:t>
            </w:r>
            <w:r w:rsidRPr="004B4B07">
              <w:t>tunities for individuals and workgroups to contribute to the identification of resource requirements</w:t>
            </w:r>
          </w:p>
          <w:p w:rsidR="00000000" w:rsidRPr="004B4B07" w:rsidP="004B4B07">
            <w:pPr>
              <w:pStyle w:val="List"/>
            </w:pPr>
            <w:r w:rsidRPr="004B4B07">
              <w:t>1.3 Assess proposed efficiency of resource expenditure according to budget resources</w:t>
            </w:r>
          </w:p>
          <w:p w:rsidR="00000000" w:rsidP="004B4B07">
            <w:pPr>
              <w:pStyle w:val="List"/>
              <w:rPr>
                <w:lang w:val="en-NZ"/>
              </w:rPr>
            </w:pPr>
            <w:r w:rsidRPr="004B4B07">
              <w:t>1.4 Present recommendations on resource requirements using business eq</w:t>
            </w:r>
            <w:r w:rsidRPr="004B4B07">
              <w:t>uipment and technology</w:t>
            </w:r>
          </w:p>
        </w:tc>
      </w:tr>
      <w:tr w:rsidTr="004B4B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9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07">
            <w:pPr>
              <w:pStyle w:val="List"/>
              <w:rPr>
                <w:lang w:val="en-NZ"/>
              </w:rPr>
            </w:pPr>
            <w:r w:rsidRPr="004B4B07">
              <w:t>2. Acquire and allocate resources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B07" w:rsidP="004B4B07">
            <w:pPr>
              <w:pStyle w:val="List"/>
            </w:pPr>
            <w:r w:rsidRPr="004B4B07">
              <w:t xml:space="preserve">2.1 Acquire physical resources and services according to organisational requirements </w:t>
            </w:r>
          </w:p>
          <w:p w:rsidR="00000000" w:rsidRPr="004B4B07" w:rsidP="004B4B07">
            <w:pPr>
              <w:pStyle w:val="List"/>
            </w:pPr>
            <w:r w:rsidRPr="004B4B07">
              <w:t xml:space="preserve">2.2 Check resources and confirm quality and quantity are in line with service agreements </w:t>
            </w:r>
          </w:p>
          <w:p w:rsidR="00000000" w:rsidRPr="004B4B07" w:rsidP="004B4B07">
            <w:pPr>
              <w:pStyle w:val="List"/>
            </w:pPr>
            <w:r w:rsidRPr="004B4B07">
              <w:t>2.3 Allocate resources according to operational plans</w:t>
            </w:r>
          </w:p>
          <w:p w:rsidR="00000000" w:rsidP="004B4B07">
            <w:pPr>
              <w:pStyle w:val="List"/>
              <w:rPr>
                <w:lang w:val="en-NZ"/>
              </w:rPr>
            </w:pPr>
            <w:r w:rsidRPr="004B4B07">
              <w:t xml:space="preserve">2.4 Consult with individuals and teams on allocation of resources </w:t>
            </w:r>
          </w:p>
        </w:tc>
      </w:tr>
      <w:tr w:rsidTr="004B4B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57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07">
            <w:pPr>
              <w:pStyle w:val="List"/>
              <w:rPr>
                <w:lang w:val="en-NZ"/>
              </w:rPr>
            </w:pPr>
            <w:r w:rsidRPr="004B4B07">
              <w:t>3. Evaluate resource allocation and usage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B07" w:rsidP="004B4B07">
            <w:pPr>
              <w:pStyle w:val="List"/>
            </w:pPr>
            <w:r w:rsidRPr="004B4B07">
              <w:t>3.1 Assess resource planning against actual costs, identified shortfalls and surpluses</w:t>
            </w:r>
          </w:p>
          <w:p w:rsidR="00000000" w:rsidRPr="004B4B07" w:rsidP="004B4B07">
            <w:pPr>
              <w:pStyle w:val="List"/>
            </w:pPr>
            <w:r w:rsidRPr="004B4B07">
              <w:t>3.2 I</w:t>
            </w:r>
            <w:r w:rsidRPr="004B4B07">
              <w:t>dentify potential improvements in resource planning through consultation and feedback</w:t>
            </w:r>
          </w:p>
          <w:p w:rsidR="00000000" w:rsidP="004B4B07">
            <w:pPr>
              <w:pStyle w:val="List"/>
              <w:rPr>
                <w:lang w:val="en-NZ"/>
              </w:rPr>
            </w:pPr>
            <w:r w:rsidRPr="004B4B07">
              <w:t>3.3 Develop methods of monitoring and reporting resource use against business and operational plans</w:t>
            </w:r>
          </w:p>
        </w:tc>
      </w:tr>
      <w:tr w:rsidTr="004B4B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3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07">
            <w:pPr>
              <w:pStyle w:val="List"/>
              <w:rPr>
                <w:lang w:val="en-NZ"/>
              </w:rPr>
            </w:pPr>
            <w:r w:rsidRPr="004B4B07">
              <w:t>4. Improve resource allocation and usage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B07" w:rsidP="004B4B07">
            <w:pPr>
              <w:pStyle w:val="List"/>
            </w:pPr>
            <w:r w:rsidRPr="004B4B07">
              <w:t>4.1 Implement improvements in resource planning according to organisational requirements</w:t>
            </w:r>
          </w:p>
          <w:p w:rsidR="00000000" w:rsidRPr="004B4B07" w:rsidP="004B4B07">
            <w:pPr>
              <w:pStyle w:val="List"/>
            </w:pPr>
            <w:r w:rsidRPr="004B4B07">
              <w:t>4.2 Implement identified methods of monitoring resource use</w:t>
            </w:r>
          </w:p>
          <w:p w:rsidR="00000000" w:rsidRPr="004B4B07" w:rsidP="004B4B07">
            <w:pPr>
              <w:pStyle w:val="List"/>
            </w:pPr>
            <w:r w:rsidRPr="004B4B07">
              <w:t>4.3 Maintain records concerning equipment and resource purchases according to organisational requirements</w:t>
            </w:r>
          </w:p>
        </w:tc>
      </w:tr>
    </w:tbl>
    <w:p w:rsidR="00000000" w:rsidRPr="004B4B07" w:rsidP="004B4B07">
      <w:pPr>
        <w:pStyle w:val="List"/>
      </w:pPr>
    </w:p>
    <w:p w:rsidR="00000000" w:rsidRPr="004B4B07" w:rsidP="004B4B07">
      <w:pPr>
        <w:pStyle w:val="AllowPageBreak"/>
      </w:pPr>
    </w:p>
    <w:p w:rsidR="00000000" w:rsidRPr="004B4B07" w:rsidP="004B4B07">
      <w:pPr>
        <w:pStyle w:val="Heading1"/>
      </w:pPr>
      <w:bookmarkStart w:id="5" w:name="O_1125126"/>
      <w:bookmarkEnd w:id="5"/>
      <w:r w:rsidRPr="004B4B07">
        <w:t>Foundation Skills</w:t>
      </w:r>
    </w:p>
    <w:p w:rsidR="00000000" w:rsidRPr="009536D2" w:rsidP="009536D2">
      <w:pPr>
        <w:pStyle w:val="BodyText"/>
        <w:rPr>
          <w:i/>
        </w:rPr>
      </w:pPr>
      <w:r w:rsidRPr="009536D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4B4B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B07" w:rsidP="004B4B07">
            <w:pPr>
              <w:pStyle w:val="BodyText"/>
            </w:pPr>
            <w:r w:rsidRPr="004B4B07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07">
            <w:pPr>
              <w:pStyle w:val="BodyText"/>
              <w:rPr>
                <w:lang w:val="en-NZ"/>
              </w:rPr>
            </w:pPr>
            <w:r w:rsidRPr="004B4B07">
              <w:rPr>
                <w:rStyle w:val="SpecialBold"/>
              </w:rPr>
              <w:t>Description</w:t>
            </w:r>
          </w:p>
        </w:tc>
      </w:tr>
      <w:tr w:rsidTr="004B4B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07">
            <w:pPr>
              <w:pStyle w:val="BodyText"/>
              <w:rPr>
                <w:lang w:val="en-NZ"/>
              </w:rPr>
            </w:pPr>
            <w:r w:rsidRPr="004B4B07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07">
            <w:pPr>
              <w:pStyle w:val="ListBullet"/>
              <w:rPr>
                <w:lang w:val="en-NZ"/>
              </w:rPr>
            </w:pPr>
            <w:r w:rsidRPr="004B4B07">
              <w:t>Identifies and interprets information from organisational plans, policies and procedures</w:t>
            </w:r>
          </w:p>
        </w:tc>
      </w:tr>
      <w:tr w:rsidTr="004B4B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07">
            <w:pPr>
              <w:pStyle w:val="BodyText"/>
              <w:rPr>
                <w:lang w:val="en-NZ"/>
              </w:rPr>
            </w:pPr>
            <w:r w:rsidRPr="004B4B07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07">
            <w:pPr>
              <w:pStyle w:val="ListBullet"/>
              <w:rPr>
                <w:lang w:val="en-NZ"/>
              </w:rPr>
            </w:pPr>
            <w:r w:rsidRPr="004B4B07">
              <w:t xml:space="preserve">Develops a range of documents using structure and vocabulary appropriate to audience, context and purpose </w:t>
            </w:r>
          </w:p>
        </w:tc>
      </w:tr>
      <w:tr w:rsidTr="004B4B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07">
            <w:pPr>
              <w:pStyle w:val="BodyText"/>
              <w:rPr>
                <w:lang w:val="en-NZ"/>
              </w:rPr>
            </w:pPr>
            <w:r w:rsidRPr="004B4B07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07">
            <w:pPr>
              <w:pStyle w:val="ListBullet"/>
              <w:rPr>
                <w:lang w:val="en-NZ"/>
              </w:rPr>
            </w:pPr>
            <w:r w:rsidRPr="004B4B07">
              <w:t>Participates in spoken intera</w:t>
            </w:r>
            <w:r w:rsidRPr="004B4B07">
              <w:t>ctions using active listening and questioning to confirm and clarify understanding</w:t>
            </w:r>
          </w:p>
        </w:tc>
      </w:tr>
      <w:tr w:rsidTr="004B4B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07">
            <w:pPr>
              <w:pStyle w:val="BodyText"/>
              <w:rPr>
                <w:lang w:val="en-NZ"/>
              </w:rPr>
            </w:pPr>
            <w:r w:rsidRPr="004B4B07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B07" w:rsidP="004B4B07">
            <w:pPr>
              <w:pStyle w:val="ListBullet"/>
            </w:pPr>
            <w:r w:rsidRPr="004B4B07">
              <w:t>Interprets a range of mathematical information that is embedded in familiar texts</w:t>
            </w:r>
          </w:p>
          <w:p w:rsidR="00000000" w:rsidP="004B4B07">
            <w:pPr>
              <w:pStyle w:val="ListBullet"/>
              <w:rPr>
                <w:lang w:val="en-NZ"/>
              </w:rPr>
            </w:pPr>
            <w:r w:rsidRPr="004B4B07">
              <w:t xml:space="preserve">Calculates and compares numeric data to track expenditure </w:t>
            </w:r>
          </w:p>
        </w:tc>
      </w:tr>
      <w:tr w:rsidTr="004B4B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07">
            <w:pPr>
              <w:pStyle w:val="BodyText"/>
              <w:rPr>
                <w:lang w:val="en-NZ"/>
              </w:rPr>
            </w:pPr>
            <w:r w:rsidRPr="004B4B07">
              <w:t>Initiative and enterprise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07">
            <w:pPr>
              <w:pStyle w:val="ListBullet"/>
              <w:rPr>
                <w:lang w:val="en-NZ"/>
              </w:rPr>
            </w:pPr>
            <w:r w:rsidRPr="004B4B07">
              <w:t>Identifies and responds to explicit and implicit organisational procedures and protocols and regulatory requirements</w:t>
            </w:r>
          </w:p>
        </w:tc>
      </w:tr>
      <w:tr w:rsidTr="004B4B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07">
            <w:pPr>
              <w:pStyle w:val="BodyText"/>
              <w:rPr>
                <w:lang w:val="en-NZ"/>
              </w:rPr>
            </w:pPr>
            <w:r w:rsidRPr="004B4B07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B07" w:rsidP="004B4B07">
            <w:pPr>
              <w:pStyle w:val="ListBullet"/>
            </w:pPr>
            <w:r w:rsidRPr="004B4B07">
              <w:t>Selects the appropriate form, channel and mode of communication for a specific purpose relevant to ow</w:t>
            </w:r>
            <w:r w:rsidRPr="004B4B07">
              <w:t>n role</w:t>
            </w:r>
          </w:p>
          <w:p w:rsidR="00000000" w:rsidP="004B4B07">
            <w:pPr>
              <w:pStyle w:val="ListBullet"/>
              <w:rPr>
                <w:lang w:val="en-NZ"/>
              </w:rPr>
            </w:pPr>
            <w:r w:rsidRPr="004B4B07">
              <w:t xml:space="preserve">Cooperates with others as part of familiar routine activities playing an </w:t>
            </w:r>
            <w:r w:rsidRPr="004B4B07">
              <w:t xml:space="preserve">active role in facilitating group interaction </w:t>
            </w:r>
          </w:p>
        </w:tc>
      </w:tr>
      <w:tr w:rsidTr="004B4B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07">
            <w:pPr>
              <w:pStyle w:val="BodyText"/>
              <w:rPr>
                <w:lang w:val="en-NZ"/>
              </w:rPr>
            </w:pPr>
            <w:r w:rsidRPr="004B4B07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B07" w:rsidP="004B4B07">
            <w:pPr>
              <w:pStyle w:val="ListBullet"/>
            </w:pPr>
            <w:r w:rsidRPr="004B4B07">
              <w:t>Applies formal processes when planning complex tasks, producing plans with logically sequenced steps, r</w:t>
            </w:r>
            <w:r w:rsidRPr="004B4B07">
              <w:t>eflecting an awareness of time constraints</w:t>
            </w:r>
          </w:p>
          <w:p w:rsidR="00000000" w:rsidRPr="004B4B07" w:rsidP="004B4B07">
            <w:pPr>
              <w:pStyle w:val="ListBullet"/>
            </w:pPr>
            <w:r w:rsidRPr="004B4B07">
              <w:t>Identifies and takes responsibility for addressing predictable problems in familiar work contexts</w:t>
            </w:r>
          </w:p>
          <w:p w:rsidR="00000000" w:rsidP="004B4B07">
            <w:pPr>
              <w:pStyle w:val="ListBullet"/>
              <w:rPr>
                <w:lang w:val="en-NZ"/>
              </w:rPr>
            </w:pPr>
            <w:r w:rsidRPr="004B4B07">
              <w:t xml:space="preserve">Assess impacts of variables on decision outcomes to identify improvement opportunities </w:t>
            </w:r>
          </w:p>
        </w:tc>
      </w:tr>
      <w:tr w:rsidTr="004B4B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B07">
            <w:pPr>
              <w:pStyle w:val="BodyText"/>
              <w:rPr>
                <w:lang w:val="en-NZ"/>
              </w:rPr>
            </w:pPr>
            <w:r w:rsidRPr="004B4B07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B07" w:rsidP="004B4B07">
            <w:pPr>
              <w:pStyle w:val="ListBullet"/>
            </w:pPr>
            <w:r w:rsidRPr="004B4B07">
              <w:t>Utilises a range of features within digital applications to access, store and share information</w:t>
            </w:r>
          </w:p>
        </w:tc>
      </w:tr>
    </w:tbl>
    <w:p w:rsidR="00000000" w:rsidRPr="004B4B07" w:rsidP="004B4B07">
      <w:pPr>
        <w:pStyle w:val="BodyText"/>
      </w:pPr>
    </w:p>
    <w:p w:rsidR="00000000" w:rsidRPr="004B4B07" w:rsidP="004B4B07">
      <w:pPr>
        <w:pStyle w:val="AllowPageBreak"/>
      </w:pPr>
    </w:p>
    <w:p w:rsidR="00000000" w:rsidRPr="004B4B07" w:rsidP="004B4B07">
      <w:pPr>
        <w:pStyle w:val="Heading1"/>
      </w:pPr>
      <w:bookmarkStart w:id="6" w:name="O_1125125"/>
      <w:bookmarkEnd w:id="6"/>
      <w:r w:rsidRPr="004B4B07">
        <w:t>Unit Mapping Information</w:t>
      </w:r>
    </w:p>
    <w:p w:rsidR="00000000" w:rsidRPr="004B4B07" w:rsidP="009536D2">
      <w:pPr>
        <w:pStyle w:val="BodyText"/>
      </w:pPr>
      <w:r w:rsidRPr="004B4B07">
        <w:t>Supersedes and is equivalent to BSBADM409 Coordinate business resources.</w:t>
      </w:r>
    </w:p>
    <w:p w:rsidR="00000000" w:rsidRPr="004B4B07" w:rsidP="009536D2">
      <w:pPr>
        <w:pStyle w:val="BodyText"/>
      </w:pPr>
      <w:r w:rsidRPr="004B4B07">
        <w:t>Supersedes but is not equivalent to:</w:t>
      </w:r>
    </w:p>
    <w:p w:rsidR="00000000" w:rsidRPr="004B4B07" w:rsidP="004B4B07">
      <w:pPr>
        <w:pStyle w:val="ListBullet"/>
      </w:pPr>
      <w:r w:rsidRPr="004B4B07">
        <w:t>BSB</w:t>
      </w:r>
      <w:r w:rsidRPr="004B4B07">
        <w:t>ADM301 Produce texts from shorthand notes</w:t>
      </w:r>
    </w:p>
    <w:p w:rsidR="00000000" w:rsidRPr="004B4B07" w:rsidP="004B4B07">
      <w:pPr>
        <w:pStyle w:val="ListBullet"/>
      </w:pPr>
      <w:r w:rsidRPr="004B4B07">
        <w:t>BSBADM302 Produce texts from notes</w:t>
      </w:r>
    </w:p>
    <w:p w:rsidR="00000000" w:rsidRPr="004B4B07" w:rsidP="004B4B07">
      <w:pPr>
        <w:pStyle w:val="ListBullet"/>
      </w:pPr>
      <w:r w:rsidRPr="004B4B07">
        <w:t>BSBADM303 Produce texts from audio transcription</w:t>
      </w:r>
    </w:p>
    <w:p w:rsidR="00000000" w:rsidRPr="004B4B07" w:rsidP="004B4B07">
      <w:pPr>
        <w:pStyle w:val="ListBullet"/>
      </w:pPr>
      <w:r w:rsidRPr="004B4B07">
        <w:t>BSBADM401 Produce complex texts from shorthand notes</w:t>
      </w:r>
    </w:p>
    <w:p w:rsidR="00000000" w:rsidRPr="004B4B07" w:rsidP="004B4B07">
      <w:pPr>
        <w:pStyle w:val="ListBullet"/>
      </w:pPr>
      <w:r w:rsidRPr="004B4B07">
        <w:t>BSBADM406 Organise business travel</w:t>
      </w:r>
    </w:p>
    <w:p w:rsidR="00000000" w:rsidRPr="004B4B07" w:rsidP="004B4B07">
      <w:pPr>
        <w:pStyle w:val="ListBullet"/>
      </w:pPr>
      <w:r w:rsidRPr="004B4B07">
        <w:t>BSBADM411 Produce complex texts from audio transcription</w:t>
      </w:r>
    </w:p>
    <w:p w:rsidR="00000000" w:rsidRPr="004B4B07" w:rsidP="004B4B07">
      <w:pPr>
        <w:pStyle w:val="ListBullet"/>
      </w:pPr>
      <w:r w:rsidRPr="004B4B07">
        <w:t>BSBCUE403 Schedule customer engagement activity.</w:t>
      </w:r>
    </w:p>
    <w:p w:rsidR="00000000" w:rsidRPr="004B4B07" w:rsidP="004B4B07">
      <w:pPr>
        <w:pStyle w:val="AllowPageBreak"/>
      </w:pPr>
    </w:p>
    <w:p w:rsidR="00000000" w:rsidRPr="004B4B07" w:rsidP="004B4B07">
      <w:pPr>
        <w:pStyle w:val="Heading1"/>
      </w:pPr>
      <w:bookmarkStart w:id="7" w:name="O_1125118"/>
      <w:bookmarkEnd w:id="7"/>
      <w:r w:rsidRPr="004B4B07">
        <w:t>Links</w:t>
      </w:r>
    </w:p>
    <w:p w:rsidR="00000000" w:rsidRPr="004B4B07" w:rsidP="009536D2">
      <w:pPr>
        <w:pStyle w:val="BodyText"/>
      </w:pPr>
      <w:r w:rsidRPr="004B4B0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B15F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B4B07" w:rsidP="004B4B07"/>
    <w:sectPr w:rsidSect="004B4B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B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B07" w:rsidRPr="009536D2" w:rsidP="009536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B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6D2" w:rsidP="004B4B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36D2" w:rsidP="004B4B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536D2" w:rsidP="004B4B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B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6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4B07" w:rsidRPr="009536D2" w:rsidP="009536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B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6D2" w:rsidRPr="002D2AF8" w:rsidP="004B4B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BSBOPS401 Coordinate business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536D2" w:rsidP="004B4B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A649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9841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B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4B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4B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4B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4B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4B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4B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4B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4B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4B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4B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4B07"/>
  </w:style>
  <w:style w:type="character" w:customStyle="1" w:styleId="Heading1Char">
    <w:name w:val="Heading 1 Char"/>
    <w:basedOn w:val="DefaultParagraphFont"/>
    <w:link w:val="Heading1"/>
    <w:rsid w:val="004B4B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4B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4B0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4B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4B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4B07"/>
    <w:rPr>
      <w:b/>
      <w:spacing w:val="0"/>
    </w:rPr>
  </w:style>
  <w:style w:type="character" w:styleId="Emphasis">
    <w:name w:val="Emphasis"/>
    <w:basedOn w:val="DefaultParagraphFont"/>
    <w:qFormat/>
    <w:rsid w:val="004B4B07"/>
    <w:rPr>
      <w:i/>
    </w:rPr>
  </w:style>
  <w:style w:type="paragraph" w:customStyle="1" w:styleId="SuperHeading">
    <w:name w:val="SuperHeading"/>
    <w:basedOn w:val="Normal"/>
    <w:rsid w:val="004B4B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4B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4B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4B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4B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4B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4B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4B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4B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4B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4B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4B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4B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4B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4B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4B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4B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4B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4B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4B0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4B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4B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4B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4B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4B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4B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4B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4B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4B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4B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4B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4B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4B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4B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4B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4B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4B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4B07"/>
  </w:style>
  <w:style w:type="paragraph" w:styleId="TableofFigures">
    <w:name w:val="table of figures"/>
    <w:basedOn w:val="Normal"/>
    <w:next w:val="Normal"/>
    <w:semiHidden/>
    <w:rsid w:val="004B4B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4B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4B07"/>
    <w:rPr>
      <w:rFonts w:ascii="Wingdings" w:hAnsi="Wingdings"/>
    </w:rPr>
  </w:style>
  <w:style w:type="paragraph" w:customStyle="1" w:styleId="TableHeading">
    <w:name w:val="Table Heading"/>
    <w:basedOn w:val="HeadingBase"/>
    <w:rsid w:val="004B4B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4B07"/>
    <w:rPr>
      <w:color w:val="0033CC"/>
      <w:u w:val="none"/>
    </w:rPr>
  </w:style>
  <w:style w:type="paragraph" w:customStyle="1" w:styleId="BodyTextRight">
    <w:name w:val="Body Text Right"/>
    <w:basedOn w:val="BodyText"/>
    <w:rsid w:val="004B4B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4B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4B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4B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4B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4B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4B07"/>
    <w:rPr>
      <w:sz w:val="32"/>
    </w:rPr>
  </w:style>
  <w:style w:type="paragraph" w:customStyle="1" w:styleId="HeadingProcedure">
    <w:name w:val="Heading Procedure"/>
    <w:basedOn w:val="HeadingBase"/>
    <w:next w:val="Normal"/>
    <w:rsid w:val="004B4B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4B07"/>
    <w:pPr>
      <w:spacing w:before="60" w:after="60"/>
    </w:pPr>
  </w:style>
  <w:style w:type="paragraph" w:styleId="ListContinue">
    <w:name w:val="List Continue"/>
    <w:basedOn w:val="List"/>
    <w:rsid w:val="004B4B07"/>
    <w:pPr>
      <w:ind w:firstLine="0"/>
    </w:pPr>
  </w:style>
  <w:style w:type="paragraph" w:customStyle="1" w:styleId="ListNote">
    <w:name w:val="List Note"/>
    <w:basedOn w:val="List"/>
    <w:rsid w:val="004B4B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4B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4B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4B07"/>
    <w:rPr>
      <w:rFonts w:ascii="Courier New" w:hAnsi="Courier New"/>
    </w:rPr>
  </w:style>
  <w:style w:type="paragraph" w:customStyle="1" w:styleId="NoteBullet">
    <w:name w:val="Note Bullet"/>
    <w:basedOn w:val="Note"/>
    <w:rsid w:val="004B4B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4B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4B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4B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4B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4B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4B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4B07"/>
    <w:rPr>
      <w:b/>
      <w:smallCaps/>
    </w:rPr>
  </w:style>
  <w:style w:type="paragraph" w:customStyle="1" w:styleId="TableListNumber">
    <w:name w:val="Table List Number"/>
    <w:basedOn w:val="ListNumber"/>
    <w:rsid w:val="004B4B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4B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4B07"/>
    <w:pPr>
      <w:numPr>
        <w:numId w:val="8"/>
      </w:numPr>
    </w:pPr>
  </w:style>
  <w:style w:type="paragraph" w:customStyle="1" w:styleId="ListAlpha2">
    <w:name w:val="List Alpha 2"/>
    <w:basedOn w:val="List2"/>
    <w:rsid w:val="004B4B07"/>
    <w:pPr>
      <w:numPr>
        <w:numId w:val="7"/>
      </w:numPr>
    </w:pPr>
  </w:style>
  <w:style w:type="paragraph" w:styleId="List2">
    <w:name w:val="List 2"/>
    <w:basedOn w:val="BodyText"/>
    <w:rsid w:val="004B4B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4B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4B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4B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4B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4B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4B07"/>
    <w:pPr>
      <w:numPr>
        <w:numId w:val="3"/>
      </w:numPr>
    </w:pPr>
  </w:style>
  <w:style w:type="paragraph" w:styleId="ListContinue2">
    <w:name w:val="List Continue 2"/>
    <w:basedOn w:val="List2"/>
    <w:rsid w:val="004B4B07"/>
    <w:pPr>
      <w:ind w:firstLine="0"/>
    </w:pPr>
  </w:style>
  <w:style w:type="paragraph" w:styleId="ListContinue3">
    <w:name w:val="List Continue 3"/>
    <w:basedOn w:val="List3"/>
    <w:rsid w:val="004B4B07"/>
    <w:pPr>
      <w:ind w:left="1021" w:firstLine="0"/>
    </w:pPr>
  </w:style>
  <w:style w:type="paragraph" w:styleId="ListContinue4">
    <w:name w:val="List Continue 4"/>
    <w:basedOn w:val="List4"/>
    <w:rsid w:val="004B4B07"/>
    <w:pPr>
      <w:ind w:firstLine="0"/>
    </w:pPr>
  </w:style>
  <w:style w:type="paragraph" w:styleId="ListContinue5">
    <w:name w:val="List Continue 5"/>
    <w:basedOn w:val="List5"/>
    <w:rsid w:val="004B4B07"/>
    <w:pPr>
      <w:ind w:firstLine="0"/>
    </w:pPr>
  </w:style>
  <w:style w:type="paragraph" w:styleId="ListNumber3">
    <w:name w:val="List Number 3"/>
    <w:basedOn w:val="List3"/>
    <w:rsid w:val="004B4B07"/>
    <w:pPr>
      <w:numPr>
        <w:numId w:val="4"/>
      </w:numPr>
    </w:pPr>
  </w:style>
  <w:style w:type="paragraph" w:styleId="ListNumber4">
    <w:name w:val="List Number 4"/>
    <w:basedOn w:val="List4"/>
    <w:rsid w:val="004B4B07"/>
    <w:pPr>
      <w:numPr>
        <w:numId w:val="5"/>
      </w:numPr>
    </w:pPr>
  </w:style>
  <w:style w:type="paragraph" w:styleId="ListNumber5">
    <w:name w:val="List Number 5"/>
    <w:basedOn w:val="List5"/>
    <w:rsid w:val="004B4B07"/>
    <w:pPr>
      <w:numPr>
        <w:numId w:val="6"/>
      </w:numPr>
    </w:pPr>
  </w:style>
  <w:style w:type="paragraph" w:styleId="BlockText">
    <w:name w:val="Block Text"/>
    <w:basedOn w:val="Normal"/>
    <w:rsid w:val="004B4B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4B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4B07"/>
    <w:rPr>
      <w:sz w:val="16"/>
      <w:vertAlign w:val="superscript"/>
    </w:rPr>
  </w:style>
  <w:style w:type="character" w:customStyle="1" w:styleId="Symbols">
    <w:name w:val="Symbols"/>
    <w:basedOn w:val="DefaultParagraphFont"/>
    <w:rsid w:val="004B4B07"/>
    <w:rPr>
      <w:rFonts w:ascii="Symbol" w:hAnsi="Symbol"/>
    </w:rPr>
  </w:style>
  <w:style w:type="character" w:customStyle="1" w:styleId="MenuOptions">
    <w:name w:val="Menu Options"/>
    <w:basedOn w:val="DefaultParagraphFont"/>
    <w:rsid w:val="004B4B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4B07"/>
    <w:rPr>
      <w:b/>
    </w:rPr>
  </w:style>
  <w:style w:type="character" w:customStyle="1" w:styleId="Underlined">
    <w:name w:val="Underlined"/>
    <w:basedOn w:val="DefaultParagraphFont"/>
    <w:rsid w:val="004B4B07"/>
    <w:rPr>
      <w:u w:val="single"/>
    </w:rPr>
  </w:style>
  <w:style w:type="paragraph" w:customStyle="1" w:styleId="TableBodyTextRight">
    <w:name w:val="Table Body Text Right"/>
    <w:basedOn w:val="TableBodyText"/>
    <w:rsid w:val="004B4B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4B07"/>
    <w:rPr>
      <w:sz w:val="18"/>
    </w:rPr>
  </w:style>
  <w:style w:type="paragraph" w:customStyle="1" w:styleId="BodySmallRight">
    <w:name w:val="Body Small Right"/>
    <w:basedOn w:val="BodyTextRight"/>
    <w:rsid w:val="004B4B07"/>
    <w:rPr>
      <w:sz w:val="18"/>
      <w:szCs w:val="18"/>
    </w:rPr>
  </w:style>
  <w:style w:type="paragraph" w:customStyle="1" w:styleId="MarginEdition">
    <w:name w:val="Margin Edition"/>
    <w:basedOn w:val="MarginNote"/>
    <w:rsid w:val="004B4B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4B07"/>
    <w:rPr>
      <w:sz w:val="2"/>
      <w:szCs w:val="2"/>
    </w:rPr>
  </w:style>
  <w:style w:type="character" w:customStyle="1" w:styleId="Small">
    <w:name w:val="Small"/>
    <w:basedOn w:val="DefaultParagraphFont"/>
    <w:rsid w:val="004B4B07"/>
    <w:rPr>
      <w:sz w:val="16"/>
    </w:rPr>
  </w:style>
  <w:style w:type="paragraph" w:customStyle="1" w:styleId="WideTable">
    <w:name w:val="Wide Table"/>
    <w:basedOn w:val="Normal"/>
    <w:rsid w:val="004B4B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4B07"/>
  </w:style>
  <w:style w:type="paragraph" w:styleId="Quote">
    <w:name w:val="Quote"/>
    <w:basedOn w:val="Heading1"/>
    <w:link w:val="QuoteChar"/>
    <w:qFormat/>
    <w:rsid w:val="004B4B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4B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4B07"/>
    <w:pPr>
      <w:pageBreakBefore/>
    </w:pPr>
  </w:style>
  <w:style w:type="paragraph" w:customStyle="1" w:styleId="Border">
    <w:name w:val="Border"/>
    <w:basedOn w:val="Normal"/>
    <w:qFormat/>
    <w:rsid w:val="004B4B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4B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4B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4B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4B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4B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4B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4B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4B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4B07"/>
    <w:rPr>
      <w:u w:val="single"/>
    </w:rPr>
  </w:style>
  <w:style w:type="character" w:customStyle="1" w:styleId="BoldandItalics">
    <w:name w:val="Bold and Italics"/>
    <w:qFormat/>
    <w:rsid w:val="004B4B07"/>
    <w:rPr>
      <w:b/>
      <w:i/>
      <w:u w:val="none"/>
    </w:rPr>
  </w:style>
  <w:style w:type="paragraph" w:styleId="BalloonText">
    <w:name w:val="Balloon Text"/>
    <w:basedOn w:val="Normal"/>
    <w:link w:val="BalloonTextChar"/>
    <w:rsid w:val="004B4B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4B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4B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4B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4B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4B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4B07"/>
    <w:pPr>
      <w:spacing w:before="0" w:after="0"/>
    </w:pPr>
  </w:style>
  <w:style w:type="paragraph" w:customStyle="1" w:styleId="BodyTextBold">
    <w:name w:val="Body Text Bold"/>
    <w:basedOn w:val="BodyText"/>
    <w:qFormat/>
    <w:rsid w:val="004B4B07"/>
    <w:rPr>
      <w:b/>
    </w:rPr>
  </w:style>
  <w:style w:type="character" w:styleId="Hyperlink">
    <w:name w:val="Hyperlink"/>
    <w:basedOn w:val="DefaultParagraphFont"/>
    <w:uiPriority w:val="99"/>
    <w:unhideWhenUsed/>
    <w:rsid w:val="009536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614</Words>
  <Characters>4167</Characters>
  <Application>Microsoft Office Word</Application>
  <DocSecurity>0</DocSecurity>
  <Lines>130</Lines>
  <Paragraphs>86</Paragraphs>
  <ScaleCrop>false</ScaleCrop>
  <Company>Author-it Software Corporation Ltd.</Company>
  <LinksUpToDate>false</LinksUpToDate>
  <CharactersWithSpaces>4695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BSBOPS401 Coordinate business resources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2025-02-11T06:46:00Z</dcterms:created>
  <dcterms:modified xsi:type="dcterms:W3CDTF">2025-02-11T06:46:00Z</dcterms:modified>
</cp:coreProperties>
</file>