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333" w:rsidP="006E1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BSBMKG607 Manage market research</w:t>
      </w:r>
      <w:r>
        <w:fldChar w:fldCharType="end"/>
      </w:r>
    </w:p>
    <w:p w:rsidR="006E1333" w:rsidP="006E1333">
      <w:pPr>
        <w:pStyle w:val="Version"/>
        <w:sectPr w:rsidSect="00E16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624" w:rsidP="00E16624">
      <w:pPr>
        <w:pStyle w:val="SuperHeading"/>
      </w:pPr>
      <w:r w:rsidRPr="00E16624">
        <w:t>Assessment Requirements for BSBMKG607 Manage market research</w:t>
      </w:r>
    </w:p>
    <w:p w:rsidR="00000000" w:rsidRPr="00E16624" w:rsidP="00E16624">
      <w:pPr>
        <w:pStyle w:val="Heading1"/>
      </w:pPr>
      <w:bookmarkStart w:id="1" w:name="O_712322"/>
      <w:bookmarkEnd w:id="1"/>
      <w:r w:rsidRPr="00E166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6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24" w:rsidP="00E16624">
            <w:pPr>
              <w:pStyle w:val="BodyText"/>
            </w:pPr>
            <w:r w:rsidRPr="00E166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24">
            <w:pPr>
              <w:pStyle w:val="BodyText"/>
              <w:rPr>
                <w:lang w:val="en-NZ"/>
              </w:rPr>
            </w:pPr>
            <w:r w:rsidRPr="00E16624">
              <w:rPr>
                <w:rStyle w:val="SpecialBold"/>
              </w:rPr>
              <w:t>Comments</w:t>
            </w:r>
          </w:p>
        </w:tc>
      </w:tr>
      <w:tr w:rsidTr="00E16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24">
            <w:pPr>
              <w:pStyle w:val="BodyText"/>
              <w:rPr>
                <w:lang w:val="en-NZ"/>
              </w:rPr>
            </w:pPr>
            <w:r w:rsidRPr="00E166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24" w:rsidP="00E16624">
            <w:pPr>
              <w:pStyle w:val="BodyText"/>
            </w:pPr>
            <w:r w:rsidRPr="00E16624">
              <w:t>This version first released with BSB Business Services Training Package Version 1.0.</w:t>
            </w:r>
          </w:p>
        </w:tc>
      </w:tr>
    </w:tbl>
    <w:p w:rsidR="00000000" w:rsidRPr="00E16624" w:rsidP="00E16624">
      <w:pPr>
        <w:pStyle w:val="BodyText"/>
      </w:pPr>
    </w:p>
    <w:p w:rsidR="00000000" w:rsidRPr="00E16624" w:rsidP="00E16624">
      <w:pPr>
        <w:pStyle w:val="AllowPageBreak"/>
      </w:pPr>
    </w:p>
    <w:p w:rsidR="00000000" w:rsidRPr="00E16624" w:rsidP="00E16624">
      <w:pPr>
        <w:pStyle w:val="Heading1"/>
      </w:pPr>
      <w:bookmarkStart w:id="2" w:name="O_712323"/>
      <w:bookmarkEnd w:id="2"/>
      <w:r w:rsidRPr="00E16624">
        <w:t>Performance Evidence</w:t>
      </w:r>
    </w:p>
    <w:p w:rsidR="00000000" w:rsidRPr="00E16624" w:rsidP="006E1333">
      <w:pPr>
        <w:pStyle w:val="BodyText"/>
      </w:pPr>
      <w:r w:rsidRPr="00E16624">
        <w:t>Evidence of the ability to:</w:t>
      </w:r>
    </w:p>
    <w:p w:rsidR="00000000" w:rsidRPr="00E16624" w:rsidP="00E16624">
      <w:pPr>
        <w:pStyle w:val="ListBullet"/>
      </w:pPr>
      <w:r w:rsidRPr="00E16624">
        <w:t>prepare a market research plan</w:t>
      </w:r>
    </w:p>
    <w:p w:rsidR="00000000" w:rsidRPr="00E16624" w:rsidP="00E16624">
      <w:pPr>
        <w:pStyle w:val="ListBullet"/>
      </w:pPr>
      <w:r w:rsidRPr="00E16624">
        <w:t>develo</w:t>
      </w:r>
      <w:r w:rsidRPr="00E16624">
        <w:t>p specifications for research components, outsourced to external consultants as appropriate</w:t>
      </w:r>
    </w:p>
    <w:p w:rsidR="00000000" w:rsidRPr="00E16624" w:rsidP="00E16624">
      <w:pPr>
        <w:pStyle w:val="ListBullet"/>
      </w:pPr>
      <w:r w:rsidRPr="00E16624">
        <w:t>manage market research activities in accordance with organisational market research policy and procedures</w:t>
      </w:r>
    </w:p>
    <w:p w:rsidR="00000000" w:rsidRPr="00E16624" w:rsidP="00E16624">
      <w:pPr>
        <w:pStyle w:val="ListBullet"/>
      </w:pPr>
      <w:r w:rsidRPr="00E16624">
        <w:t xml:space="preserve">evaluate research processes and findings against relevant </w:t>
      </w:r>
      <w:r w:rsidRPr="00E16624">
        <w:t>market research project plan and work plans</w:t>
      </w:r>
    </w:p>
    <w:p w:rsidR="00000000" w:rsidRPr="00E16624" w:rsidP="00E16624">
      <w:pPr>
        <w:pStyle w:val="ListBullet"/>
      </w:pPr>
      <w:r w:rsidRPr="00E16624">
        <w:t>prepare and present a report on market research findings.</w:t>
      </w:r>
    </w:p>
    <w:p w:rsidR="00000000" w:rsidRPr="00E16624" w:rsidP="00E16624">
      <w:pPr>
        <w:pStyle w:val="BodyText"/>
      </w:pPr>
    </w:p>
    <w:p w:rsidR="00000000" w:rsidRPr="00E16624" w:rsidP="006E1333">
      <w:pPr>
        <w:pStyle w:val="BodyText"/>
      </w:pPr>
      <w:r w:rsidRPr="00E16624">
        <w:t>Note: If a specific volume or frequency is not stated, then evidence must be provided at least once.</w:t>
      </w:r>
    </w:p>
    <w:p w:rsidR="00000000" w:rsidRPr="00E16624" w:rsidP="00E16624">
      <w:pPr>
        <w:pStyle w:val="Heading1"/>
      </w:pPr>
      <w:bookmarkStart w:id="3" w:name="O_712324"/>
      <w:bookmarkEnd w:id="3"/>
      <w:r w:rsidRPr="00E16624">
        <w:t>Knowledge Evidence</w:t>
      </w:r>
    </w:p>
    <w:p w:rsidR="00000000" w:rsidRPr="00E16624" w:rsidP="006E1333">
      <w:pPr>
        <w:pStyle w:val="BodyText"/>
      </w:pPr>
      <w:r w:rsidRPr="00E16624">
        <w:t>To complete the unit requirements safely and effectively, the individual must:</w:t>
      </w:r>
    </w:p>
    <w:p w:rsidR="00000000" w:rsidRPr="00E16624" w:rsidP="00E16624">
      <w:pPr>
        <w:pStyle w:val="ListBullet"/>
      </w:pPr>
      <w:r w:rsidRPr="00E16624">
        <w:t>outline principles and practices of market research including:</w:t>
      </w:r>
    </w:p>
    <w:p w:rsidR="00000000" w:rsidRPr="00E16624" w:rsidP="00E16624">
      <w:pPr>
        <w:pStyle w:val="ListBullet2"/>
      </w:pPr>
      <w:r w:rsidRPr="00E16624">
        <w:t>data processing methods and data analysis techniques</w:t>
      </w:r>
    </w:p>
    <w:p w:rsidR="00000000" w:rsidRPr="00E16624" w:rsidP="00E16624">
      <w:pPr>
        <w:pStyle w:val="ListBullet2"/>
      </w:pPr>
      <w:r w:rsidRPr="00E16624">
        <w:t>project design to meet given budgets and other resource con</w:t>
      </w:r>
      <w:r w:rsidRPr="00E16624">
        <w:t>straints</w:t>
      </w:r>
    </w:p>
    <w:p w:rsidR="00000000" w:rsidRPr="00E16624" w:rsidP="00E16624">
      <w:pPr>
        <w:pStyle w:val="ListBullet2"/>
      </w:pPr>
      <w:r w:rsidRPr="00E16624">
        <w:t>qualitative and quantitative research</w:t>
      </w:r>
    </w:p>
    <w:p w:rsidR="00000000" w:rsidRPr="00E16624" w:rsidP="00E16624">
      <w:pPr>
        <w:pStyle w:val="ListBullet2"/>
      </w:pPr>
      <w:r w:rsidRPr="00E16624">
        <w:t>design of samples</w:t>
      </w:r>
    </w:p>
    <w:p w:rsidR="00000000" w:rsidRPr="00E16624" w:rsidP="00E16624">
      <w:pPr>
        <w:pStyle w:val="ListBullet2"/>
      </w:pPr>
      <w:r w:rsidRPr="00E16624">
        <w:t>development and application of hypotheses</w:t>
      </w:r>
    </w:p>
    <w:p w:rsidR="00000000" w:rsidRPr="00E16624" w:rsidP="00E16624">
      <w:pPr>
        <w:pStyle w:val="ListBullet2"/>
      </w:pPr>
      <w:r w:rsidRPr="00E16624">
        <w:t>role of research in enterprise development</w:t>
      </w:r>
    </w:p>
    <w:p w:rsidR="00000000" w:rsidRPr="00E16624" w:rsidP="00E16624">
      <w:pPr>
        <w:pStyle w:val="ListBullet2"/>
      </w:pPr>
      <w:r w:rsidRPr="00E16624">
        <w:t>use of survey instruments</w:t>
      </w:r>
    </w:p>
    <w:p w:rsidR="00000000" w:rsidRPr="00E16624" w:rsidP="00E16624">
      <w:pPr>
        <w:pStyle w:val="ListBullet"/>
      </w:pPr>
      <w:r w:rsidRPr="00E16624">
        <w:t>compare and contrast project management principles and practices, including:</w:t>
      </w:r>
    </w:p>
    <w:p w:rsidR="00000000" w:rsidRPr="00E16624" w:rsidP="00E16624">
      <w:pPr>
        <w:pStyle w:val="ListBullet2"/>
      </w:pPr>
      <w:r w:rsidRPr="00E16624">
        <w:t>consultation and stakeholder involvement</w:t>
      </w:r>
    </w:p>
    <w:p w:rsidR="00000000" w:rsidRPr="00E16624" w:rsidP="00E16624">
      <w:pPr>
        <w:pStyle w:val="ListBullet2"/>
      </w:pPr>
      <w:r w:rsidRPr="00E16624">
        <w:t>development of policies and procedures</w:t>
      </w:r>
    </w:p>
    <w:p w:rsidR="00000000" w:rsidRPr="00E16624" w:rsidP="00E16624">
      <w:pPr>
        <w:pStyle w:val="ListBullet2"/>
      </w:pPr>
      <w:r w:rsidRPr="00E16624">
        <w:t>methods of action to ensure performance</w:t>
      </w:r>
    </w:p>
    <w:p w:rsidR="00000000" w:rsidRPr="00E16624" w:rsidP="00E16624">
      <w:pPr>
        <w:pStyle w:val="ListBullet2"/>
      </w:pPr>
      <w:r w:rsidRPr="00E16624">
        <w:t>monitoring of timelines, budgets and other implementation plans</w:t>
      </w:r>
    </w:p>
    <w:p w:rsidR="00000000" w:rsidRPr="00E16624" w:rsidP="00E16624">
      <w:pPr>
        <w:pStyle w:val="ListBullet2"/>
      </w:pPr>
      <w:r w:rsidRPr="00E16624">
        <w:t>organisational procedures for engagement of consultants</w:t>
      </w:r>
    </w:p>
    <w:p w:rsidR="00000000" w:rsidRPr="00E16624" w:rsidP="00E16624">
      <w:pPr>
        <w:pStyle w:val="ListBullet"/>
      </w:pPr>
      <w:r w:rsidRPr="00E16624">
        <w:t>provide an over</w:t>
      </w:r>
      <w:r w:rsidRPr="00E16624">
        <w:t>view of key provisions of relevant legislation, codes of practice and national standards affecting marketing operations</w:t>
      </w:r>
    </w:p>
    <w:p w:rsidR="00000000" w:rsidRPr="00E16624" w:rsidP="00E16624">
      <w:pPr>
        <w:pStyle w:val="ListBullet"/>
      </w:pPr>
      <w:r w:rsidRPr="00E16624">
        <w:t>discuss the impact of economic, social and industry directions, trends, and practices on marketing functions.</w:t>
      </w:r>
    </w:p>
    <w:p w:rsidR="00000000" w:rsidRPr="00E16624" w:rsidP="00E16624">
      <w:pPr>
        <w:pStyle w:val="AllowPageBreak"/>
      </w:pPr>
    </w:p>
    <w:p w:rsidR="00000000" w:rsidRPr="00E16624" w:rsidP="00E16624">
      <w:pPr>
        <w:pStyle w:val="Heading1"/>
      </w:pPr>
      <w:bookmarkStart w:id="4" w:name="O_712325"/>
      <w:bookmarkEnd w:id="4"/>
      <w:r w:rsidRPr="00E16624">
        <w:t>Assessmen</w:t>
      </w:r>
      <w:r w:rsidRPr="00E16624">
        <w:t>t Conditions</w:t>
      </w:r>
    </w:p>
    <w:p w:rsidR="00000000" w:rsidRPr="00E16624" w:rsidP="006E1333">
      <w:pPr>
        <w:pStyle w:val="BodyText"/>
      </w:pPr>
      <w:r w:rsidRPr="00E16624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E16624" w:rsidP="00E16624">
      <w:pPr>
        <w:pStyle w:val="ListBullet"/>
      </w:pPr>
      <w:r w:rsidRPr="00E16624">
        <w:t>office equipment and</w:t>
      </w:r>
      <w:r w:rsidRPr="00E16624">
        <w:t xml:space="preserve"> resources</w:t>
      </w:r>
    </w:p>
    <w:p w:rsidR="00000000" w:rsidRPr="00E16624" w:rsidP="00E16624">
      <w:pPr>
        <w:pStyle w:val="ListBullet"/>
      </w:pPr>
      <w:r w:rsidRPr="00E16624">
        <w:t>previous market research plans and exemplars of market research project specifications</w:t>
      </w:r>
    </w:p>
    <w:p w:rsidR="00000000" w:rsidRPr="00E16624" w:rsidP="00E16624">
      <w:pPr>
        <w:pStyle w:val="ListBullet"/>
      </w:pPr>
      <w:r w:rsidRPr="00E16624">
        <w:t>case studies and, where possible, real situations.</w:t>
      </w:r>
    </w:p>
    <w:p w:rsidR="00000000" w:rsidRPr="00E16624" w:rsidP="00E16624">
      <w:pPr>
        <w:pStyle w:val="BodyText"/>
      </w:pPr>
    </w:p>
    <w:p w:rsidR="00000000" w:rsidRPr="00E16624" w:rsidP="006E1333">
      <w:pPr>
        <w:pStyle w:val="BodyText"/>
      </w:pPr>
      <w:r w:rsidRPr="00E16624">
        <w:t>Assessors must satisfy NVR/AQTF assessor requirements.</w:t>
      </w:r>
    </w:p>
    <w:p w:rsidR="00000000" w:rsidRPr="00E16624" w:rsidP="00E16624">
      <w:pPr>
        <w:pStyle w:val="Heading1"/>
      </w:pPr>
      <w:bookmarkStart w:id="5" w:name="O_712328"/>
      <w:bookmarkEnd w:id="5"/>
      <w:r w:rsidRPr="00E16624">
        <w:t>Links</w:t>
      </w:r>
    </w:p>
    <w:p w:rsidR="00000000" w:rsidRPr="00E16624" w:rsidP="006E1333">
      <w:pPr>
        <w:pStyle w:val="BodyText"/>
      </w:pPr>
      <w:r w:rsidRPr="00E166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08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6624" w:rsidP="00E16624"/>
    <w:sectPr w:rsidSect="00E16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24" w:rsidRPr="006E1333" w:rsidP="006E1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33" w:rsidP="00E16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333" w:rsidP="00E16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1333" w:rsidP="00E16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624" w:rsidRPr="006E1333" w:rsidP="006E1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33" w:rsidRPr="002D2AF8" w:rsidP="00E16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BSBMKG607 Manage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E1333" w:rsidP="00E16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10D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B0D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846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624"/>
  </w:style>
  <w:style w:type="character" w:customStyle="1" w:styleId="Heading1Char">
    <w:name w:val="Heading 1 Char"/>
    <w:basedOn w:val="DefaultParagraphFont"/>
    <w:link w:val="Heading1"/>
    <w:rsid w:val="00E16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6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624"/>
    <w:rPr>
      <w:b/>
      <w:spacing w:val="0"/>
    </w:rPr>
  </w:style>
  <w:style w:type="paragraph" w:styleId="ListBullet2">
    <w:name w:val="List Bullet 2"/>
    <w:basedOn w:val="List2"/>
    <w:rsid w:val="00E166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6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624"/>
    <w:rPr>
      <w:i/>
    </w:rPr>
  </w:style>
  <w:style w:type="paragraph" w:styleId="Caption">
    <w:name w:val="caption"/>
    <w:basedOn w:val="BodyText"/>
    <w:next w:val="Normal"/>
    <w:qFormat/>
    <w:rsid w:val="00E16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624"/>
  </w:style>
  <w:style w:type="paragraph" w:styleId="TableofFigures">
    <w:name w:val="table of figures"/>
    <w:basedOn w:val="Normal"/>
    <w:next w:val="Normal"/>
    <w:semiHidden/>
    <w:rsid w:val="00E16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6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624"/>
    <w:rPr>
      <w:rFonts w:ascii="Wingdings" w:hAnsi="Wingdings"/>
    </w:rPr>
  </w:style>
  <w:style w:type="paragraph" w:customStyle="1" w:styleId="TableHeading">
    <w:name w:val="Table Heading"/>
    <w:basedOn w:val="HeadingBase"/>
    <w:rsid w:val="00E16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624"/>
    <w:rPr>
      <w:color w:val="0033CC"/>
      <w:u w:val="none"/>
    </w:rPr>
  </w:style>
  <w:style w:type="paragraph" w:customStyle="1" w:styleId="BodyTextRight">
    <w:name w:val="Body Text Right"/>
    <w:basedOn w:val="BodyText"/>
    <w:rsid w:val="00E16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6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624"/>
    <w:rPr>
      <w:sz w:val="32"/>
    </w:rPr>
  </w:style>
  <w:style w:type="paragraph" w:customStyle="1" w:styleId="HeadingProcedure">
    <w:name w:val="Heading Procedure"/>
    <w:basedOn w:val="HeadingBase"/>
    <w:next w:val="Normal"/>
    <w:rsid w:val="00E16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624"/>
    <w:pPr>
      <w:spacing w:before="60" w:after="60"/>
    </w:pPr>
  </w:style>
  <w:style w:type="paragraph" w:styleId="ListContinue">
    <w:name w:val="List Continue"/>
    <w:basedOn w:val="List"/>
    <w:rsid w:val="00E16624"/>
    <w:pPr>
      <w:ind w:firstLine="0"/>
    </w:pPr>
  </w:style>
  <w:style w:type="paragraph" w:customStyle="1" w:styleId="ListNote">
    <w:name w:val="List Note"/>
    <w:basedOn w:val="List"/>
    <w:rsid w:val="00E16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624"/>
    <w:rPr>
      <w:rFonts w:ascii="Courier New" w:hAnsi="Courier New"/>
    </w:rPr>
  </w:style>
  <w:style w:type="paragraph" w:customStyle="1" w:styleId="NoteBullet">
    <w:name w:val="Note Bullet"/>
    <w:basedOn w:val="Note"/>
    <w:rsid w:val="00E16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6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624"/>
    <w:rPr>
      <w:b/>
      <w:smallCaps/>
    </w:rPr>
  </w:style>
  <w:style w:type="paragraph" w:customStyle="1" w:styleId="TableListNumber">
    <w:name w:val="Table List Number"/>
    <w:basedOn w:val="ListNumber"/>
    <w:rsid w:val="00E16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624"/>
    <w:pPr>
      <w:numPr>
        <w:numId w:val="9"/>
      </w:numPr>
    </w:pPr>
  </w:style>
  <w:style w:type="paragraph" w:customStyle="1" w:styleId="ListAlpha2">
    <w:name w:val="List Alpha 2"/>
    <w:basedOn w:val="List2"/>
    <w:rsid w:val="00E16624"/>
    <w:pPr>
      <w:numPr>
        <w:numId w:val="8"/>
      </w:numPr>
    </w:pPr>
  </w:style>
  <w:style w:type="paragraph" w:styleId="List2">
    <w:name w:val="List 2"/>
    <w:basedOn w:val="BodyText"/>
    <w:rsid w:val="00E16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6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6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624"/>
    <w:pPr>
      <w:numPr>
        <w:numId w:val="4"/>
      </w:numPr>
    </w:pPr>
  </w:style>
  <w:style w:type="paragraph" w:styleId="ListContinue2">
    <w:name w:val="List Continue 2"/>
    <w:basedOn w:val="List2"/>
    <w:rsid w:val="00E16624"/>
    <w:pPr>
      <w:ind w:firstLine="0"/>
    </w:pPr>
  </w:style>
  <w:style w:type="paragraph" w:styleId="ListContinue3">
    <w:name w:val="List Continue 3"/>
    <w:basedOn w:val="List3"/>
    <w:rsid w:val="00E16624"/>
    <w:pPr>
      <w:ind w:left="1021" w:firstLine="0"/>
    </w:pPr>
  </w:style>
  <w:style w:type="paragraph" w:styleId="ListContinue4">
    <w:name w:val="List Continue 4"/>
    <w:basedOn w:val="List4"/>
    <w:rsid w:val="00E16624"/>
    <w:pPr>
      <w:ind w:firstLine="0"/>
    </w:pPr>
  </w:style>
  <w:style w:type="paragraph" w:styleId="ListContinue5">
    <w:name w:val="List Continue 5"/>
    <w:basedOn w:val="List5"/>
    <w:rsid w:val="00E16624"/>
    <w:pPr>
      <w:ind w:firstLine="0"/>
    </w:pPr>
  </w:style>
  <w:style w:type="paragraph" w:styleId="ListNumber3">
    <w:name w:val="List Number 3"/>
    <w:basedOn w:val="List3"/>
    <w:rsid w:val="00E16624"/>
    <w:pPr>
      <w:numPr>
        <w:numId w:val="5"/>
      </w:numPr>
    </w:pPr>
  </w:style>
  <w:style w:type="paragraph" w:styleId="ListNumber4">
    <w:name w:val="List Number 4"/>
    <w:basedOn w:val="List4"/>
    <w:rsid w:val="00E16624"/>
    <w:pPr>
      <w:numPr>
        <w:numId w:val="6"/>
      </w:numPr>
    </w:pPr>
  </w:style>
  <w:style w:type="paragraph" w:styleId="ListNumber5">
    <w:name w:val="List Number 5"/>
    <w:basedOn w:val="List5"/>
    <w:rsid w:val="00E16624"/>
    <w:pPr>
      <w:numPr>
        <w:numId w:val="7"/>
      </w:numPr>
    </w:pPr>
  </w:style>
  <w:style w:type="paragraph" w:styleId="BlockText">
    <w:name w:val="Block Text"/>
    <w:basedOn w:val="Normal"/>
    <w:rsid w:val="00E16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624"/>
    <w:rPr>
      <w:sz w:val="16"/>
      <w:vertAlign w:val="superscript"/>
    </w:rPr>
  </w:style>
  <w:style w:type="character" w:customStyle="1" w:styleId="Symbols">
    <w:name w:val="Symbols"/>
    <w:basedOn w:val="DefaultParagraphFont"/>
    <w:rsid w:val="00E16624"/>
    <w:rPr>
      <w:rFonts w:ascii="Symbol" w:hAnsi="Symbol"/>
    </w:rPr>
  </w:style>
  <w:style w:type="character" w:customStyle="1" w:styleId="MenuOptions">
    <w:name w:val="Menu Options"/>
    <w:basedOn w:val="DefaultParagraphFont"/>
    <w:rsid w:val="00E16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624"/>
    <w:rPr>
      <w:b/>
    </w:rPr>
  </w:style>
  <w:style w:type="character" w:customStyle="1" w:styleId="Underlined">
    <w:name w:val="Underlined"/>
    <w:basedOn w:val="DefaultParagraphFont"/>
    <w:rsid w:val="00E16624"/>
    <w:rPr>
      <w:u w:val="single"/>
    </w:rPr>
  </w:style>
  <w:style w:type="paragraph" w:customStyle="1" w:styleId="TableBodyTextRight">
    <w:name w:val="Table Body Text Right"/>
    <w:basedOn w:val="TableBodyText"/>
    <w:rsid w:val="00E16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624"/>
    <w:rPr>
      <w:sz w:val="18"/>
    </w:rPr>
  </w:style>
  <w:style w:type="paragraph" w:customStyle="1" w:styleId="BodySmallRight">
    <w:name w:val="Body Small Right"/>
    <w:basedOn w:val="BodyTextRight"/>
    <w:rsid w:val="00E16624"/>
    <w:rPr>
      <w:sz w:val="18"/>
      <w:szCs w:val="18"/>
    </w:rPr>
  </w:style>
  <w:style w:type="paragraph" w:customStyle="1" w:styleId="MarginEdition">
    <w:name w:val="Margin Edition"/>
    <w:basedOn w:val="MarginNote"/>
    <w:rsid w:val="00E16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624"/>
    <w:rPr>
      <w:sz w:val="2"/>
      <w:szCs w:val="2"/>
    </w:rPr>
  </w:style>
  <w:style w:type="character" w:customStyle="1" w:styleId="Small">
    <w:name w:val="Small"/>
    <w:basedOn w:val="DefaultParagraphFont"/>
    <w:rsid w:val="00E16624"/>
    <w:rPr>
      <w:sz w:val="16"/>
    </w:rPr>
  </w:style>
  <w:style w:type="paragraph" w:customStyle="1" w:styleId="WideTable">
    <w:name w:val="Wide Table"/>
    <w:basedOn w:val="Normal"/>
    <w:rsid w:val="00E16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624"/>
  </w:style>
  <w:style w:type="paragraph" w:styleId="Quote">
    <w:name w:val="Quote"/>
    <w:basedOn w:val="Heading1"/>
    <w:link w:val="QuoteChar"/>
    <w:qFormat/>
    <w:rsid w:val="00E16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624"/>
    <w:pPr>
      <w:pageBreakBefore/>
    </w:pPr>
  </w:style>
  <w:style w:type="paragraph" w:customStyle="1" w:styleId="Border">
    <w:name w:val="Border"/>
    <w:basedOn w:val="Normal"/>
    <w:qFormat/>
    <w:rsid w:val="00E16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624"/>
    <w:rPr>
      <w:u w:val="single"/>
    </w:rPr>
  </w:style>
  <w:style w:type="character" w:customStyle="1" w:styleId="BoldandItalics">
    <w:name w:val="Bold and Italics"/>
    <w:qFormat/>
    <w:rsid w:val="00E16624"/>
    <w:rPr>
      <w:b/>
      <w:i/>
      <w:u w:val="none"/>
    </w:rPr>
  </w:style>
  <w:style w:type="paragraph" w:styleId="BalloonText">
    <w:name w:val="Balloon Text"/>
    <w:basedOn w:val="Normal"/>
    <w:link w:val="BalloonTextChar"/>
    <w:rsid w:val="00E16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624"/>
    <w:pPr>
      <w:spacing w:before="0" w:after="0"/>
    </w:pPr>
  </w:style>
  <w:style w:type="paragraph" w:customStyle="1" w:styleId="BodyTextBold">
    <w:name w:val="Body Text Bold"/>
    <w:basedOn w:val="BodyText"/>
    <w:qFormat/>
    <w:rsid w:val="00E16624"/>
    <w:rPr>
      <w:b/>
    </w:rPr>
  </w:style>
  <w:style w:type="character" w:styleId="Hyperlink">
    <w:name w:val="Hyperlink"/>
    <w:basedOn w:val="DefaultParagraphFont"/>
    <w:uiPriority w:val="99"/>
    <w:unhideWhenUsed/>
    <w:rsid w:val="006E1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2288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BSBMKG607 Manage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