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DA8" w:rsidP="004E2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BSBMKG605 Evaluate international marketing opportunities</w:t>
      </w:r>
      <w:r>
        <w:fldChar w:fldCharType="end"/>
      </w:r>
    </w:p>
    <w:p w:rsidR="004E2DA8" w:rsidP="004E2DA8">
      <w:pPr>
        <w:pStyle w:val="Version"/>
        <w:sectPr w:rsidSect="00AF1A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A1C" w:rsidP="00AF1A1C">
      <w:pPr>
        <w:pStyle w:val="SuperHeading"/>
      </w:pPr>
      <w:r w:rsidRPr="00AF1A1C">
        <w:t>BSBMKG605 Evaluate international marketing opportunities</w:t>
      </w:r>
    </w:p>
    <w:p w:rsidR="00000000" w:rsidRPr="00AF1A1C" w:rsidP="00AF1A1C">
      <w:pPr>
        <w:pStyle w:val="Heading1"/>
      </w:pPr>
      <w:bookmarkStart w:id="1" w:name="O_712206"/>
      <w:bookmarkEnd w:id="1"/>
      <w:r w:rsidRPr="00AF1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rPr>
                <w:rStyle w:val="SpecialBold"/>
              </w:rPr>
              <w:t>Comments</w:t>
            </w:r>
          </w:p>
        </w:tc>
      </w:tr>
      <w:tr w:rsidTr="00AF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This version first released with BSB Business Services Training Package Version 1.0.</w:t>
            </w:r>
          </w:p>
        </w:tc>
      </w:tr>
    </w:tbl>
    <w:p w:rsidR="00000000" w:rsidRPr="00AF1A1C" w:rsidP="00AF1A1C">
      <w:pPr>
        <w:pStyle w:val="BodyText"/>
      </w:pPr>
    </w:p>
    <w:p w:rsidR="00000000" w:rsidRPr="00AF1A1C" w:rsidP="00AF1A1C">
      <w:pPr>
        <w:pStyle w:val="AllowPageBreak"/>
      </w:pPr>
    </w:p>
    <w:p w:rsidR="00000000" w:rsidRPr="00AF1A1C" w:rsidP="00AF1A1C">
      <w:pPr>
        <w:pStyle w:val="Heading1"/>
      </w:pPr>
      <w:bookmarkStart w:id="2" w:name="O_712207"/>
      <w:bookmarkEnd w:id="2"/>
      <w:r w:rsidRPr="00AF1A1C">
        <w:t>Application</w:t>
      </w:r>
    </w:p>
    <w:p w:rsidR="00000000" w:rsidRPr="00AF1A1C" w:rsidP="004E2DA8">
      <w:pPr>
        <w:pStyle w:val="BodyText"/>
      </w:pPr>
      <w:r w:rsidRPr="00AF1A1C">
        <w:t>This unit describes the skills and knowledge required to evaluate the inter</w:t>
      </w:r>
      <w:r w:rsidRPr="00AF1A1C">
        <w:t>national environment, identify market factors and risks, and to assess viability of international marketing opportunities.</w:t>
      </w:r>
    </w:p>
    <w:p w:rsidR="00000000" w:rsidRPr="00AF1A1C" w:rsidP="004E2DA8">
      <w:pPr>
        <w:pStyle w:val="BodyText"/>
      </w:pPr>
      <w:r w:rsidRPr="00AF1A1C">
        <w:t>It applies to experienced individuals who use specialised knowledge to evaluate the international business environment in preparatio</w:t>
      </w:r>
      <w:r w:rsidRPr="00AF1A1C">
        <w:t>n for entering an international or export market for the first time, or to identify new marketing opportunities in markets in which their organisation already has a presence.</w:t>
      </w:r>
    </w:p>
    <w:p w:rsidR="00000000" w:rsidRPr="00AF1A1C" w:rsidP="004E2DA8">
      <w:pPr>
        <w:pStyle w:val="BodyText"/>
      </w:pPr>
      <w:r w:rsidRPr="00AF1A1C">
        <w:t>No licensing, legislative or certification requirements apply to this unit at th</w:t>
      </w:r>
      <w:r w:rsidRPr="00AF1A1C">
        <w:t>e time of publication.</w:t>
      </w:r>
    </w:p>
    <w:p w:rsidR="00000000" w:rsidRPr="00AF1A1C" w:rsidP="00AF1A1C">
      <w:pPr>
        <w:pStyle w:val="Heading1"/>
      </w:pPr>
      <w:bookmarkStart w:id="3" w:name="O_712210"/>
      <w:bookmarkEnd w:id="3"/>
      <w:r w:rsidRPr="00AF1A1C">
        <w:t>Unit Sector</w:t>
      </w:r>
    </w:p>
    <w:p w:rsidR="00000000" w:rsidRPr="00AF1A1C" w:rsidP="004E2DA8">
      <w:pPr>
        <w:pStyle w:val="BodyText"/>
      </w:pPr>
      <w:r w:rsidRPr="00AF1A1C">
        <w:t>Business Development – Marketing</w:t>
      </w:r>
    </w:p>
    <w:p w:rsidR="00000000" w:rsidRPr="00AF1A1C" w:rsidP="00AF1A1C">
      <w:pPr>
        <w:pStyle w:val="Heading1"/>
      </w:pPr>
      <w:bookmarkStart w:id="4" w:name="O_712211"/>
      <w:bookmarkEnd w:id="4"/>
      <w:r w:rsidRPr="00AF1A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1A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rPr>
                <w:rStyle w:val="SpecialBold"/>
              </w:rPr>
              <w:t>PERFORMANCE CRITERIA</w:t>
            </w:r>
          </w:p>
        </w:tc>
      </w:tr>
      <w:tr w:rsidTr="00AF1A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1A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1. Review global market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1.1 Assess international trade patterns and identify their likely importance for the business</w:t>
            </w:r>
          </w:p>
          <w:p w:rsidR="00000000" w:rsidRPr="00AF1A1C" w:rsidP="00AF1A1C">
            <w:pPr>
              <w:pStyle w:val="BodyText"/>
            </w:pPr>
            <w:r w:rsidRPr="00AF1A1C">
              <w:t>1.2 Research international bu</w:t>
            </w:r>
            <w:r w:rsidRPr="00AF1A1C">
              <w:t>siness and electronic commerce market factors, and assess opportunities to enter, shape or influence the market for their likely contribution to the business</w:t>
            </w:r>
          </w:p>
          <w:p w:rsidR="00000000" w:rsidRPr="00AF1A1C" w:rsidP="00AF1A1C">
            <w:pPr>
              <w:pStyle w:val="BodyText"/>
            </w:pPr>
            <w:r w:rsidRPr="00AF1A1C">
              <w:t xml:space="preserve">1.3 Identify international markets operating under free trade or </w:t>
            </w:r>
            <w:r w:rsidRPr="00AF1A1C">
              <w:t>protectionist arrangements and es</w:t>
            </w:r>
            <w:r w:rsidRPr="00AF1A1C">
              <w:t>timate likely ease of entering and trading successfully</w:t>
            </w:r>
          </w:p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1.4 Identify international trade policies and agreements and estimate their likely impact on international marketing opportunities</w:t>
            </w:r>
          </w:p>
        </w:tc>
      </w:tr>
      <w:tr w:rsidTr="00AF1A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2. Assess international business and electronic commerce market factors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2.1 Identify and analyse impact of economic, political, social and cultural factors affecting international marketing opportunities</w:t>
            </w:r>
          </w:p>
          <w:p w:rsidR="00000000" w:rsidRPr="00AF1A1C" w:rsidP="00AF1A1C">
            <w:pPr>
              <w:pStyle w:val="BodyText"/>
            </w:pPr>
            <w:r w:rsidRPr="00AF1A1C">
              <w:t>2.2 Investigate international market trends and deve</w:t>
            </w:r>
            <w:r w:rsidRPr="00AF1A1C">
              <w:t>lopments to identify market needs relevant to the business</w:t>
            </w:r>
          </w:p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2.3 Identify new and emerging business and electronic commerce markets, and assess opportunities to enter, shape or influence markets based on their fit with business goals and direction, and their</w:t>
            </w:r>
            <w:r w:rsidRPr="00AF1A1C">
              <w:t xml:space="preserve"> likely contribution to the business</w:t>
            </w:r>
          </w:p>
        </w:tc>
      </w:tr>
      <w:tr w:rsidTr="00AF1A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3. Identify risk factors for international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3.1 Analyse and rate acceptability of political, financial stability and corruption risk factors of potential market</w:t>
            </w:r>
          </w:p>
          <w:p w:rsidR="00000000" w:rsidRPr="00AF1A1C" w:rsidP="00AF1A1C">
            <w:pPr>
              <w:pStyle w:val="BodyText"/>
            </w:pPr>
            <w:r w:rsidRPr="00AF1A1C">
              <w:t>3.2 Analyse and rate acceptability</w:t>
            </w:r>
            <w:r w:rsidRPr="00AF1A1C">
              <w:t xml:space="preserve"> of legal and regulatory requirements, and trade barriers to potential market</w:t>
            </w:r>
          </w:p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3.3 Relate risk factors to international business cycles in terms of economic conditions and estimate their impact on potential market</w:t>
            </w:r>
          </w:p>
        </w:tc>
      </w:tr>
      <w:tr w:rsidTr="00AF1A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 xml:space="preserve">4. Investigate international business and </w:t>
            </w:r>
            <w:r w:rsidRPr="00AF1A1C">
              <w:t>electronic commerce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4.1 Identify and analyse international marketing opportunities according to their likely fit with the organisation’s goals and capabilities</w:t>
            </w:r>
          </w:p>
          <w:p w:rsidR="00000000" w:rsidRPr="00AF1A1C" w:rsidP="00AF1A1C">
            <w:pPr>
              <w:pStyle w:val="BodyText"/>
            </w:pPr>
            <w:r w:rsidRPr="00AF1A1C">
              <w:t>4.2 Evaluate each opportunity to determine its impact on current busines</w:t>
            </w:r>
            <w:r w:rsidRPr="00AF1A1C">
              <w:t>s and customer base</w:t>
            </w:r>
          </w:p>
          <w:p w:rsidR="00000000" w:rsidRPr="00AF1A1C" w:rsidP="00AF1A1C">
            <w:pPr>
              <w:pStyle w:val="BodyText"/>
            </w:pPr>
            <w:r w:rsidRPr="00AF1A1C">
              <w:t>4.3 Use an assessment of costs, benefits, risks and opportunities to determine financial viability of each marketing opportunity</w:t>
            </w:r>
          </w:p>
          <w:p w:rsidR="00000000" w:rsidRPr="00AF1A1C" w:rsidP="00AF1A1C">
            <w:pPr>
              <w:pStyle w:val="BodyText"/>
            </w:pPr>
            <w:r w:rsidRPr="00AF1A1C">
              <w:t>4.4 Determine probable return on investment and potential competitors</w:t>
            </w:r>
          </w:p>
          <w:p w:rsidR="00000000" w:rsidRPr="00AF1A1C" w:rsidP="00AF1A1C">
            <w:pPr>
              <w:pStyle w:val="BodyText"/>
            </w:pPr>
            <w:r w:rsidRPr="00AF1A1C">
              <w:t>4.5 Describe and rank marketing oppor</w:t>
            </w:r>
            <w:r w:rsidRPr="00AF1A1C">
              <w:t>tunities in terms of viability and likely contribution to the business</w:t>
            </w:r>
          </w:p>
        </w:tc>
      </w:tr>
    </w:tbl>
    <w:p w:rsidR="00000000" w:rsidRPr="00AF1A1C" w:rsidP="00AF1A1C">
      <w:pPr>
        <w:pStyle w:val="BodyText"/>
      </w:pPr>
    </w:p>
    <w:p w:rsidR="00000000" w:rsidRPr="00AF1A1C" w:rsidP="00AF1A1C">
      <w:pPr>
        <w:pStyle w:val="AllowPageBreak"/>
      </w:pPr>
    </w:p>
    <w:p w:rsidR="00000000" w:rsidRPr="00AF1A1C" w:rsidP="00AF1A1C">
      <w:pPr>
        <w:pStyle w:val="Heading1"/>
      </w:pPr>
      <w:bookmarkStart w:id="5" w:name="O_712212"/>
      <w:bookmarkEnd w:id="5"/>
      <w:r w:rsidRPr="00AF1A1C">
        <w:t>Foundation Skills</w:t>
      </w:r>
    </w:p>
    <w:p w:rsidR="00000000" w:rsidRPr="004E2DA8" w:rsidP="004E2DA8">
      <w:pPr>
        <w:pStyle w:val="BodyText"/>
        <w:rPr>
          <w:i/>
        </w:rPr>
      </w:pPr>
      <w:r w:rsidRPr="004E2DA8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4E2DA8">
        <w:rPr>
          <w:rStyle w:val="Emphasis"/>
        </w:rPr>
        <w:t>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AF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 xml:space="preserve">Performance </w:t>
            </w:r>
            <w:r w:rsidRPr="00AF1A1C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rPr>
                <w:rStyle w:val="SpecialBold"/>
              </w:rPr>
              <w:t>Description</w:t>
            </w:r>
          </w:p>
        </w:tc>
      </w:tr>
      <w:tr w:rsidTr="00AF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1.1-1.4, 2.1-2.3, 3.1-3.3, 4.1, 4.2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ListBullet"/>
              <w:rPr>
                <w:lang w:val="en-NZ"/>
              </w:rPr>
            </w:pPr>
            <w:r w:rsidRPr="00AF1A1C">
              <w:t xml:space="preserve">Researches and analyses a range of textual information from a variety of sources to identify key </w:t>
            </w:r>
            <w:r w:rsidRPr="00AF1A1C">
              <w:t>details and determine relevance to strategic organisational requirements</w:t>
            </w:r>
          </w:p>
        </w:tc>
      </w:tr>
      <w:tr w:rsidTr="00AF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1.1-1.4, 2.1-2.3, 3.1-3.3, 4.1, 4.2, 4.5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ListBullet"/>
              <w:rPr>
                <w:lang w:val="en-NZ"/>
              </w:rPr>
            </w:pPr>
            <w:r w:rsidRPr="00AF1A1C">
              <w:t>Records results of research and analysis using language and format appropriate to organisation and purpose</w:t>
            </w:r>
          </w:p>
        </w:tc>
      </w:tr>
      <w:tr w:rsidTr="00AF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</w:t>
            </w:r>
            <w:r w:rsidRPr="00AF1A1C">
              <w:t>.1, 1.2, 2.2, 4.3-4.5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ListBullet"/>
              <w:rPr>
                <w:lang w:val="en-NZ"/>
              </w:rPr>
            </w:pPr>
            <w:r w:rsidRPr="00AF1A1C">
              <w:t>Performs complex mathematical calculations to analyse trend data, business development opportunities and cost benefit analyses</w:t>
            </w:r>
          </w:p>
        </w:tc>
      </w:tr>
      <w:tr w:rsidTr="00AF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 xml:space="preserve">Navigate the world of work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1.4, 3.2, 4.1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ListBullet"/>
            </w:pPr>
            <w:r w:rsidRPr="00AF1A1C">
              <w:t>Keeps up-to-date with legislation or regulations relevant to o</w:t>
            </w:r>
            <w:r w:rsidRPr="00AF1A1C">
              <w:t>wn rights and responsibilities and considers implications of these when negotiating, planning and undertaking work</w:t>
            </w:r>
          </w:p>
          <w:p w:rsidR="00000000" w:rsidP="00AF1A1C">
            <w:pPr>
              <w:pStyle w:val="ListBullet"/>
              <w:rPr>
                <w:lang w:val="en-NZ"/>
              </w:rPr>
            </w:pPr>
            <w:r w:rsidRPr="00AF1A1C">
              <w:t>Understands and adheres to organisational policies and objectives</w:t>
            </w:r>
          </w:p>
        </w:tc>
      </w:tr>
      <w:tr w:rsidTr="00AF1A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1.1-1.4, 2.1- 2.3, 3.1-3.3, 4.2, 4.3, 4.4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ListBullet"/>
            </w:pPr>
            <w:r w:rsidRPr="00AF1A1C">
              <w:t xml:space="preserve">Uses logical </w:t>
            </w:r>
            <w:r w:rsidRPr="00AF1A1C">
              <w:t>planning processes, and an increasingly intuitive understanding of context, to identify risk factors, and to evaluate alternative strategies and resources</w:t>
            </w:r>
          </w:p>
          <w:p w:rsidR="00000000" w:rsidRPr="00AF1A1C" w:rsidP="00AF1A1C">
            <w:pPr>
              <w:pStyle w:val="ListBullet"/>
            </w:pPr>
            <w:r w:rsidRPr="00AF1A1C">
              <w:t>Makes a range of critical and non-critical decisions in relatively complex situations, analysing info</w:t>
            </w:r>
            <w:r w:rsidRPr="00AF1A1C">
              <w:t>rmation and taking a range of factors and constraints into account</w:t>
            </w:r>
          </w:p>
          <w:p w:rsidR="00000000" w:rsidRPr="00AF1A1C" w:rsidP="00AF1A1C">
            <w:pPr>
              <w:pStyle w:val="ListBullet"/>
            </w:pPr>
            <w:r w:rsidRPr="00AF1A1C">
              <w:t>Recognises potential of new approaches, including new technologies,  to enhance work practices and outcomes</w:t>
            </w:r>
          </w:p>
        </w:tc>
      </w:tr>
    </w:tbl>
    <w:p w:rsidR="00000000" w:rsidRPr="00AF1A1C" w:rsidP="00AF1A1C">
      <w:pPr>
        <w:pStyle w:val="BodyText"/>
      </w:pPr>
    </w:p>
    <w:p w:rsidR="00000000" w:rsidRPr="00AF1A1C" w:rsidP="00AF1A1C">
      <w:pPr>
        <w:pStyle w:val="AllowPageBreak"/>
      </w:pPr>
    </w:p>
    <w:p w:rsidR="00000000" w:rsidRPr="00AF1A1C" w:rsidP="00AF1A1C">
      <w:pPr>
        <w:pStyle w:val="Heading1"/>
      </w:pPr>
      <w:bookmarkStart w:id="6" w:name="O_712214"/>
      <w:bookmarkEnd w:id="6"/>
      <w:r w:rsidRPr="00AF1A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F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Code and title</w:t>
            </w:r>
          </w:p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Code and title</w:t>
            </w:r>
          </w:p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rPr>
                <w:rStyle w:val="SpecialBold"/>
              </w:rPr>
              <w:t>Equivalence status</w:t>
            </w:r>
          </w:p>
        </w:tc>
      </w:tr>
      <w:tr w:rsidTr="00AF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BSBMKG605 Evaluate international marketing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BSBMKG605B Evaluate international marketing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Equivalent unit</w:t>
            </w:r>
          </w:p>
        </w:tc>
      </w:tr>
    </w:tbl>
    <w:p w:rsidR="00000000" w:rsidRPr="00AF1A1C" w:rsidP="00AF1A1C">
      <w:pPr>
        <w:pStyle w:val="BodyText"/>
      </w:pPr>
    </w:p>
    <w:p w:rsidR="00000000" w:rsidRPr="00AF1A1C" w:rsidP="00AF1A1C">
      <w:pPr>
        <w:pStyle w:val="AllowPageBreak"/>
      </w:pPr>
    </w:p>
    <w:p w:rsidR="00000000" w:rsidRPr="00AF1A1C" w:rsidP="00AF1A1C">
      <w:pPr>
        <w:pStyle w:val="Heading1"/>
      </w:pPr>
      <w:bookmarkStart w:id="7" w:name="O_712221"/>
      <w:bookmarkEnd w:id="7"/>
      <w:r w:rsidRPr="00AF1A1C">
        <w:t>Links</w:t>
      </w:r>
    </w:p>
    <w:p w:rsidR="00000000" w:rsidRPr="00AF1A1C" w:rsidP="004E2DA8">
      <w:pPr>
        <w:pStyle w:val="BodyText"/>
      </w:pPr>
      <w:r w:rsidRPr="00AF1A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62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1A1C" w:rsidP="004E2DA8">
      <w:pPr>
        <w:pStyle w:val="BodyText"/>
        <w:sectPr w:rsidSect="00AF1A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1A1C" w:rsidP="00AF1A1C">
      <w:pPr>
        <w:pStyle w:val="SuperHeading"/>
      </w:pPr>
      <w:r w:rsidRPr="00AF1A1C">
        <w:t xml:space="preserve">Assessment </w:t>
      </w:r>
      <w:r w:rsidRPr="00AF1A1C">
        <w:t>Requirements for BSBMKG605 Evaluate international marketing opportunities</w:t>
      </w:r>
    </w:p>
    <w:p w:rsidR="00000000" w:rsidRPr="00AF1A1C" w:rsidP="00AF1A1C">
      <w:pPr>
        <w:pStyle w:val="Heading1"/>
      </w:pPr>
      <w:bookmarkStart w:id="8" w:name="O_712216"/>
      <w:bookmarkEnd w:id="8"/>
      <w:r w:rsidRPr="00AF1A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rPr>
                <w:rStyle w:val="SpecialBold"/>
              </w:rPr>
              <w:t>Comments</w:t>
            </w:r>
          </w:p>
        </w:tc>
      </w:tr>
      <w:tr w:rsidTr="00AF1A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A1C">
            <w:pPr>
              <w:pStyle w:val="BodyText"/>
              <w:rPr>
                <w:lang w:val="en-NZ"/>
              </w:rPr>
            </w:pPr>
            <w:r w:rsidRPr="00AF1A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A1C" w:rsidP="00AF1A1C">
            <w:pPr>
              <w:pStyle w:val="BodyText"/>
            </w:pPr>
            <w:r w:rsidRPr="00AF1A1C">
              <w:t>This version first released with BSB Business Services Training Package Version 1.0.</w:t>
            </w:r>
          </w:p>
        </w:tc>
      </w:tr>
    </w:tbl>
    <w:p w:rsidR="00000000" w:rsidRPr="00AF1A1C" w:rsidP="00AF1A1C">
      <w:pPr>
        <w:pStyle w:val="BodyText"/>
      </w:pPr>
    </w:p>
    <w:p w:rsidR="00000000" w:rsidRPr="00AF1A1C" w:rsidP="00AF1A1C">
      <w:pPr>
        <w:pStyle w:val="AllowPageBreak"/>
      </w:pPr>
    </w:p>
    <w:p w:rsidR="00000000" w:rsidRPr="00AF1A1C" w:rsidP="00AF1A1C">
      <w:pPr>
        <w:pStyle w:val="Heading1"/>
      </w:pPr>
      <w:bookmarkStart w:id="9" w:name="O_712217"/>
      <w:bookmarkEnd w:id="9"/>
      <w:r w:rsidRPr="00AF1A1C">
        <w:t>Performance Evidence</w:t>
      </w:r>
    </w:p>
    <w:p w:rsidR="00000000" w:rsidRPr="00AF1A1C" w:rsidP="004E2DA8">
      <w:pPr>
        <w:pStyle w:val="BodyText"/>
      </w:pPr>
      <w:r w:rsidRPr="00AF1A1C">
        <w:t>Evidence of the ability to:</w:t>
      </w:r>
    </w:p>
    <w:p w:rsidR="00000000" w:rsidRPr="00AF1A1C" w:rsidP="00AF1A1C">
      <w:pPr>
        <w:pStyle w:val="ListBullet"/>
      </w:pPr>
      <w:r w:rsidRPr="00AF1A1C">
        <w:t>document and present an evaluation of various international marketing opportunities including:</w:t>
      </w:r>
    </w:p>
    <w:p w:rsidR="00000000" w:rsidRPr="00AF1A1C" w:rsidP="00AF1A1C">
      <w:pPr>
        <w:pStyle w:val="ListBullet2"/>
      </w:pPr>
      <w:r w:rsidRPr="00AF1A1C">
        <w:t>analysis of global business environment</w:t>
      </w:r>
    </w:p>
    <w:p w:rsidR="00000000" w:rsidRPr="00AF1A1C" w:rsidP="00AF1A1C">
      <w:pPr>
        <w:pStyle w:val="ListBullet2"/>
      </w:pPr>
      <w:r w:rsidRPr="00AF1A1C">
        <w:t>assessment of social, cultural, political and economic factors impacti</w:t>
      </w:r>
      <w:r w:rsidRPr="00AF1A1C">
        <w:t>ng selection of market opportunities</w:t>
      </w:r>
    </w:p>
    <w:p w:rsidR="00000000" w:rsidRPr="00AF1A1C" w:rsidP="00AF1A1C">
      <w:pPr>
        <w:pStyle w:val="ListBullet2"/>
      </w:pPr>
      <w:r w:rsidRPr="00AF1A1C">
        <w:t>risk assessment for each opportunity considered</w:t>
      </w:r>
    </w:p>
    <w:p w:rsidR="00000000" w:rsidRPr="00AF1A1C" w:rsidP="00AF1A1C">
      <w:pPr>
        <w:pStyle w:val="ListBullet2"/>
      </w:pPr>
      <w:r w:rsidRPr="00AF1A1C">
        <w:t>analysis of financial viability of selected international marketing opportunities.</w:t>
      </w:r>
    </w:p>
    <w:p w:rsidR="00000000" w:rsidRPr="00AF1A1C" w:rsidP="00AF1A1C">
      <w:pPr>
        <w:pStyle w:val="BodyText"/>
      </w:pPr>
    </w:p>
    <w:p w:rsidR="00000000" w:rsidRPr="00AF1A1C" w:rsidP="004E2DA8">
      <w:pPr>
        <w:pStyle w:val="BodyText"/>
      </w:pPr>
      <w:r w:rsidRPr="00AF1A1C">
        <w:t>Note: If a specific volume or frequency is not stated, then evidence must be provided at least once.</w:t>
      </w:r>
    </w:p>
    <w:p w:rsidR="00000000" w:rsidRPr="00AF1A1C" w:rsidP="00AF1A1C">
      <w:pPr>
        <w:pStyle w:val="Heading1"/>
      </w:pPr>
      <w:bookmarkStart w:id="10" w:name="O_712218"/>
      <w:bookmarkEnd w:id="10"/>
      <w:r w:rsidRPr="00AF1A1C">
        <w:t>Knowledge Evidence</w:t>
      </w:r>
    </w:p>
    <w:p w:rsidR="00000000" w:rsidRPr="00AF1A1C" w:rsidP="004E2DA8">
      <w:pPr>
        <w:pStyle w:val="BodyText"/>
      </w:pPr>
      <w:r w:rsidRPr="00AF1A1C">
        <w:t>To complete the unit requirements safely and effectively, the individual must:</w:t>
      </w:r>
    </w:p>
    <w:p w:rsidR="00000000" w:rsidRPr="00AF1A1C" w:rsidP="00AF1A1C">
      <w:pPr>
        <w:pStyle w:val="ListBullet"/>
      </w:pPr>
      <w:r w:rsidRPr="00AF1A1C">
        <w:t>outline relevant Australian and interna</w:t>
      </w:r>
      <w:r w:rsidRPr="00AF1A1C">
        <w:t>tional standards, policies and guidelines, including those covering:</w:t>
      </w:r>
    </w:p>
    <w:p w:rsidR="00000000" w:rsidRPr="00AF1A1C" w:rsidP="00AF1A1C">
      <w:pPr>
        <w:pStyle w:val="ListBullet2"/>
      </w:pPr>
      <w:r w:rsidRPr="00AF1A1C">
        <w:t>environmental matters</w:t>
      </w:r>
    </w:p>
    <w:p w:rsidR="00000000" w:rsidRPr="00AF1A1C" w:rsidP="00AF1A1C">
      <w:pPr>
        <w:pStyle w:val="ListBullet2"/>
      </w:pPr>
      <w:r w:rsidRPr="00AF1A1C">
        <w:t>human rights</w:t>
      </w:r>
    </w:p>
    <w:p w:rsidR="00000000" w:rsidRPr="00AF1A1C" w:rsidP="00AF1A1C">
      <w:pPr>
        <w:pStyle w:val="ListBullet2"/>
      </w:pPr>
      <w:r w:rsidRPr="00AF1A1C">
        <w:t>labour relations</w:t>
      </w:r>
    </w:p>
    <w:p w:rsidR="00000000" w:rsidRPr="00AF1A1C" w:rsidP="00AF1A1C">
      <w:pPr>
        <w:pStyle w:val="ListBullet2"/>
      </w:pPr>
      <w:r w:rsidRPr="00AF1A1C">
        <w:t>packaging</w:t>
      </w:r>
    </w:p>
    <w:p w:rsidR="00000000" w:rsidRPr="00AF1A1C" w:rsidP="00AF1A1C">
      <w:pPr>
        <w:pStyle w:val="ListBullet2"/>
      </w:pPr>
      <w:r w:rsidRPr="00AF1A1C">
        <w:t>risk management</w:t>
      </w:r>
    </w:p>
    <w:p w:rsidR="00000000" w:rsidRPr="00AF1A1C" w:rsidP="00AF1A1C">
      <w:pPr>
        <w:pStyle w:val="ListBullet"/>
      </w:pPr>
      <w:r w:rsidRPr="00AF1A1C">
        <w:t>electronic commerce</w:t>
      </w:r>
    </w:p>
    <w:p w:rsidR="00000000" w:rsidRPr="00AF1A1C" w:rsidP="00AF1A1C">
      <w:pPr>
        <w:pStyle w:val="ListBullet"/>
      </w:pPr>
      <w:r w:rsidRPr="00AF1A1C">
        <w:t>identify and explain key provisions of relevant legislation and  codes of practice affecting aspects of marketing operations</w:t>
      </w:r>
    </w:p>
    <w:p w:rsidR="00000000" w:rsidRPr="00AF1A1C" w:rsidP="00AF1A1C">
      <w:pPr>
        <w:pStyle w:val="ListBullet"/>
      </w:pPr>
      <w:r w:rsidRPr="00AF1A1C">
        <w:t>explain the role of the Organisation for Economic Co</w:t>
      </w:r>
      <w:r w:rsidRPr="00AF1A1C">
        <w:noBreakHyphen/>
        <w:t>operation and Development (OECD)</w:t>
      </w:r>
    </w:p>
    <w:p w:rsidR="00000000" w:rsidRPr="00AF1A1C" w:rsidP="00AF1A1C">
      <w:pPr>
        <w:pStyle w:val="ListBullet"/>
      </w:pPr>
      <w:r w:rsidRPr="00AF1A1C">
        <w:t>identify and describe key features of the cou</w:t>
      </w:r>
      <w:r w:rsidRPr="00AF1A1C">
        <w:t>ntry or countries being considered for market entry or penetration, including:</w:t>
      </w:r>
    </w:p>
    <w:p w:rsidR="00000000" w:rsidRPr="00AF1A1C" w:rsidP="00AF1A1C">
      <w:pPr>
        <w:pStyle w:val="ListBullet2"/>
      </w:pPr>
      <w:r w:rsidRPr="00AF1A1C">
        <w:t>cross</w:t>
      </w:r>
      <w:r w:rsidRPr="00AF1A1C">
        <w:noBreakHyphen/>
        <w:t>cultural communication and negotiation styles</w:t>
      </w:r>
    </w:p>
    <w:p w:rsidR="00000000" w:rsidRPr="00AF1A1C" w:rsidP="00AF1A1C">
      <w:pPr>
        <w:pStyle w:val="ListBullet2"/>
      </w:pPr>
      <w:r w:rsidRPr="00AF1A1C">
        <w:t>global and country specific economic, social and industry directions, trends, practices and techniques.</w:t>
      </w:r>
    </w:p>
    <w:p w:rsidR="00000000" w:rsidRPr="00AF1A1C" w:rsidP="00AF1A1C">
      <w:pPr>
        <w:pStyle w:val="AllowPageBreak"/>
      </w:pPr>
    </w:p>
    <w:p w:rsidR="00000000" w:rsidRPr="00AF1A1C" w:rsidP="00AF1A1C">
      <w:pPr>
        <w:pStyle w:val="Heading1"/>
      </w:pPr>
      <w:bookmarkStart w:id="11" w:name="O_712219"/>
      <w:bookmarkEnd w:id="11"/>
      <w:r w:rsidRPr="00AF1A1C">
        <w:t>Ass</w:t>
      </w:r>
      <w:r w:rsidRPr="00AF1A1C">
        <w:t>essment Conditions</w:t>
      </w:r>
    </w:p>
    <w:p w:rsidR="00000000" w:rsidRPr="00AF1A1C" w:rsidP="004E2DA8">
      <w:pPr>
        <w:pStyle w:val="BodyText"/>
      </w:pPr>
      <w:r w:rsidRPr="00AF1A1C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AF1A1C" w:rsidP="00AF1A1C">
      <w:pPr>
        <w:pStyle w:val="ListBullet"/>
      </w:pPr>
      <w:r w:rsidRPr="00AF1A1C">
        <w:t>information so</w:t>
      </w:r>
      <w:r w:rsidRPr="00AF1A1C">
        <w:t>urces on countries and markets being considered for entry or further penetration</w:t>
      </w:r>
    </w:p>
    <w:p w:rsidR="00000000" w:rsidRPr="00AF1A1C" w:rsidP="00AF1A1C">
      <w:pPr>
        <w:pStyle w:val="ListBullet"/>
      </w:pPr>
      <w:r w:rsidRPr="00AF1A1C">
        <w:t>office equipment and resources</w:t>
      </w:r>
    </w:p>
    <w:p w:rsidR="00000000" w:rsidRPr="00AF1A1C" w:rsidP="00AF1A1C">
      <w:pPr>
        <w:pStyle w:val="ListBullet"/>
      </w:pPr>
      <w:r w:rsidRPr="00AF1A1C">
        <w:t>examples of previous international marketing evaluation documents, strategic plans and marketing plans.</w:t>
      </w:r>
    </w:p>
    <w:p w:rsidR="00000000" w:rsidRPr="00AF1A1C" w:rsidP="00AF1A1C">
      <w:pPr>
        <w:pStyle w:val="BodyText"/>
      </w:pPr>
    </w:p>
    <w:p w:rsidR="00000000" w:rsidRPr="00AF1A1C" w:rsidP="004E2DA8">
      <w:pPr>
        <w:pStyle w:val="BodyText"/>
      </w:pPr>
      <w:r w:rsidRPr="00AF1A1C">
        <w:t>Assessors must satisfy NVR/AQTF assessor requirements.</w:t>
      </w:r>
    </w:p>
    <w:p w:rsidR="00000000" w:rsidRPr="00AF1A1C" w:rsidP="00AF1A1C">
      <w:pPr>
        <w:pStyle w:val="Heading1"/>
      </w:pPr>
      <w:bookmarkStart w:id="12" w:name="O_712222"/>
      <w:bookmarkEnd w:id="12"/>
      <w:r w:rsidRPr="00AF1A1C">
        <w:t>Links</w:t>
      </w:r>
    </w:p>
    <w:p w:rsidR="00000000" w:rsidRPr="00AF1A1C" w:rsidP="004E2DA8">
      <w:pPr>
        <w:pStyle w:val="BodyText"/>
      </w:pPr>
      <w:r w:rsidRPr="00AF1A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62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1A1C" w:rsidP="00AF1A1C"/>
    <w:sectPr w:rsidSect="00AF1A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 w:rsidRPr="004E2DA8" w:rsidP="004E2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A8" w:rsidP="00AF1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DA8" w:rsidP="00AF1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2DA8" w:rsidP="00AF1A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 w:rsidP="00AF1A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2DA8">
      <w:t>Approved</w:t>
    </w:r>
    <w:r w:rsidR="004E2D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2D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2DA8">
      <w:rPr>
        <w:noProof/>
      </w:rPr>
      <w:t>4</w:t>
    </w:r>
    <w:r>
      <w:rPr>
        <w:noProof/>
      </w:rPr>
      <w:fldChar w:fldCharType="end"/>
    </w:r>
  </w:p>
  <w:p w:rsidR="00AF1A1C" w:rsidP="00AF1A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2D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2DA8">
      <w:t>Future Skills Organisation</w:t>
    </w:r>
    <w:r w:rsidR="004E2DA8">
      <w:fldChar w:fldCharType="end"/>
    </w:r>
  </w:p>
  <w:p w:rsidR="00AF1A1C" w:rsidP="00AF1A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A1C" w:rsidRPr="004E2DA8" w:rsidP="004E2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DA8" w:rsidRPr="002D2AF8" w:rsidP="00AF1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BSBMKG605 Evaluate international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2DA8" w:rsidP="00AF1A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1C" w:rsidRPr="002D2AF8" w:rsidP="00AF1A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2DA8">
      <w:t>BSBMKG605 Evaluate international marketing opportunities</w:t>
    </w:r>
    <w:r w:rsidR="004E2D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2DA8">
      <w:rPr>
        <w:noProof/>
      </w:rPr>
      <w:t>1 March 2025</w:t>
    </w:r>
    <w:r>
      <w:fldChar w:fldCharType="end"/>
    </w:r>
  </w:p>
  <w:p w:rsidR="00AF1A1C" w:rsidP="00AF1A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566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086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A0C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A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A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A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A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A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A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A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A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A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A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A1C"/>
  </w:style>
  <w:style w:type="character" w:customStyle="1" w:styleId="Heading1Char">
    <w:name w:val="Heading 1 Char"/>
    <w:basedOn w:val="DefaultParagraphFont"/>
    <w:link w:val="Heading1"/>
    <w:rsid w:val="00AF1A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A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A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A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A1C"/>
    <w:rPr>
      <w:b/>
      <w:spacing w:val="0"/>
    </w:rPr>
  </w:style>
  <w:style w:type="paragraph" w:styleId="ListBullet2">
    <w:name w:val="List Bullet 2"/>
    <w:basedOn w:val="List2"/>
    <w:rsid w:val="00AF1A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1A1C"/>
    <w:rPr>
      <w:i/>
    </w:rPr>
  </w:style>
  <w:style w:type="paragraph" w:customStyle="1" w:styleId="SuperHeading">
    <w:name w:val="SuperHeading"/>
    <w:basedOn w:val="Normal"/>
    <w:rsid w:val="00AF1A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A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A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A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A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A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A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A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A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A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A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A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A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A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A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A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A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A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A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A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A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A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A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A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A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A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A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A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A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A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A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A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1A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A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A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A1C"/>
  </w:style>
  <w:style w:type="paragraph" w:styleId="TableofFigures">
    <w:name w:val="table of figures"/>
    <w:basedOn w:val="Normal"/>
    <w:next w:val="Normal"/>
    <w:semiHidden/>
    <w:rsid w:val="00AF1A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A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A1C"/>
    <w:rPr>
      <w:rFonts w:ascii="Wingdings" w:hAnsi="Wingdings"/>
    </w:rPr>
  </w:style>
  <w:style w:type="paragraph" w:customStyle="1" w:styleId="TableHeading">
    <w:name w:val="Table Heading"/>
    <w:basedOn w:val="HeadingBase"/>
    <w:rsid w:val="00AF1A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A1C"/>
    <w:rPr>
      <w:color w:val="0033CC"/>
      <w:u w:val="none"/>
    </w:rPr>
  </w:style>
  <w:style w:type="paragraph" w:customStyle="1" w:styleId="BodyTextRight">
    <w:name w:val="Body Text Right"/>
    <w:basedOn w:val="BodyText"/>
    <w:rsid w:val="00AF1A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A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A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A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A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A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A1C"/>
    <w:rPr>
      <w:sz w:val="32"/>
    </w:rPr>
  </w:style>
  <w:style w:type="paragraph" w:customStyle="1" w:styleId="HeadingProcedure">
    <w:name w:val="Heading Procedure"/>
    <w:basedOn w:val="HeadingBase"/>
    <w:next w:val="Normal"/>
    <w:rsid w:val="00AF1A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A1C"/>
    <w:pPr>
      <w:spacing w:before="60" w:after="60"/>
    </w:pPr>
  </w:style>
  <w:style w:type="paragraph" w:styleId="ListContinue">
    <w:name w:val="List Continue"/>
    <w:basedOn w:val="List"/>
    <w:rsid w:val="00AF1A1C"/>
    <w:pPr>
      <w:ind w:firstLine="0"/>
    </w:pPr>
  </w:style>
  <w:style w:type="paragraph" w:customStyle="1" w:styleId="ListNote">
    <w:name w:val="List Note"/>
    <w:basedOn w:val="List"/>
    <w:rsid w:val="00AF1A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A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A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A1C"/>
    <w:rPr>
      <w:rFonts w:ascii="Courier New" w:hAnsi="Courier New"/>
    </w:rPr>
  </w:style>
  <w:style w:type="paragraph" w:customStyle="1" w:styleId="NoteBullet">
    <w:name w:val="Note Bullet"/>
    <w:basedOn w:val="Note"/>
    <w:rsid w:val="00AF1A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A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A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A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A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A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A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A1C"/>
    <w:rPr>
      <w:b/>
      <w:smallCaps/>
    </w:rPr>
  </w:style>
  <w:style w:type="paragraph" w:customStyle="1" w:styleId="TableListNumber">
    <w:name w:val="Table List Number"/>
    <w:basedOn w:val="ListNumber"/>
    <w:rsid w:val="00AF1A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A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A1C"/>
    <w:pPr>
      <w:numPr>
        <w:numId w:val="9"/>
      </w:numPr>
    </w:pPr>
  </w:style>
  <w:style w:type="paragraph" w:customStyle="1" w:styleId="ListAlpha2">
    <w:name w:val="List Alpha 2"/>
    <w:basedOn w:val="List2"/>
    <w:rsid w:val="00AF1A1C"/>
    <w:pPr>
      <w:numPr>
        <w:numId w:val="8"/>
      </w:numPr>
    </w:pPr>
  </w:style>
  <w:style w:type="paragraph" w:styleId="List2">
    <w:name w:val="List 2"/>
    <w:basedOn w:val="BodyText"/>
    <w:rsid w:val="00AF1A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A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A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A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A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A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A1C"/>
    <w:pPr>
      <w:numPr>
        <w:numId w:val="4"/>
      </w:numPr>
    </w:pPr>
  </w:style>
  <w:style w:type="paragraph" w:styleId="ListContinue2">
    <w:name w:val="List Continue 2"/>
    <w:basedOn w:val="List2"/>
    <w:rsid w:val="00AF1A1C"/>
    <w:pPr>
      <w:ind w:firstLine="0"/>
    </w:pPr>
  </w:style>
  <w:style w:type="paragraph" w:styleId="ListContinue3">
    <w:name w:val="List Continue 3"/>
    <w:basedOn w:val="List3"/>
    <w:rsid w:val="00AF1A1C"/>
    <w:pPr>
      <w:ind w:left="1021" w:firstLine="0"/>
    </w:pPr>
  </w:style>
  <w:style w:type="paragraph" w:styleId="ListContinue4">
    <w:name w:val="List Continue 4"/>
    <w:basedOn w:val="List4"/>
    <w:rsid w:val="00AF1A1C"/>
    <w:pPr>
      <w:ind w:firstLine="0"/>
    </w:pPr>
  </w:style>
  <w:style w:type="paragraph" w:styleId="ListContinue5">
    <w:name w:val="List Continue 5"/>
    <w:basedOn w:val="List5"/>
    <w:rsid w:val="00AF1A1C"/>
    <w:pPr>
      <w:ind w:firstLine="0"/>
    </w:pPr>
  </w:style>
  <w:style w:type="paragraph" w:styleId="ListNumber3">
    <w:name w:val="List Number 3"/>
    <w:basedOn w:val="List3"/>
    <w:rsid w:val="00AF1A1C"/>
    <w:pPr>
      <w:numPr>
        <w:numId w:val="5"/>
      </w:numPr>
    </w:pPr>
  </w:style>
  <w:style w:type="paragraph" w:styleId="ListNumber4">
    <w:name w:val="List Number 4"/>
    <w:basedOn w:val="List4"/>
    <w:rsid w:val="00AF1A1C"/>
    <w:pPr>
      <w:numPr>
        <w:numId w:val="6"/>
      </w:numPr>
    </w:pPr>
  </w:style>
  <w:style w:type="paragraph" w:styleId="ListNumber5">
    <w:name w:val="List Number 5"/>
    <w:basedOn w:val="List5"/>
    <w:rsid w:val="00AF1A1C"/>
    <w:pPr>
      <w:numPr>
        <w:numId w:val="7"/>
      </w:numPr>
    </w:pPr>
  </w:style>
  <w:style w:type="paragraph" w:styleId="BlockText">
    <w:name w:val="Block Text"/>
    <w:basedOn w:val="Normal"/>
    <w:rsid w:val="00AF1A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A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A1C"/>
    <w:rPr>
      <w:sz w:val="16"/>
      <w:vertAlign w:val="superscript"/>
    </w:rPr>
  </w:style>
  <w:style w:type="character" w:customStyle="1" w:styleId="Symbols">
    <w:name w:val="Symbols"/>
    <w:basedOn w:val="DefaultParagraphFont"/>
    <w:rsid w:val="00AF1A1C"/>
    <w:rPr>
      <w:rFonts w:ascii="Symbol" w:hAnsi="Symbol"/>
    </w:rPr>
  </w:style>
  <w:style w:type="character" w:customStyle="1" w:styleId="MenuOptions">
    <w:name w:val="Menu Options"/>
    <w:basedOn w:val="DefaultParagraphFont"/>
    <w:rsid w:val="00AF1A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A1C"/>
    <w:rPr>
      <w:b/>
    </w:rPr>
  </w:style>
  <w:style w:type="character" w:customStyle="1" w:styleId="Underlined">
    <w:name w:val="Underlined"/>
    <w:basedOn w:val="DefaultParagraphFont"/>
    <w:rsid w:val="00AF1A1C"/>
    <w:rPr>
      <w:u w:val="single"/>
    </w:rPr>
  </w:style>
  <w:style w:type="paragraph" w:customStyle="1" w:styleId="TableBodyTextRight">
    <w:name w:val="Table Body Text Right"/>
    <w:basedOn w:val="TableBodyText"/>
    <w:rsid w:val="00AF1A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A1C"/>
    <w:rPr>
      <w:sz w:val="18"/>
    </w:rPr>
  </w:style>
  <w:style w:type="paragraph" w:customStyle="1" w:styleId="BodySmallRight">
    <w:name w:val="Body Small Right"/>
    <w:basedOn w:val="BodyTextRight"/>
    <w:rsid w:val="00AF1A1C"/>
    <w:rPr>
      <w:sz w:val="18"/>
      <w:szCs w:val="18"/>
    </w:rPr>
  </w:style>
  <w:style w:type="paragraph" w:customStyle="1" w:styleId="MarginEdition">
    <w:name w:val="Margin Edition"/>
    <w:basedOn w:val="MarginNote"/>
    <w:rsid w:val="00AF1A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A1C"/>
    <w:rPr>
      <w:sz w:val="2"/>
      <w:szCs w:val="2"/>
    </w:rPr>
  </w:style>
  <w:style w:type="character" w:customStyle="1" w:styleId="Small">
    <w:name w:val="Small"/>
    <w:basedOn w:val="DefaultParagraphFont"/>
    <w:rsid w:val="00AF1A1C"/>
    <w:rPr>
      <w:sz w:val="16"/>
    </w:rPr>
  </w:style>
  <w:style w:type="paragraph" w:customStyle="1" w:styleId="WideTable">
    <w:name w:val="Wide Table"/>
    <w:basedOn w:val="Normal"/>
    <w:rsid w:val="00AF1A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A1C"/>
  </w:style>
  <w:style w:type="paragraph" w:styleId="Quote">
    <w:name w:val="Quote"/>
    <w:basedOn w:val="Heading1"/>
    <w:link w:val="QuoteChar"/>
    <w:qFormat/>
    <w:rsid w:val="00AF1A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A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A1C"/>
    <w:pPr>
      <w:pageBreakBefore/>
    </w:pPr>
  </w:style>
  <w:style w:type="paragraph" w:customStyle="1" w:styleId="Border">
    <w:name w:val="Border"/>
    <w:basedOn w:val="Normal"/>
    <w:qFormat/>
    <w:rsid w:val="00AF1A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A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A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A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A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A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A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A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A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A1C"/>
    <w:rPr>
      <w:u w:val="single"/>
    </w:rPr>
  </w:style>
  <w:style w:type="character" w:customStyle="1" w:styleId="BoldandItalics">
    <w:name w:val="Bold and Italics"/>
    <w:qFormat/>
    <w:rsid w:val="00AF1A1C"/>
    <w:rPr>
      <w:b/>
      <w:i/>
      <w:u w:val="none"/>
    </w:rPr>
  </w:style>
  <w:style w:type="paragraph" w:styleId="BalloonText">
    <w:name w:val="Balloon Text"/>
    <w:basedOn w:val="Normal"/>
    <w:link w:val="BalloonTextChar"/>
    <w:rsid w:val="00AF1A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A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A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A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A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A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A1C"/>
    <w:pPr>
      <w:spacing w:before="0" w:after="0"/>
    </w:pPr>
  </w:style>
  <w:style w:type="paragraph" w:customStyle="1" w:styleId="BodyTextBold">
    <w:name w:val="Body Text Bold"/>
    <w:basedOn w:val="BodyText"/>
    <w:qFormat/>
    <w:rsid w:val="00AF1A1C"/>
    <w:rPr>
      <w:b/>
    </w:rPr>
  </w:style>
  <w:style w:type="character" w:styleId="Hyperlink">
    <w:name w:val="Hyperlink"/>
    <w:basedOn w:val="DefaultParagraphFont"/>
    <w:uiPriority w:val="99"/>
    <w:unhideWhenUsed/>
    <w:rsid w:val="004E2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6826</Characters>
  <Application>Microsoft Office Word</Application>
  <DocSecurity>0</DocSecurity>
  <Lines>235</Lines>
  <Paragraphs>130</Paragraphs>
  <ScaleCrop>false</ScaleCrop>
  <Company>Author-it Software Corporation Ltd.</Company>
  <LinksUpToDate>false</LinksUpToDate>
  <CharactersWithSpaces>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BSBMKG605 Evaluate international marketing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2025-03-01T08:40:00Z</dcterms:created>
  <dcterms:modified xsi:type="dcterms:W3CDTF">2025-03-01T08:40:00Z</dcterms:modified>
</cp:coreProperties>
</file>