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B5E" w:rsidP="00E03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BSBMKG549 Profile and analyse consumer behaviour for international markets</w:t>
      </w:r>
      <w:r>
        <w:fldChar w:fldCharType="end"/>
      </w:r>
    </w:p>
    <w:p w:rsidR="00E03B5E" w:rsidP="00E03B5E">
      <w:pPr>
        <w:pStyle w:val="Version"/>
        <w:sectPr w:rsidSect="007A4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BC7" w:rsidP="007A4BC7">
      <w:pPr>
        <w:pStyle w:val="SuperHeading"/>
      </w:pPr>
      <w:r w:rsidRPr="007A4BC7">
        <w:t>Assessment Requirements for BSBMKG549 Profile and analyse consumer behaviour for international markets</w:t>
      </w:r>
    </w:p>
    <w:p w:rsidR="00000000" w:rsidRPr="007A4BC7" w:rsidP="007A4BC7">
      <w:pPr>
        <w:pStyle w:val="Heading1"/>
      </w:pPr>
      <w:bookmarkStart w:id="1" w:name="O_1124736"/>
      <w:bookmarkEnd w:id="1"/>
      <w:r w:rsidRPr="007A4BC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A4BC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C7" w:rsidP="007A4BC7">
            <w:pPr>
              <w:pStyle w:val="BodyText"/>
            </w:pPr>
            <w:r w:rsidRPr="007A4BC7">
              <w:rPr>
                <w:rStyle w:val="SpecialBold"/>
              </w:rPr>
              <w:t>Release</w:t>
            </w:r>
            <w:r w:rsidRPr="007A4BC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C7">
            <w:pPr>
              <w:pStyle w:val="BodyText"/>
              <w:rPr>
                <w:lang w:val="en-NZ"/>
              </w:rPr>
            </w:pPr>
            <w:r w:rsidRPr="007A4BC7">
              <w:rPr>
                <w:rStyle w:val="SpecialBold"/>
              </w:rPr>
              <w:t>Comments</w:t>
            </w:r>
            <w:r w:rsidRPr="007A4BC7">
              <w:t> </w:t>
            </w:r>
          </w:p>
        </w:tc>
      </w:tr>
      <w:tr w:rsidTr="007A4BC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BC7">
            <w:pPr>
              <w:pStyle w:val="BodyText"/>
              <w:rPr>
                <w:lang w:val="en-NZ"/>
              </w:rPr>
            </w:pPr>
            <w:r w:rsidRPr="007A4BC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BC7" w:rsidP="007A4BC7">
            <w:pPr>
              <w:pStyle w:val="BodyText"/>
            </w:pPr>
            <w:r w:rsidRPr="007A4BC7">
              <w:t>This version first rel</w:t>
            </w:r>
            <w:r w:rsidRPr="007A4BC7">
              <w:t>eased with BSB Business Services Training Package Version 7.0.</w:t>
            </w:r>
          </w:p>
        </w:tc>
      </w:tr>
    </w:tbl>
    <w:p w:rsidR="00000000" w:rsidRPr="007A4BC7" w:rsidP="007A4BC7">
      <w:pPr>
        <w:pStyle w:val="BodyText"/>
      </w:pPr>
    </w:p>
    <w:p w:rsidR="00000000" w:rsidRPr="007A4BC7" w:rsidP="007A4BC7">
      <w:pPr>
        <w:pStyle w:val="AllowPageBreak"/>
      </w:pPr>
    </w:p>
    <w:p w:rsidR="00000000" w:rsidRPr="007A4BC7" w:rsidP="007A4BC7">
      <w:pPr>
        <w:pStyle w:val="Heading1"/>
      </w:pPr>
      <w:bookmarkStart w:id="2" w:name="O_1124739"/>
      <w:bookmarkEnd w:id="2"/>
      <w:r w:rsidRPr="007A4BC7">
        <w:t>Performance Evidence</w:t>
      </w:r>
    </w:p>
    <w:p w:rsidR="00000000" w:rsidRPr="007A4BC7" w:rsidP="00E03B5E">
      <w:pPr>
        <w:pStyle w:val="BodyText"/>
      </w:pPr>
      <w:r w:rsidRPr="007A4BC7">
        <w:t>The candidate must demonstrate the ability to complete the tasks outlined in the elements, performance criteria and foundation skills of this unit, inc</w:t>
      </w:r>
      <w:r w:rsidRPr="007A4BC7">
        <w:t>luding evidence of the ability to:</w:t>
      </w:r>
    </w:p>
    <w:p w:rsidR="00000000" w:rsidRPr="007A4BC7" w:rsidP="007A4BC7">
      <w:pPr>
        <w:pStyle w:val="ListBullet"/>
      </w:pPr>
      <w:r w:rsidRPr="007A4BC7">
        <w:t xml:space="preserve">profile and analyse consumer behaviour for at least two international markets according to organisational objectives. </w:t>
      </w:r>
    </w:p>
    <w:p w:rsidR="00000000" w:rsidRPr="007A4BC7" w:rsidP="007A4BC7">
      <w:pPr>
        <w:pStyle w:val="AllowPageBreak"/>
      </w:pPr>
    </w:p>
    <w:p w:rsidR="00000000" w:rsidRPr="007A4BC7" w:rsidP="007A4BC7">
      <w:pPr>
        <w:pStyle w:val="Heading1"/>
      </w:pPr>
      <w:bookmarkStart w:id="3" w:name="O_1124738"/>
      <w:bookmarkEnd w:id="3"/>
      <w:r w:rsidRPr="007A4BC7">
        <w:t>Knowledge Evidence</w:t>
      </w:r>
    </w:p>
    <w:p w:rsidR="00000000" w:rsidRPr="007A4BC7" w:rsidP="00E03B5E">
      <w:pPr>
        <w:pStyle w:val="BodyText"/>
      </w:pPr>
      <w:r w:rsidRPr="007A4BC7">
        <w:t>The candidate must be able to demonstrate knowledge to complete</w:t>
      </w:r>
      <w:r w:rsidRPr="007A4BC7">
        <w:t xml:space="preserve"> the tasks outlined in the elements, performance criteria and foundation skills of this unit, including knowledge of:</w:t>
      </w:r>
    </w:p>
    <w:p w:rsidR="00000000" w:rsidRPr="007A4BC7" w:rsidP="007A4BC7">
      <w:pPr>
        <w:pStyle w:val="ListBullet"/>
      </w:pPr>
      <w:r w:rsidRPr="007A4BC7">
        <w:t>cultural aspects relevant to international markets profiled</w:t>
      </w:r>
    </w:p>
    <w:p w:rsidR="00000000" w:rsidRPr="007A4BC7" w:rsidP="007A4BC7">
      <w:pPr>
        <w:pStyle w:val="ListBullet"/>
      </w:pPr>
      <w:r w:rsidRPr="007A4BC7">
        <w:t>consumer profile content including consumer characteristics in standard statistical terms</w:t>
      </w:r>
    </w:p>
    <w:p w:rsidR="00000000" w:rsidRPr="007A4BC7" w:rsidP="007A4BC7">
      <w:pPr>
        <w:pStyle w:val="ListBullet"/>
      </w:pPr>
      <w:r w:rsidRPr="007A4BC7">
        <w:t xml:space="preserve">market profiling techniques and related software programs </w:t>
      </w:r>
    </w:p>
    <w:p w:rsidR="00000000" w:rsidRPr="007A4BC7" w:rsidP="007A4BC7">
      <w:pPr>
        <w:pStyle w:val="ListBullet"/>
      </w:pPr>
      <w:r w:rsidRPr="007A4BC7">
        <w:t>influence on consumer behaviour, including:</w:t>
      </w:r>
    </w:p>
    <w:p w:rsidR="00000000" w:rsidRPr="007A4BC7" w:rsidP="007A4BC7">
      <w:pPr>
        <w:pStyle w:val="ListBullet2"/>
      </w:pPr>
      <w:r w:rsidRPr="007A4BC7">
        <w:t>individual</w:t>
      </w:r>
    </w:p>
    <w:p w:rsidR="00000000" w:rsidRPr="007A4BC7" w:rsidP="007A4BC7">
      <w:pPr>
        <w:pStyle w:val="ListBullet2"/>
      </w:pPr>
      <w:r w:rsidRPr="007A4BC7">
        <w:t>social</w:t>
      </w:r>
    </w:p>
    <w:p w:rsidR="00000000" w:rsidRPr="007A4BC7" w:rsidP="007A4BC7">
      <w:pPr>
        <w:pStyle w:val="ListBullet2"/>
      </w:pPr>
      <w:r w:rsidRPr="007A4BC7">
        <w:t>cultural</w:t>
      </w:r>
    </w:p>
    <w:p w:rsidR="00000000" w:rsidRPr="007A4BC7" w:rsidP="007A4BC7">
      <w:pPr>
        <w:pStyle w:val="ListBullet2"/>
      </w:pPr>
      <w:r w:rsidRPr="007A4BC7">
        <w:t>lifestyle</w:t>
      </w:r>
    </w:p>
    <w:p w:rsidR="00000000" w:rsidRPr="007A4BC7" w:rsidP="007A4BC7">
      <w:pPr>
        <w:pStyle w:val="ListBullet"/>
      </w:pPr>
      <w:r w:rsidRPr="007A4BC7">
        <w:t>key provisions of releva</w:t>
      </w:r>
      <w:r w:rsidRPr="007A4BC7">
        <w:t xml:space="preserve">nt legislation affecting consumer behaviours for products and services including: </w:t>
      </w:r>
    </w:p>
    <w:p w:rsidR="00000000" w:rsidRPr="007A4BC7" w:rsidP="007A4BC7">
      <w:pPr>
        <w:pStyle w:val="ListBullet2"/>
      </w:pPr>
      <w:r w:rsidRPr="007A4BC7">
        <w:t>Trade Practices Act</w:t>
      </w:r>
    </w:p>
    <w:p w:rsidR="00000000" w:rsidRPr="007A4BC7" w:rsidP="007A4BC7">
      <w:pPr>
        <w:pStyle w:val="ListBullet2"/>
      </w:pPr>
      <w:r w:rsidRPr="007A4BC7">
        <w:t>World Trade Organisation</w:t>
      </w:r>
    </w:p>
    <w:p w:rsidR="00000000" w:rsidRPr="007A4BC7" w:rsidP="007A4BC7">
      <w:pPr>
        <w:pStyle w:val="ListBullet2"/>
      </w:pPr>
      <w:r w:rsidRPr="007A4BC7">
        <w:t xml:space="preserve">Privacy Act </w:t>
      </w:r>
    </w:p>
    <w:p w:rsidR="00000000" w:rsidRPr="007A4BC7" w:rsidP="007A4BC7">
      <w:pPr>
        <w:pStyle w:val="ListBullet"/>
      </w:pPr>
      <w:r w:rsidRPr="007A4BC7">
        <w:t>sources of information on international markets</w:t>
      </w:r>
    </w:p>
    <w:p w:rsidR="00000000" w:rsidRPr="007A4BC7" w:rsidP="007A4BC7">
      <w:pPr>
        <w:pStyle w:val="ListBullet"/>
      </w:pPr>
      <w:r w:rsidRPr="007A4BC7">
        <w:t>segment descriptors to define international target markets.</w:t>
      </w:r>
    </w:p>
    <w:p w:rsidR="00000000" w:rsidRPr="007A4BC7" w:rsidP="007A4BC7">
      <w:pPr>
        <w:pStyle w:val="AllowPageBreak"/>
      </w:pPr>
    </w:p>
    <w:p w:rsidR="00000000" w:rsidRPr="007A4BC7" w:rsidP="007A4BC7">
      <w:pPr>
        <w:pStyle w:val="Heading1"/>
      </w:pPr>
      <w:bookmarkStart w:id="4" w:name="O_1124737"/>
      <w:bookmarkEnd w:id="4"/>
      <w:r w:rsidRPr="007A4BC7">
        <w:t>Assessment Conditions</w:t>
      </w:r>
    </w:p>
    <w:p w:rsidR="00000000" w:rsidRPr="007A4BC7" w:rsidP="00E03B5E">
      <w:pPr>
        <w:pStyle w:val="BodyText"/>
      </w:pPr>
      <w:r w:rsidRPr="007A4BC7">
        <w:t xml:space="preserve">Skills in this unit must be demonstrated in a workplace or simulated environment where the conditions are typical of those in a working environment in this industry. </w:t>
      </w:r>
    </w:p>
    <w:p w:rsidR="00000000" w:rsidRPr="007A4BC7" w:rsidP="00E03B5E">
      <w:pPr>
        <w:pStyle w:val="BodyText"/>
      </w:pPr>
      <w:r w:rsidRPr="007A4BC7">
        <w:t>This includes access to:</w:t>
      </w:r>
    </w:p>
    <w:p w:rsidR="00000000" w:rsidRPr="007A4BC7" w:rsidP="007A4BC7">
      <w:pPr>
        <w:pStyle w:val="ListBullet"/>
      </w:pPr>
      <w:r w:rsidRPr="007A4BC7">
        <w:t>legislation, regulation</w:t>
      </w:r>
      <w:r w:rsidRPr="007A4BC7">
        <w:t>s, standards for markets for international markets</w:t>
      </w:r>
    </w:p>
    <w:p w:rsidR="00000000" w:rsidRPr="007A4BC7" w:rsidP="007A4BC7">
      <w:pPr>
        <w:pStyle w:val="ListBullet"/>
      </w:pPr>
      <w:r w:rsidRPr="007A4BC7">
        <w:t>examples of plans, strategies and campaigns.</w:t>
      </w:r>
    </w:p>
    <w:p w:rsidR="00000000" w:rsidRPr="007A4BC7" w:rsidP="007A4BC7">
      <w:pPr>
        <w:pStyle w:val="BodyText"/>
      </w:pPr>
    </w:p>
    <w:p w:rsidR="00000000" w:rsidRPr="007A4BC7" w:rsidP="00E03B5E">
      <w:pPr>
        <w:pStyle w:val="BodyText"/>
      </w:pPr>
      <w:r w:rsidRPr="007A4BC7">
        <w:t>Assessors of this unit must satisfy the requirements for assessors in applicable vocational education and training legislation, frameworks and/or standards.</w:t>
      </w:r>
    </w:p>
    <w:p w:rsidR="00000000" w:rsidRPr="007A4BC7" w:rsidP="007A4BC7">
      <w:pPr>
        <w:pStyle w:val="Heading1"/>
      </w:pPr>
      <w:bookmarkStart w:id="5" w:name="O_1124735"/>
      <w:bookmarkEnd w:id="5"/>
      <w:r w:rsidRPr="007A4BC7">
        <w:t>Links</w:t>
      </w:r>
    </w:p>
    <w:p w:rsidR="00000000" w:rsidRPr="007A4BC7" w:rsidP="00E03B5E">
      <w:pPr>
        <w:pStyle w:val="BodyText"/>
      </w:pPr>
      <w:r w:rsidRPr="007A4B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04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4BC7" w:rsidP="007A4BC7"/>
    <w:sectPr w:rsidSect="007A4B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C7" w:rsidRPr="00E03B5E" w:rsidP="00E03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5E" w:rsidP="007A4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3B5E" w:rsidP="007A4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3B5E" w:rsidP="007A4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BC7" w:rsidRPr="00E03B5E" w:rsidP="00E03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B5E" w:rsidRPr="002D2AF8" w:rsidP="007A4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BSBMKG549 Profile and analyse consumer behaviour for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03B5E" w:rsidP="007A4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28A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CC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A30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BC7"/>
  </w:style>
  <w:style w:type="character" w:customStyle="1" w:styleId="Heading1Char">
    <w:name w:val="Heading 1 Char"/>
    <w:basedOn w:val="DefaultParagraphFont"/>
    <w:link w:val="Heading1"/>
    <w:rsid w:val="007A4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B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BC7"/>
    <w:rPr>
      <w:b/>
      <w:spacing w:val="0"/>
    </w:rPr>
  </w:style>
  <w:style w:type="paragraph" w:styleId="ListBullet2">
    <w:name w:val="List Bullet 2"/>
    <w:basedOn w:val="List2"/>
    <w:rsid w:val="007A4B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B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BC7"/>
    <w:rPr>
      <w:i/>
    </w:rPr>
  </w:style>
  <w:style w:type="paragraph" w:styleId="Caption">
    <w:name w:val="caption"/>
    <w:basedOn w:val="BodyText"/>
    <w:next w:val="Normal"/>
    <w:qFormat/>
    <w:rsid w:val="007A4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BC7"/>
  </w:style>
  <w:style w:type="paragraph" w:styleId="TableofFigures">
    <w:name w:val="table of figures"/>
    <w:basedOn w:val="Normal"/>
    <w:next w:val="Normal"/>
    <w:semiHidden/>
    <w:rsid w:val="007A4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B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BC7"/>
    <w:rPr>
      <w:rFonts w:ascii="Wingdings" w:hAnsi="Wingdings"/>
    </w:rPr>
  </w:style>
  <w:style w:type="paragraph" w:customStyle="1" w:styleId="TableHeading">
    <w:name w:val="Table Heading"/>
    <w:basedOn w:val="HeadingBase"/>
    <w:rsid w:val="007A4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BC7"/>
    <w:rPr>
      <w:color w:val="0033CC"/>
      <w:u w:val="none"/>
    </w:rPr>
  </w:style>
  <w:style w:type="paragraph" w:customStyle="1" w:styleId="BodyTextRight">
    <w:name w:val="Body Text Right"/>
    <w:basedOn w:val="BodyText"/>
    <w:rsid w:val="007A4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B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BC7"/>
    <w:rPr>
      <w:sz w:val="32"/>
    </w:rPr>
  </w:style>
  <w:style w:type="paragraph" w:customStyle="1" w:styleId="HeadingProcedure">
    <w:name w:val="Heading Procedure"/>
    <w:basedOn w:val="HeadingBase"/>
    <w:next w:val="Normal"/>
    <w:rsid w:val="007A4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BC7"/>
    <w:pPr>
      <w:spacing w:before="60" w:after="60"/>
    </w:pPr>
  </w:style>
  <w:style w:type="paragraph" w:styleId="ListContinue">
    <w:name w:val="List Continue"/>
    <w:basedOn w:val="List"/>
    <w:rsid w:val="007A4BC7"/>
    <w:pPr>
      <w:ind w:firstLine="0"/>
    </w:pPr>
  </w:style>
  <w:style w:type="paragraph" w:customStyle="1" w:styleId="ListNote">
    <w:name w:val="List Note"/>
    <w:basedOn w:val="List"/>
    <w:rsid w:val="007A4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BC7"/>
    <w:rPr>
      <w:rFonts w:ascii="Courier New" w:hAnsi="Courier New"/>
    </w:rPr>
  </w:style>
  <w:style w:type="paragraph" w:customStyle="1" w:styleId="NoteBullet">
    <w:name w:val="Note Bullet"/>
    <w:basedOn w:val="Note"/>
    <w:rsid w:val="007A4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B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BC7"/>
    <w:rPr>
      <w:b/>
      <w:smallCaps/>
    </w:rPr>
  </w:style>
  <w:style w:type="paragraph" w:customStyle="1" w:styleId="TableListNumber">
    <w:name w:val="Table List Number"/>
    <w:basedOn w:val="ListNumber"/>
    <w:rsid w:val="007A4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BC7"/>
    <w:pPr>
      <w:numPr>
        <w:numId w:val="9"/>
      </w:numPr>
    </w:pPr>
  </w:style>
  <w:style w:type="paragraph" w:customStyle="1" w:styleId="ListAlpha2">
    <w:name w:val="List Alpha 2"/>
    <w:basedOn w:val="List2"/>
    <w:rsid w:val="007A4BC7"/>
    <w:pPr>
      <w:numPr>
        <w:numId w:val="8"/>
      </w:numPr>
    </w:pPr>
  </w:style>
  <w:style w:type="paragraph" w:styleId="List2">
    <w:name w:val="List 2"/>
    <w:basedOn w:val="BodyText"/>
    <w:rsid w:val="007A4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B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B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BC7"/>
    <w:pPr>
      <w:numPr>
        <w:numId w:val="4"/>
      </w:numPr>
    </w:pPr>
  </w:style>
  <w:style w:type="paragraph" w:styleId="ListContinue2">
    <w:name w:val="List Continue 2"/>
    <w:basedOn w:val="List2"/>
    <w:rsid w:val="007A4BC7"/>
    <w:pPr>
      <w:ind w:firstLine="0"/>
    </w:pPr>
  </w:style>
  <w:style w:type="paragraph" w:styleId="ListContinue3">
    <w:name w:val="List Continue 3"/>
    <w:basedOn w:val="List3"/>
    <w:rsid w:val="007A4BC7"/>
    <w:pPr>
      <w:ind w:left="1021" w:firstLine="0"/>
    </w:pPr>
  </w:style>
  <w:style w:type="paragraph" w:styleId="ListContinue4">
    <w:name w:val="List Continue 4"/>
    <w:basedOn w:val="List4"/>
    <w:rsid w:val="007A4BC7"/>
    <w:pPr>
      <w:ind w:firstLine="0"/>
    </w:pPr>
  </w:style>
  <w:style w:type="paragraph" w:styleId="ListContinue5">
    <w:name w:val="List Continue 5"/>
    <w:basedOn w:val="List5"/>
    <w:rsid w:val="007A4BC7"/>
    <w:pPr>
      <w:ind w:firstLine="0"/>
    </w:pPr>
  </w:style>
  <w:style w:type="paragraph" w:styleId="ListNumber3">
    <w:name w:val="List Number 3"/>
    <w:basedOn w:val="List3"/>
    <w:rsid w:val="007A4BC7"/>
    <w:pPr>
      <w:numPr>
        <w:numId w:val="5"/>
      </w:numPr>
    </w:pPr>
  </w:style>
  <w:style w:type="paragraph" w:styleId="ListNumber4">
    <w:name w:val="List Number 4"/>
    <w:basedOn w:val="List4"/>
    <w:rsid w:val="007A4BC7"/>
    <w:pPr>
      <w:numPr>
        <w:numId w:val="6"/>
      </w:numPr>
    </w:pPr>
  </w:style>
  <w:style w:type="paragraph" w:styleId="ListNumber5">
    <w:name w:val="List Number 5"/>
    <w:basedOn w:val="List5"/>
    <w:rsid w:val="007A4BC7"/>
    <w:pPr>
      <w:numPr>
        <w:numId w:val="7"/>
      </w:numPr>
    </w:pPr>
  </w:style>
  <w:style w:type="paragraph" w:styleId="BlockText">
    <w:name w:val="Block Text"/>
    <w:basedOn w:val="Normal"/>
    <w:rsid w:val="007A4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BC7"/>
    <w:rPr>
      <w:sz w:val="16"/>
      <w:vertAlign w:val="superscript"/>
    </w:rPr>
  </w:style>
  <w:style w:type="character" w:customStyle="1" w:styleId="Symbols">
    <w:name w:val="Symbols"/>
    <w:basedOn w:val="DefaultParagraphFont"/>
    <w:rsid w:val="007A4BC7"/>
    <w:rPr>
      <w:rFonts w:ascii="Symbol" w:hAnsi="Symbol"/>
    </w:rPr>
  </w:style>
  <w:style w:type="character" w:customStyle="1" w:styleId="MenuOptions">
    <w:name w:val="Menu Options"/>
    <w:basedOn w:val="DefaultParagraphFont"/>
    <w:rsid w:val="007A4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BC7"/>
    <w:rPr>
      <w:b/>
    </w:rPr>
  </w:style>
  <w:style w:type="character" w:customStyle="1" w:styleId="Underlined">
    <w:name w:val="Underlined"/>
    <w:basedOn w:val="DefaultParagraphFont"/>
    <w:rsid w:val="007A4BC7"/>
    <w:rPr>
      <w:u w:val="single"/>
    </w:rPr>
  </w:style>
  <w:style w:type="paragraph" w:customStyle="1" w:styleId="TableBodyTextRight">
    <w:name w:val="Table Body Text Right"/>
    <w:basedOn w:val="TableBodyText"/>
    <w:rsid w:val="007A4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BC7"/>
    <w:rPr>
      <w:sz w:val="18"/>
    </w:rPr>
  </w:style>
  <w:style w:type="paragraph" w:customStyle="1" w:styleId="BodySmallRight">
    <w:name w:val="Body Small Right"/>
    <w:basedOn w:val="BodyTextRight"/>
    <w:rsid w:val="007A4BC7"/>
    <w:rPr>
      <w:sz w:val="18"/>
      <w:szCs w:val="18"/>
    </w:rPr>
  </w:style>
  <w:style w:type="paragraph" w:customStyle="1" w:styleId="MarginEdition">
    <w:name w:val="Margin Edition"/>
    <w:basedOn w:val="MarginNote"/>
    <w:rsid w:val="007A4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BC7"/>
    <w:rPr>
      <w:sz w:val="2"/>
      <w:szCs w:val="2"/>
    </w:rPr>
  </w:style>
  <w:style w:type="character" w:customStyle="1" w:styleId="Small">
    <w:name w:val="Small"/>
    <w:basedOn w:val="DefaultParagraphFont"/>
    <w:rsid w:val="007A4BC7"/>
    <w:rPr>
      <w:sz w:val="16"/>
    </w:rPr>
  </w:style>
  <w:style w:type="paragraph" w:customStyle="1" w:styleId="WideTable">
    <w:name w:val="Wide Table"/>
    <w:basedOn w:val="Normal"/>
    <w:rsid w:val="007A4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BC7"/>
  </w:style>
  <w:style w:type="paragraph" w:styleId="Quote">
    <w:name w:val="Quote"/>
    <w:basedOn w:val="Heading1"/>
    <w:link w:val="QuoteChar"/>
    <w:qFormat/>
    <w:rsid w:val="007A4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BC7"/>
    <w:pPr>
      <w:pageBreakBefore/>
    </w:pPr>
  </w:style>
  <w:style w:type="paragraph" w:customStyle="1" w:styleId="Border">
    <w:name w:val="Border"/>
    <w:basedOn w:val="Normal"/>
    <w:qFormat/>
    <w:rsid w:val="007A4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BC7"/>
    <w:rPr>
      <w:u w:val="single"/>
    </w:rPr>
  </w:style>
  <w:style w:type="character" w:customStyle="1" w:styleId="BoldandItalics">
    <w:name w:val="Bold and Italics"/>
    <w:qFormat/>
    <w:rsid w:val="007A4BC7"/>
    <w:rPr>
      <w:b/>
      <w:i/>
      <w:u w:val="none"/>
    </w:rPr>
  </w:style>
  <w:style w:type="paragraph" w:styleId="BalloonText">
    <w:name w:val="Balloon Text"/>
    <w:basedOn w:val="Normal"/>
    <w:link w:val="BalloonTextChar"/>
    <w:rsid w:val="007A4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BC7"/>
    <w:pPr>
      <w:spacing w:before="0" w:after="0"/>
    </w:pPr>
  </w:style>
  <w:style w:type="paragraph" w:customStyle="1" w:styleId="BodyTextBold">
    <w:name w:val="Body Text Bold"/>
    <w:basedOn w:val="BodyText"/>
    <w:qFormat/>
    <w:rsid w:val="007A4BC7"/>
    <w:rPr>
      <w:b/>
    </w:rPr>
  </w:style>
  <w:style w:type="character" w:styleId="Hyperlink">
    <w:name w:val="Hyperlink"/>
    <w:basedOn w:val="DefaultParagraphFont"/>
    <w:uiPriority w:val="99"/>
    <w:unhideWhenUsed/>
    <w:rsid w:val="00E03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1975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BSBMKG549 Profile and analyse consumer behaviour for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