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C2F" w:rsidP="001D6C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BSBMKG548 Forecast international market and business needs</w:t>
      </w:r>
      <w:r>
        <w:fldChar w:fldCharType="end"/>
      </w:r>
    </w:p>
    <w:p w:rsidR="001D6C2F" w:rsidP="001D6C2F">
      <w:pPr>
        <w:pStyle w:val="Version"/>
        <w:sectPr w:rsidSect="00317D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D1F" w:rsidP="00317D1F">
      <w:pPr>
        <w:pStyle w:val="SuperHeading"/>
      </w:pPr>
      <w:r w:rsidRPr="00317D1F">
        <w:t>Assessment Requirements for BSBMKG548 Forecast international market and business needs</w:t>
      </w:r>
    </w:p>
    <w:p w:rsidR="00000000" w:rsidRPr="00317D1F" w:rsidP="00317D1F">
      <w:pPr>
        <w:pStyle w:val="Heading1"/>
      </w:pPr>
      <w:bookmarkStart w:id="1" w:name="O_1124720"/>
      <w:bookmarkEnd w:id="1"/>
      <w:r w:rsidRPr="00317D1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17D1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D1F" w:rsidP="00317D1F">
            <w:pPr>
              <w:pStyle w:val="BodyText"/>
            </w:pPr>
            <w:r w:rsidRPr="00317D1F">
              <w:rPr>
                <w:rStyle w:val="SpecialBold"/>
              </w:rPr>
              <w:t>Release</w:t>
            </w:r>
            <w:r w:rsidRPr="00317D1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D1F">
            <w:pPr>
              <w:pStyle w:val="BodyText"/>
              <w:rPr>
                <w:lang w:val="en-NZ"/>
              </w:rPr>
            </w:pPr>
            <w:r w:rsidRPr="00317D1F">
              <w:rPr>
                <w:rStyle w:val="SpecialBold"/>
              </w:rPr>
              <w:t>Comments</w:t>
            </w:r>
            <w:r w:rsidRPr="00317D1F">
              <w:t> </w:t>
            </w:r>
          </w:p>
        </w:tc>
      </w:tr>
      <w:tr w:rsidTr="00317D1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D1F">
            <w:pPr>
              <w:pStyle w:val="BodyText"/>
              <w:rPr>
                <w:lang w:val="en-NZ"/>
              </w:rPr>
            </w:pPr>
            <w:r w:rsidRPr="00317D1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D1F" w:rsidP="00317D1F">
            <w:pPr>
              <w:pStyle w:val="BodyText"/>
            </w:pPr>
            <w:r w:rsidRPr="00317D1F">
              <w:t>This version first released with BSB Business Services Training Package Version 7.0.</w:t>
            </w:r>
          </w:p>
        </w:tc>
      </w:tr>
    </w:tbl>
    <w:p w:rsidR="00000000" w:rsidRPr="00317D1F" w:rsidP="00317D1F">
      <w:pPr>
        <w:pStyle w:val="BodyText"/>
      </w:pPr>
    </w:p>
    <w:p w:rsidR="00000000" w:rsidRPr="00317D1F" w:rsidP="00317D1F">
      <w:pPr>
        <w:pStyle w:val="AllowPageBreak"/>
      </w:pPr>
    </w:p>
    <w:p w:rsidR="00000000" w:rsidRPr="00317D1F" w:rsidP="00317D1F">
      <w:pPr>
        <w:pStyle w:val="Heading1"/>
      </w:pPr>
      <w:bookmarkStart w:id="2" w:name="O_1124723"/>
      <w:bookmarkEnd w:id="2"/>
      <w:r w:rsidRPr="00317D1F">
        <w:t>Performance Evidence</w:t>
      </w:r>
    </w:p>
    <w:p w:rsidR="00000000" w:rsidRPr="00317D1F" w:rsidP="001D6C2F">
      <w:pPr>
        <w:pStyle w:val="BodyText"/>
      </w:pPr>
      <w:r w:rsidRPr="00317D1F">
        <w:t>The candidate must demonstrate the ability to complete the tasks outlined in the elements, performance criteria and foundation skills of this unit, including evidence of the ability to:</w:t>
      </w:r>
    </w:p>
    <w:p w:rsidR="00000000" w:rsidRPr="00317D1F" w:rsidP="00317D1F">
      <w:pPr>
        <w:pStyle w:val="ListBullet"/>
      </w:pPr>
      <w:r w:rsidRPr="00317D1F">
        <w:t xml:space="preserve">forecast and evaluate an international </w:t>
      </w:r>
      <w:r w:rsidRPr="00317D1F">
        <w:t xml:space="preserve">market on at least one occasion, and forecast and evaluate business needs. </w:t>
      </w:r>
    </w:p>
    <w:p w:rsidR="00000000" w:rsidRPr="00317D1F" w:rsidP="001D6C2F">
      <w:pPr>
        <w:pStyle w:val="BodyText"/>
      </w:pPr>
      <w:r w:rsidRPr="00317D1F">
        <w:t xml:space="preserve">In the course of the above, the candidate must: </w:t>
      </w:r>
    </w:p>
    <w:p w:rsidR="00000000" w:rsidRPr="00317D1F" w:rsidP="00317D1F">
      <w:pPr>
        <w:pStyle w:val="ListBullet"/>
      </w:pPr>
      <w:r w:rsidRPr="00317D1F">
        <w:t>comply with organisational policies and procedures</w:t>
      </w:r>
    </w:p>
    <w:p w:rsidR="00000000" w:rsidRPr="00317D1F" w:rsidP="00317D1F">
      <w:pPr>
        <w:pStyle w:val="ListBullet"/>
      </w:pPr>
      <w:r w:rsidRPr="00317D1F">
        <w:t>develop and discuss recommendations to improve business with relevant personnel</w:t>
      </w:r>
      <w:r w:rsidRPr="00317D1F">
        <w:t>.</w:t>
      </w:r>
    </w:p>
    <w:p w:rsidR="00000000" w:rsidRPr="00317D1F" w:rsidP="00317D1F">
      <w:pPr>
        <w:pStyle w:val="AllowPageBreak"/>
      </w:pPr>
    </w:p>
    <w:p w:rsidR="00000000" w:rsidRPr="00317D1F" w:rsidP="00317D1F">
      <w:pPr>
        <w:pStyle w:val="Heading1"/>
      </w:pPr>
      <w:bookmarkStart w:id="3" w:name="O_1124722"/>
      <w:bookmarkEnd w:id="3"/>
      <w:r w:rsidRPr="00317D1F">
        <w:t>Knowledge Evidence</w:t>
      </w:r>
    </w:p>
    <w:p w:rsidR="00000000" w:rsidRPr="00317D1F" w:rsidP="001D6C2F">
      <w:pPr>
        <w:pStyle w:val="BodyText"/>
      </w:pPr>
      <w:r w:rsidRPr="00317D1F">
        <w:t>The candidate must be able to demonstrate knowledge to complete the tasks outlined in the elements, performance criteria and foundation skills of this unit, including knowledge of:</w:t>
      </w:r>
    </w:p>
    <w:p w:rsidR="00000000" w:rsidRPr="00317D1F" w:rsidP="00317D1F">
      <w:pPr>
        <w:pStyle w:val="ListBullet"/>
      </w:pPr>
      <w:r w:rsidRPr="00317D1F">
        <w:t>forecasting techniques including:</w:t>
      </w:r>
    </w:p>
    <w:p w:rsidR="00000000" w:rsidRPr="00317D1F" w:rsidP="00317D1F">
      <w:pPr>
        <w:pStyle w:val="ListBullet2"/>
      </w:pPr>
      <w:r w:rsidRPr="00317D1F">
        <w:t xml:space="preserve">bottom-up forecasting </w:t>
      </w:r>
    </w:p>
    <w:p w:rsidR="00000000" w:rsidRPr="00317D1F" w:rsidP="00317D1F">
      <w:pPr>
        <w:pStyle w:val="ListBullet2"/>
      </w:pPr>
      <w:r w:rsidRPr="00317D1F">
        <w:t xml:space="preserve">delphi techniques </w:t>
      </w:r>
    </w:p>
    <w:p w:rsidR="00000000" w:rsidRPr="00317D1F" w:rsidP="00317D1F">
      <w:pPr>
        <w:pStyle w:val="ListBullet2"/>
      </w:pPr>
      <w:r w:rsidRPr="00317D1F">
        <w:t xml:space="preserve">model building </w:t>
      </w:r>
    </w:p>
    <w:p w:rsidR="00000000" w:rsidRPr="00317D1F" w:rsidP="00317D1F">
      <w:pPr>
        <w:pStyle w:val="ListBullet2"/>
      </w:pPr>
      <w:r w:rsidRPr="00317D1F">
        <w:t xml:space="preserve">projection </w:t>
      </w:r>
    </w:p>
    <w:p w:rsidR="00000000" w:rsidRPr="00317D1F" w:rsidP="00317D1F">
      <w:pPr>
        <w:pStyle w:val="ListBullet2"/>
      </w:pPr>
      <w:r w:rsidRPr="00317D1F">
        <w:t xml:space="preserve">scenario planning </w:t>
      </w:r>
    </w:p>
    <w:p w:rsidR="00000000" w:rsidRPr="00317D1F" w:rsidP="00317D1F">
      <w:pPr>
        <w:pStyle w:val="ListBullet2"/>
      </w:pPr>
      <w:r w:rsidRPr="00317D1F">
        <w:t xml:space="preserve">intention surveys </w:t>
      </w:r>
    </w:p>
    <w:p w:rsidR="00000000" w:rsidRPr="00317D1F" w:rsidP="00317D1F">
      <w:pPr>
        <w:pStyle w:val="ListBullet2"/>
      </w:pPr>
      <w:r w:rsidRPr="00317D1F">
        <w:t xml:space="preserve">top-down forecasting </w:t>
      </w:r>
    </w:p>
    <w:p w:rsidR="00000000" w:rsidRPr="00317D1F" w:rsidP="00317D1F">
      <w:pPr>
        <w:pStyle w:val="ListBullet"/>
      </w:pPr>
      <w:r w:rsidRPr="00317D1F">
        <w:t xml:space="preserve">sources of information relevant to forecasting international market and business needs including: </w:t>
      </w:r>
    </w:p>
    <w:p w:rsidR="00000000" w:rsidRPr="00317D1F" w:rsidP="00317D1F">
      <w:pPr>
        <w:pStyle w:val="ListBullet2"/>
      </w:pPr>
      <w:r w:rsidRPr="00317D1F">
        <w:t>core activities, custome</w:t>
      </w:r>
      <w:r w:rsidRPr="00317D1F">
        <w:t xml:space="preserve">r base, business value sand current business direction </w:t>
      </w:r>
    </w:p>
    <w:p w:rsidR="00000000" w:rsidRPr="00317D1F" w:rsidP="00317D1F">
      <w:pPr>
        <w:pStyle w:val="ListBullet2"/>
      </w:pPr>
      <w:r w:rsidRPr="00317D1F">
        <w:t>marketing and other business performance</w:t>
      </w:r>
    </w:p>
    <w:p w:rsidR="00000000" w:rsidRPr="00317D1F" w:rsidP="00317D1F">
      <w:pPr>
        <w:pStyle w:val="ListBullet2"/>
      </w:pPr>
      <w:r w:rsidRPr="00317D1F">
        <w:t xml:space="preserve">comparative market information </w:t>
      </w:r>
    </w:p>
    <w:p w:rsidR="00000000" w:rsidRPr="00317D1F" w:rsidP="00317D1F">
      <w:pPr>
        <w:pStyle w:val="ListBullet2"/>
      </w:pPr>
      <w:r w:rsidRPr="00317D1F">
        <w:t xml:space="preserve">changes in technology </w:t>
      </w:r>
    </w:p>
    <w:p w:rsidR="00000000" w:rsidRPr="00317D1F" w:rsidP="00317D1F">
      <w:pPr>
        <w:pStyle w:val="ListBullet2"/>
      </w:pPr>
      <w:r w:rsidRPr="00317D1F">
        <w:t xml:space="preserve">demographic changes </w:t>
      </w:r>
    </w:p>
    <w:p w:rsidR="00000000" w:rsidRPr="00317D1F" w:rsidP="00317D1F">
      <w:pPr>
        <w:pStyle w:val="ListBullet2"/>
      </w:pPr>
      <w:r w:rsidRPr="00317D1F">
        <w:t xml:space="preserve">political events </w:t>
      </w:r>
    </w:p>
    <w:p w:rsidR="00000000" w:rsidRPr="00317D1F" w:rsidP="00317D1F">
      <w:pPr>
        <w:pStyle w:val="ListBullet2"/>
      </w:pPr>
      <w:r w:rsidRPr="00317D1F">
        <w:t xml:space="preserve">social and cultural factors </w:t>
      </w:r>
    </w:p>
    <w:p w:rsidR="00000000" w:rsidRPr="00317D1F" w:rsidP="00317D1F">
      <w:pPr>
        <w:pStyle w:val="ListBullet2"/>
      </w:pPr>
      <w:r w:rsidRPr="00317D1F">
        <w:t xml:space="preserve">economic trends </w:t>
      </w:r>
    </w:p>
    <w:p w:rsidR="00000000" w:rsidRPr="00317D1F" w:rsidP="00317D1F">
      <w:pPr>
        <w:pStyle w:val="ListBullet2"/>
      </w:pPr>
      <w:r w:rsidRPr="00317D1F">
        <w:t xml:space="preserve">government activities and legislative changes </w:t>
      </w:r>
    </w:p>
    <w:p w:rsidR="00000000" w:rsidRPr="00317D1F" w:rsidP="00317D1F">
      <w:pPr>
        <w:pStyle w:val="ListBullet2"/>
      </w:pPr>
      <w:r w:rsidRPr="00317D1F">
        <w:t xml:space="preserve">industry trends </w:t>
      </w:r>
    </w:p>
    <w:p w:rsidR="00000000" w:rsidRPr="00317D1F" w:rsidP="00317D1F">
      <w:pPr>
        <w:pStyle w:val="ListBullet"/>
      </w:pPr>
      <w:r w:rsidRPr="00317D1F">
        <w:t xml:space="preserve">impacts of international market performance on internal business operations </w:t>
      </w:r>
    </w:p>
    <w:p w:rsidR="00000000" w:rsidRPr="00317D1F" w:rsidP="00317D1F">
      <w:pPr>
        <w:pStyle w:val="ListBullet"/>
      </w:pPr>
      <w:r w:rsidRPr="00317D1F">
        <w:t xml:space="preserve">legislative and regulatory context of organisation in relation to forecasting market and business needs </w:t>
      </w:r>
    </w:p>
    <w:p w:rsidR="00000000" w:rsidRPr="00317D1F" w:rsidP="00317D1F">
      <w:pPr>
        <w:pStyle w:val="ListBullet"/>
      </w:pPr>
      <w:r w:rsidRPr="00317D1F">
        <w:t>organisat</w:t>
      </w:r>
      <w:r w:rsidRPr="00317D1F">
        <w:t>ional information for forecasting international market and business needs including core activities and capabilities</w:t>
      </w:r>
    </w:p>
    <w:p w:rsidR="00000000" w:rsidRPr="00317D1F" w:rsidP="00317D1F">
      <w:pPr>
        <w:pStyle w:val="ListBullet"/>
      </w:pPr>
      <w:r w:rsidRPr="00317D1F">
        <w:t>software commonly used in marketing forecasting and analysis.</w:t>
      </w:r>
    </w:p>
    <w:p w:rsidR="00000000" w:rsidRPr="00317D1F" w:rsidP="00317D1F">
      <w:pPr>
        <w:pStyle w:val="AllowPageBreak"/>
      </w:pPr>
    </w:p>
    <w:p w:rsidR="00000000" w:rsidRPr="00317D1F" w:rsidP="00317D1F">
      <w:pPr>
        <w:pStyle w:val="Heading1"/>
      </w:pPr>
      <w:bookmarkStart w:id="4" w:name="O_1124721"/>
      <w:bookmarkEnd w:id="4"/>
      <w:r w:rsidRPr="00317D1F">
        <w:t>Assessment Conditions</w:t>
      </w:r>
    </w:p>
    <w:p w:rsidR="00000000" w:rsidRPr="00317D1F" w:rsidP="001D6C2F">
      <w:pPr>
        <w:pStyle w:val="BodyText"/>
      </w:pPr>
      <w:r w:rsidRPr="00317D1F">
        <w:t xml:space="preserve">Skills in this unit must be demonstrated in a workplace or simulated environment where the conditions are typical of those in a working environment in this industry. </w:t>
      </w:r>
    </w:p>
    <w:p w:rsidR="00000000" w:rsidRPr="00317D1F" w:rsidP="001D6C2F">
      <w:pPr>
        <w:pStyle w:val="BodyText"/>
      </w:pPr>
      <w:r w:rsidRPr="00317D1F">
        <w:t>This includes access to:</w:t>
      </w:r>
    </w:p>
    <w:p w:rsidR="00000000" w:rsidRPr="00317D1F" w:rsidP="00317D1F">
      <w:pPr>
        <w:pStyle w:val="ListBullet"/>
      </w:pPr>
      <w:r w:rsidRPr="00317D1F">
        <w:t>legislation, regulations, standards and codes related to foreca</w:t>
      </w:r>
      <w:r w:rsidRPr="00317D1F">
        <w:t xml:space="preserve">sting international marketing needs </w:t>
      </w:r>
    </w:p>
    <w:p w:rsidR="00000000" w:rsidRPr="00317D1F" w:rsidP="00317D1F">
      <w:pPr>
        <w:pStyle w:val="ListBullet"/>
      </w:pPr>
      <w:r w:rsidRPr="00317D1F">
        <w:t>workplace documentation and resources relevant to performance evidence.</w:t>
      </w:r>
    </w:p>
    <w:p w:rsidR="00000000" w:rsidRPr="00317D1F" w:rsidP="00317D1F">
      <w:pPr>
        <w:pStyle w:val="BodyText"/>
      </w:pPr>
    </w:p>
    <w:p w:rsidR="00000000" w:rsidRPr="00317D1F" w:rsidP="001D6C2F">
      <w:pPr>
        <w:pStyle w:val="BodyText"/>
      </w:pPr>
      <w:r w:rsidRPr="00317D1F">
        <w:t xml:space="preserve">Assessors of this unit must satisfy the requirements for assessors in applicable vocational education and training legislation, frameworks and/or </w:t>
      </w:r>
      <w:r w:rsidRPr="00317D1F">
        <w:t>standards.</w:t>
      </w:r>
    </w:p>
    <w:p w:rsidR="00000000" w:rsidRPr="00317D1F" w:rsidP="00317D1F">
      <w:pPr>
        <w:pStyle w:val="Heading1"/>
      </w:pPr>
      <w:bookmarkStart w:id="5" w:name="O_1124719"/>
      <w:bookmarkEnd w:id="5"/>
      <w:r w:rsidRPr="00317D1F">
        <w:t>Links</w:t>
      </w:r>
    </w:p>
    <w:p w:rsidR="00000000" w:rsidRPr="00317D1F" w:rsidP="001D6C2F">
      <w:pPr>
        <w:pStyle w:val="BodyText"/>
      </w:pPr>
      <w:r w:rsidRPr="00317D1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D23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17D1F" w:rsidP="00317D1F"/>
    <w:sectPr w:rsidSect="00317D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D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D1F" w:rsidRPr="001D6C2F" w:rsidP="001D6C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D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2F" w:rsidP="00317D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6C2F" w:rsidP="00317D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D6C2F" w:rsidP="00317D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D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D1F" w:rsidRPr="001D6C2F" w:rsidP="001D6C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D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2F" w:rsidRPr="002D2AF8" w:rsidP="00317D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BSBMKG548 Forecast international market and business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October 2023</w:t>
    </w:r>
    <w:r>
      <w:fldChar w:fldCharType="end"/>
    </w:r>
  </w:p>
  <w:p w:rsidR="001D6C2F" w:rsidP="00317D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1ACF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AC0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1EE7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D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D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D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D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D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D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D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D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D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D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D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D1F"/>
  </w:style>
  <w:style w:type="character" w:customStyle="1" w:styleId="Heading1Char">
    <w:name w:val="Heading 1 Char"/>
    <w:basedOn w:val="DefaultParagraphFont"/>
    <w:link w:val="Heading1"/>
    <w:rsid w:val="00317D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D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D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7D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7D1F"/>
    <w:rPr>
      <w:b/>
      <w:spacing w:val="0"/>
    </w:rPr>
  </w:style>
  <w:style w:type="paragraph" w:styleId="ListBullet2">
    <w:name w:val="List Bullet 2"/>
    <w:basedOn w:val="List2"/>
    <w:rsid w:val="00317D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7D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D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7D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D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D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D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D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D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D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D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D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D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D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D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D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D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D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D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D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D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7D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7D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7D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D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D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7D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D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D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D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D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D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D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D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D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7D1F"/>
    <w:rPr>
      <w:i/>
    </w:rPr>
  </w:style>
  <w:style w:type="paragraph" w:styleId="Caption">
    <w:name w:val="caption"/>
    <w:basedOn w:val="BodyText"/>
    <w:next w:val="Normal"/>
    <w:qFormat/>
    <w:rsid w:val="00317D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D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D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D1F"/>
  </w:style>
  <w:style w:type="paragraph" w:styleId="TableofFigures">
    <w:name w:val="table of figures"/>
    <w:basedOn w:val="Normal"/>
    <w:next w:val="Normal"/>
    <w:semiHidden/>
    <w:rsid w:val="00317D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D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7D1F"/>
    <w:rPr>
      <w:rFonts w:ascii="Wingdings" w:hAnsi="Wingdings"/>
    </w:rPr>
  </w:style>
  <w:style w:type="paragraph" w:customStyle="1" w:styleId="TableHeading">
    <w:name w:val="Table Heading"/>
    <w:basedOn w:val="HeadingBase"/>
    <w:rsid w:val="00317D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D1F"/>
    <w:rPr>
      <w:color w:val="0033CC"/>
      <w:u w:val="none"/>
    </w:rPr>
  </w:style>
  <w:style w:type="paragraph" w:customStyle="1" w:styleId="BodyTextRight">
    <w:name w:val="Body Text Right"/>
    <w:basedOn w:val="BodyText"/>
    <w:rsid w:val="00317D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D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D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D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D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D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D1F"/>
    <w:rPr>
      <w:sz w:val="32"/>
    </w:rPr>
  </w:style>
  <w:style w:type="paragraph" w:customStyle="1" w:styleId="HeadingProcedure">
    <w:name w:val="Heading Procedure"/>
    <w:basedOn w:val="HeadingBase"/>
    <w:next w:val="Normal"/>
    <w:rsid w:val="00317D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D1F"/>
    <w:pPr>
      <w:spacing w:before="60" w:after="60"/>
    </w:pPr>
  </w:style>
  <w:style w:type="paragraph" w:styleId="ListContinue">
    <w:name w:val="List Continue"/>
    <w:basedOn w:val="List"/>
    <w:rsid w:val="00317D1F"/>
    <w:pPr>
      <w:ind w:firstLine="0"/>
    </w:pPr>
  </w:style>
  <w:style w:type="paragraph" w:customStyle="1" w:styleId="ListNote">
    <w:name w:val="List Note"/>
    <w:basedOn w:val="List"/>
    <w:rsid w:val="00317D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D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D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D1F"/>
    <w:rPr>
      <w:rFonts w:ascii="Courier New" w:hAnsi="Courier New"/>
    </w:rPr>
  </w:style>
  <w:style w:type="paragraph" w:customStyle="1" w:styleId="NoteBullet">
    <w:name w:val="Note Bullet"/>
    <w:basedOn w:val="Note"/>
    <w:rsid w:val="00317D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D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D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D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D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7D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D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D1F"/>
    <w:rPr>
      <w:b/>
      <w:smallCaps/>
    </w:rPr>
  </w:style>
  <w:style w:type="paragraph" w:customStyle="1" w:styleId="TableListNumber">
    <w:name w:val="Table List Number"/>
    <w:basedOn w:val="ListNumber"/>
    <w:rsid w:val="00317D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D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D1F"/>
    <w:pPr>
      <w:numPr>
        <w:numId w:val="9"/>
      </w:numPr>
    </w:pPr>
  </w:style>
  <w:style w:type="paragraph" w:customStyle="1" w:styleId="ListAlpha2">
    <w:name w:val="List Alpha 2"/>
    <w:basedOn w:val="List2"/>
    <w:rsid w:val="00317D1F"/>
    <w:pPr>
      <w:numPr>
        <w:numId w:val="8"/>
      </w:numPr>
    </w:pPr>
  </w:style>
  <w:style w:type="paragraph" w:styleId="List2">
    <w:name w:val="List 2"/>
    <w:basedOn w:val="BodyText"/>
    <w:rsid w:val="00317D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D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D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D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D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D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7D1F"/>
    <w:pPr>
      <w:numPr>
        <w:numId w:val="4"/>
      </w:numPr>
    </w:pPr>
  </w:style>
  <w:style w:type="paragraph" w:styleId="ListContinue2">
    <w:name w:val="List Continue 2"/>
    <w:basedOn w:val="List2"/>
    <w:rsid w:val="00317D1F"/>
    <w:pPr>
      <w:ind w:firstLine="0"/>
    </w:pPr>
  </w:style>
  <w:style w:type="paragraph" w:styleId="ListContinue3">
    <w:name w:val="List Continue 3"/>
    <w:basedOn w:val="List3"/>
    <w:rsid w:val="00317D1F"/>
    <w:pPr>
      <w:ind w:left="1021" w:firstLine="0"/>
    </w:pPr>
  </w:style>
  <w:style w:type="paragraph" w:styleId="ListContinue4">
    <w:name w:val="List Continue 4"/>
    <w:basedOn w:val="List4"/>
    <w:rsid w:val="00317D1F"/>
    <w:pPr>
      <w:ind w:firstLine="0"/>
    </w:pPr>
  </w:style>
  <w:style w:type="paragraph" w:styleId="ListContinue5">
    <w:name w:val="List Continue 5"/>
    <w:basedOn w:val="List5"/>
    <w:rsid w:val="00317D1F"/>
    <w:pPr>
      <w:ind w:firstLine="0"/>
    </w:pPr>
  </w:style>
  <w:style w:type="paragraph" w:styleId="ListNumber3">
    <w:name w:val="List Number 3"/>
    <w:basedOn w:val="List3"/>
    <w:rsid w:val="00317D1F"/>
    <w:pPr>
      <w:numPr>
        <w:numId w:val="5"/>
      </w:numPr>
    </w:pPr>
  </w:style>
  <w:style w:type="paragraph" w:styleId="ListNumber4">
    <w:name w:val="List Number 4"/>
    <w:basedOn w:val="List4"/>
    <w:rsid w:val="00317D1F"/>
    <w:pPr>
      <w:numPr>
        <w:numId w:val="6"/>
      </w:numPr>
    </w:pPr>
  </w:style>
  <w:style w:type="paragraph" w:styleId="ListNumber5">
    <w:name w:val="List Number 5"/>
    <w:basedOn w:val="List5"/>
    <w:rsid w:val="00317D1F"/>
    <w:pPr>
      <w:numPr>
        <w:numId w:val="7"/>
      </w:numPr>
    </w:pPr>
  </w:style>
  <w:style w:type="paragraph" w:styleId="BlockText">
    <w:name w:val="Block Text"/>
    <w:basedOn w:val="Normal"/>
    <w:rsid w:val="00317D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D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D1F"/>
    <w:rPr>
      <w:sz w:val="16"/>
      <w:vertAlign w:val="superscript"/>
    </w:rPr>
  </w:style>
  <w:style w:type="character" w:customStyle="1" w:styleId="Symbols">
    <w:name w:val="Symbols"/>
    <w:basedOn w:val="DefaultParagraphFont"/>
    <w:rsid w:val="00317D1F"/>
    <w:rPr>
      <w:rFonts w:ascii="Symbol" w:hAnsi="Symbol"/>
    </w:rPr>
  </w:style>
  <w:style w:type="character" w:customStyle="1" w:styleId="MenuOptions">
    <w:name w:val="Menu Options"/>
    <w:basedOn w:val="DefaultParagraphFont"/>
    <w:rsid w:val="00317D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D1F"/>
    <w:rPr>
      <w:b/>
    </w:rPr>
  </w:style>
  <w:style w:type="character" w:customStyle="1" w:styleId="Underlined">
    <w:name w:val="Underlined"/>
    <w:basedOn w:val="DefaultParagraphFont"/>
    <w:rsid w:val="00317D1F"/>
    <w:rPr>
      <w:u w:val="single"/>
    </w:rPr>
  </w:style>
  <w:style w:type="paragraph" w:customStyle="1" w:styleId="TableBodyTextRight">
    <w:name w:val="Table Body Text Right"/>
    <w:basedOn w:val="TableBodyText"/>
    <w:rsid w:val="00317D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D1F"/>
    <w:rPr>
      <w:sz w:val="18"/>
    </w:rPr>
  </w:style>
  <w:style w:type="paragraph" w:customStyle="1" w:styleId="BodySmallRight">
    <w:name w:val="Body Small Right"/>
    <w:basedOn w:val="BodyTextRight"/>
    <w:rsid w:val="00317D1F"/>
    <w:rPr>
      <w:sz w:val="18"/>
      <w:szCs w:val="18"/>
    </w:rPr>
  </w:style>
  <w:style w:type="paragraph" w:customStyle="1" w:styleId="MarginEdition">
    <w:name w:val="Margin Edition"/>
    <w:basedOn w:val="MarginNote"/>
    <w:rsid w:val="00317D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D1F"/>
    <w:rPr>
      <w:sz w:val="2"/>
      <w:szCs w:val="2"/>
    </w:rPr>
  </w:style>
  <w:style w:type="character" w:customStyle="1" w:styleId="Small">
    <w:name w:val="Small"/>
    <w:basedOn w:val="DefaultParagraphFont"/>
    <w:rsid w:val="00317D1F"/>
    <w:rPr>
      <w:sz w:val="16"/>
    </w:rPr>
  </w:style>
  <w:style w:type="paragraph" w:customStyle="1" w:styleId="WideTable">
    <w:name w:val="Wide Table"/>
    <w:basedOn w:val="Normal"/>
    <w:rsid w:val="00317D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D1F"/>
  </w:style>
  <w:style w:type="paragraph" w:styleId="Quote">
    <w:name w:val="Quote"/>
    <w:basedOn w:val="Heading1"/>
    <w:link w:val="QuoteChar"/>
    <w:qFormat/>
    <w:rsid w:val="00317D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D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D1F"/>
    <w:pPr>
      <w:pageBreakBefore/>
    </w:pPr>
  </w:style>
  <w:style w:type="paragraph" w:customStyle="1" w:styleId="Border">
    <w:name w:val="Border"/>
    <w:basedOn w:val="Normal"/>
    <w:qFormat/>
    <w:rsid w:val="00317D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D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D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D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D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D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D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D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D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D1F"/>
    <w:rPr>
      <w:u w:val="single"/>
    </w:rPr>
  </w:style>
  <w:style w:type="character" w:customStyle="1" w:styleId="BoldandItalics">
    <w:name w:val="Bold and Italics"/>
    <w:qFormat/>
    <w:rsid w:val="00317D1F"/>
    <w:rPr>
      <w:b/>
      <w:i/>
      <w:u w:val="none"/>
    </w:rPr>
  </w:style>
  <w:style w:type="paragraph" w:styleId="BalloonText">
    <w:name w:val="Balloon Text"/>
    <w:basedOn w:val="Normal"/>
    <w:link w:val="BalloonTextChar"/>
    <w:rsid w:val="00317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D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D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D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D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D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D1F"/>
    <w:pPr>
      <w:spacing w:before="0" w:after="0"/>
    </w:pPr>
  </w:style>
  <w:style w:type="paragraph" w:customStyle="1" w:styleId="BodyTextBold">
    <w:name w:val="Body Text Bold"/>
    <w:basedOn w:val="BodyText"/>
    <w:qFormat/>
    <w:rsid w:val="00317D1F"/>
    <w:rPr>
      <w:b/>
    </w:rPr>
  </w:style>
  <w:style w:type="character" w:styleId="Hyperlink">
    <w:name w:val="Hyperlink"/>
    <w:basedOn w:val="DefaultParagraphFont"/>
    <w:uiPriority w:val="99"/>
    <w:unhideWhenUsed/>
    <w:rsid w:val="001D6C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2496</Characters>
  <Application>Microsoft Office Word</Application>
  <DocSecurity>0</DocSecurity>
  <Lines>73</Lines>
  <Paragraphs>57</Paragraphs>
  <ScaleCrop>false</ScaleCrop>
  <Company>Author-it Software Corporation Ltd.</Company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BSBMKG548 Forecast international market and business needs</dc:title>
  <dc:subject>Submitted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2023-10-12T23:51:00Z</dcterms:created>
  <dcterms:modified xsi:type="dcterms:W3CDTF">2023-10-12T23:51:00Z</dcterms:modified>
</cp:coreProperties>
</file>