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5B5D" w:rsidP="00885B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BSBMKG547 Develop strategies to monetise digital engagement</w:t>
      </w:r>
      <w:r>
        <w:fldChar w:fldCharType="end"/>
      </w:r>
    </w:p>
    <w:p w:rsidR="00885B5D" w:rsidP="00885B5D">
      <w:pPr>
        <w:pStyle w:val="Version"/>
        <w:sectPr w:rsidSect="002413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136F" w:rsidP="0024136F">
      <w:pPr>
        <w:pStyle w:val="SuperHeading"/>
      </w:pPr>
      <w:r w:rsidRPr="0024136F">
        <w:t>BSBMKG547 Develop strategies to monetise digital engagement</w:t>
      </w:r>
    </w:p>
    <w:p w:rsidR="00000000" w:rsidRPr="0024136F" w:rsidP="0024136F">
      <w:pPr>
        <w:pStyle w:val="Heading1"/>
      </w:pPr>
      <w:bookmarkStart w:id="1" w:name="O_1124708"/>
      <w:bookmarkEnd w:id="1"/>
      <w:r w:rsidRPr="0024136F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4136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6F" w:rsidP="0024136F">
            <w:pPr>
              <w:pStyle w:val="BodyText"/>
            </w:pPr>
            <w:r w:rsidRPr="0024136F">
              <w:rPr>
                <w:rStyle w:val="SpecialBold"/>
              </w:rPr>
              <w:t>Release</w:t>
            </w:r>
            <w:r w:rsidRPr="0024136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6F">
            <w:pPr>
              <w:pStyle w:val="BodyText"/>
              <w:rPr>
                <w:lang w:val="en-NZ"/>
              </w:rPr>
            </w:pPr>
            <w:r w:rsidRPr="0024136F">
              <w:rPr>
                <w:rStyle w:val="SpecialBold"/>
              </w:rPr>
              <w:t>Comments</w:t>
            </w:r>
            <w:r w:rsidRPr="0024136F">
              <w:t> </w:t>
            </w:r>
          </w:p>
        </w:tc>
      </w:tr>
      <w:tr w:rsidTr="0024136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6F">
            <w:pPr>
              <w:pStyle w:val="BodyText"/>
              <w:rPr>
                <w:lang w:val="en-NZ"/>
              </w:rPr>
            </w:pPr>
            <w:r w:rsidRPr="0024136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6F" w:rsidP="0024136F">
            <w:pPr>
              <w:pStyle w:val="BodyText"/>
            </w:pPr>
            <w:r w:rsidRPr="0024136F">
              <w:t>This version first released with BSB Business Services Training Package Version 7.0.</w:t>
            </w:r>
          </w:p>
        </w:tc>
      </w:tr>
    </w:tbl>
    <w:p w:rsidR="00000000" w:rsidRPr="0024136F" w:rsidP="0024136F">
      <w:pPr>
        <w:pStyle w:val="BodyText"/>
      </w:pPr>
    </w:p>
    <w:p w:rsidR="00000000" w:rsidRPr="0024136F" w:rsidP="0024136F">
      <w:pPr>
        <w:pStyle w:val="AllowPageBreak"/>
      </w:pPr>
    </w:p>
    <w:p w:rsidR="00000000" w:rsidRPr="0024136F" w:rsidP="0024136F">
      <w:pPr>
        <w:pStyle w:val="Heading1"/>
      </w:pPr>
      <w:bookmarkStart w:id="2" w:name="O_1124713"/>
      <w:bookmarkEnd w:id="2"/>
      <w:r w:rsidRPr="0024136F">
        <w:t>Application</w:t>
      </w:r>
    </w:p>
    <w:p w:rsidR="00000000" w:rsidRPr="0024136F" w:rsidP="00885B5D">
      <w:pPr>
        <w:pStyle w:val="BodyText"/>
      </w:pPr>
      <w:r w:rsidRPr="0024136F">
        <w:t>This unit describes the skills and knowledge required to monetise dig</w:t>
      </w:r>
      <w:r w:rsidRPr="0024136F">
        <w:t>ital engagement through a focus on customer engagement, content relevance and real-time digital payment systems.</w:t>
      </w:r>
    </w:p>
    <w:p w:rsidR="00000000" w:rsidRPr="0024136F" w:rsidP="00885B5D">
      <w:pPr>
        <w:pStyle w:val="BodyText"/>
      </w:pPr>
      <w:r w:rsidRPr="0024136F">
        <w:t>The unit applies to individuals working in a variety of marketing and communications occupational roles who have responsibility for working wit</w:t>
      </w:r>
      <w:r w:rsidRPr="0024136F">
        <w:t>h clients (both internal and external) on improving income streams from their digital strategies.</w:t>
      </w:r>
    </w:p>
    <w:p w:rsidR="00000000" w:rsidRPr="0024136F" w:rsidP="00885B5D">
      <w:pPr>
        <w:pStyle w:val="BodyText"/>
      </w:pPr>
      <w:r w:rsidRPr="0024136F">
        <w:t>No licensing, legislative or certification requirements apply to this unit at the time of publication.</w:t>
      </w:r>
    </w:p>
    <w:p w:rsidR="00000000" w:rsidRPr="0024136F" w:rsidP="0024136F">
      <w:pPr>
        <w:pStyle w:val="Heading1"/>
      </w:pPr>
      <w:bookmarkStart w:id="3" w:name="O_1124712"/>
      <w:bookmarkEnd w:id="3"/>
      <w:r w:rsidRPr="0024136F">
        <w:t>Unit Sector</w:t>
      </w:r>
    </w:p>
    <w:p w:rsidR="00000000" w:rsidRPr="0024136F" w:rsidP="00885B5D">
      <w:pPr>
        <w:pStyle w:val="BodyText"/>
      </w:pPr>
      <w:r w:rsidRPr="0024136F">
        <w:t>Technical Skills – Marke</w:t>
      </w:r>
      <w:r w:rsidRPr="0024136F">
        <w:t>ting</w:t>
      </w:r>
    </w:p>
    <w:p w:rsidR="00000000" w:rsidRPr="0024136F" w:rsidP="0024136F">
      <w:pPr>
        <w:pStyle w:val="Heading1"/>
      </w:pPr>
      <w:bookmarkStart w:id="4" w:name="O_1124711"/>
      <w:bookmarkEnd w:id="4"/>
      <w:r w:rsidRPr="0024136F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2"/>
        <w:gridCol w:w="6726"/>
      </w:tblGrid>
      <w:tr w:rsidTr="002413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6F" w:rsidP="0024136F">
            <w:pPr>
              <w:pStyle w:val="BodyText"/>
            </w:pPr>
            <w:r w:rsidRPr="0024136F">
              <w:rPr>
                <w:rStyle w:val="SpecialBold"/>
              </w:rPr>
              <w:t>ELEMENT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6F">
            <w:pPr>
              <w:pStyle w:val="BodyText"/>
              <w:rPr>
                <w:lang w:val="en-NZ"/>
              </w:rPr>
            </w:pPr>
            <w:r w:rsidRPr="0024136F">
              <w:rPr>
                <w:rStyle w:val="SpecialBold"/>
              </w:rPr>
              <w:t>PERFORMANCE CRITERIA</w:t>
            </w:r>
          </w:p>
        </w:tc>
      </w:tr>
      <w:tr w:rsidTr="002413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6F" w:rsidP="0024136F">
            <w:pPr>
              <w:pStyle w:val="BodyText"/>
            </w:pPr>
            <w:r w:rsidRPr="0024136F">
              <w:rPr>
                <w:rStyle w:val="Emphasis"/>
              </w:rPr>
              <w:t>Elements describe the essential outcomes.</w:t>
            </w:r>
          </w:p>
        </w:tc>
        <w:tc>
          <w:tcPr>
            <w:tcW w:w="672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6F">
            <w:pPr>
              <w:pStyle w:val="BodyText"/>
              <w:rPr>
                <w:lang w:val="en-NZ"/>
              </w:rPr>
            </w:pPr>
            <w:r w:rsidRPr="002413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13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6F">
            <w:pPr>
              <w:pStyle w:val="List"/>
              <w:rPr>
                <w:lang w:val="en-NZ"/>
              </w:rPr>
            </w:pPr>
            <w:r w:rsidRPr="0024136F">
              <w:t>1. Establis</w:t>
            </w:r>
            <w:r w:rsidRPr="0024136F">
              <w:t xml:space="preserve">h the monetisation of digital engagement 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6F" w:rsidP="0024136F">
            <w:pPr>
              <w:pStyle w:val="List"/>
            </w:pPr>
            <w:r w:rsidRPr="0024136F">
              <w:t xml:space="preserve">1.1 Identify task requirements and applicable legal, organisational and financial frameworks </w:t>
            </w:r>
          </w:p>
          <w:p w:rsidR="00000000" w:rsidRPr="0024136F" w:rsidP="0024136F">
            <w:pPr>
              <w:pStyle w:val="List"/>
            </w:pPr>
            <w:r w:rsidRPr="0024136F">
              <w:t xml:space="preserve">1.2 Prepare criterion for channel monetisation according to organisational marketing strategies </w:t>
            </w:r>
          </w:p>
          <w:p w:rsidR="00000000" w:rsidRPr="0024136F" w:rsidP="0024136F">
            <w:pPr>
              <w:pStyle w:val="List"/>
            </w:pPr>
            <w:r w:rsidRPr="0024136F">
              <w:t>1.3 Research opportunit</w:t>
            </w:r>
            <w:r w:rsidRPr="0024136F">
              <w:t>ies for paid, owned or earned customer engagement</w:t>
            </w:r>
          </w:p>
          <w:p w:rsidR="00000000" w:rsidP="0024136F">
            <w:pPr>
              <w:pStyle w:val="List"/>
              <w:rPr>
                <w:lang w:val="en-NZ"/>
              </w:rPr>
            </w:pPr>
            <w:r w:rsidRPr="0024136F">
              <w:t xml:space="preserve">1.4 Select channel for monetisation </w:t>
            </w:r>
          </w:p>
        </w:tc>
      </w:tr>
      <w:tr w:rsidTr="002413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6F">
            <w:pPr>
              <w:pStyle w:val="List"/>
              <w:rPr>
                <w:lang w:val="en-NZ"/>
              </w:rPr>
            </w:pPr>
            <w:r w:rsidRPr="0024136F">
              <w:t>2. Create design interventions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6F" w:rsidP="0024136F">
            <w:pPr>
              <w:pStyle w:val="List"/>
            </w:pPr>
            <w:r w:rsidRPr="0024136F">
              <w:t>2.1 Analyse digital processes for reliability and customer trust</w:t>
            </w:r>
          </w:p>
          <w:p w:rsidR="00000000" w:rsidRPr="0024136F" w:rsidP="0024136F">
            <w:pPr>
              <w:pStyle w:val="List"/>
            </w:pPr>
            <w:r w:rsidRPr="0024136F">
              <w:t>2.2 Use authentication and security requirements for securing transactions according to organisational policies and procedures</w:t>
            </w:r>
          </w:p>
          <w:p w:rsidR="00000000" w:rsidP="0024136F">
            <w:pPr>
              <w:pStyle w:val="List"/>
              <w:rPr>
                <w:lang w:val="en-NZ"/>
              </w:rPr>
            </w:pPr>
            <w:r w:rsidRPr="0024136F">
              <w:t xml:space="preserve">2.3 Model the digital customer engagement to select points-of-sale </w:t>
            </w:r>
            <w:r w:rsidRPr="0024136F">
              <w:t>and closure according to organisational strategies</w:t>
            </w:r>
          </w:p>
        </w:tc>
      </w:tr>
      <w:tr w:rsidTr="002413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2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6F">
            <w:pPr>
              <w:pStyle w:val="List"/>
              <w:rPr>
                <w:lang w:val="en-NZ"/>
              </w:rPr>
            </w:pPr>
            <w:r w:rsidRPr="0024136F">
              <w:t xml:space="preserve">3. Select </w:t>
            </w:r>
            <w:r w:rsidRPr="0024136F">
              <w:t>and implement tools and technologies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6F" w:rsidP="0024136F">
            <w:pPr>
              <w:pStyle w:val="List"/>
            </w:pPr>
            <w:r w:rsidRPr="0024136F">
              <w:t>3.1 Negotiate processing parameters with relevant stakeholders according to task requirements and organisational strategies</w:t>
            </w:r>
          </w:p>
          <w:p w:rsidR="00000000" w:rsidRPr="0024136F" w:rsidP="0024136F">
            <w:pPr>
              <w:pStyle w:val="List"/>
            </w:pPr>
            <w:r w:rsidRPr="0024136F">
              <w:t>3.2 Evaluate and select payment processing tools and technologies</w:t>
            </w:r>
          </w:p>
          <w:p w:rsidR="00000000" w:rsidP="0024136F">
            <w:pPr>
              <w:pStyle w:val="List"/>
              <w:rPr>
                <w:lang w:val="en-NZ"/>
              </w:rPr>
            </w:pPr>
            <w:r w:rsidRPr="0024136F">
              <w:t>3.3 Identify and evaluate rel</w:t>
            </w:r>
            <w:r w:rsidRPr="0024136F">
              <w:t>iability of systems for the collection and analysis of transaction data</w:t>
            </w:r>
          </w:p>
        </w:tc>
      </w:tr>
      <w:tr w:rsidTr="002413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76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6F">
            <w:pPr>
              <w:pStyle w:val="List"/>
              <w:rPr>
                <w:lang w:val="en-NZ"/>
              </w:rPr>
            </w:pPr>
            <w:r w:rsidRPr="0024136F">
              <w:t>4. Monitor and evaluate performance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6F" w:rsidP="0024136F">
            <w:pPr>
              <w:pStyle w:val="List"/>
            </w:pPr>
            <w:r w:rsidRPr="0024136F">
              <w:t>4.1 Conduct review of performance with financial analytics service according to organisational strategies</w:t>
            </w:r>
          </w:p>
          <w:p w:rsidR="00000000" w:rsidRPr="0024136F" w:rsidP="0024136F">
            <w:pPr>
              <w:pStyle w:val="List"/>
            </w:pPr>
            <w:r w:rsidRPr="0024136F">
              <w:t>4.2 Track transaction metrics using suita</w:t>
            </w:r>
            <w:r w:rsidRPr="0024136F">
              <w:t>ble technologies</w:t>
            </w:r>
          </w:p>
          <w:p w:rsidR="00000000" w:rsidRPr="0024136F" w:rsidP="0024136F">
            <w:pPr>
              <w:pStyle w:val="List"/>
            </w:pPr>
            <w:r w:rsidRPr="0024136F">
              <w:t>4.3 Monitor and identify gaps in performance against requirements and adjust as necessary</w:t>
            </w:r>
          </w:p>
          <w:p w:rsidR="00000000" w:rsidRPr="0024136F" w:rsidP="0024136F">
            <w:pPr>
              <w:pStyle w:val="List"/>
            </w:pPr>
            <w:r w:rsidRPr="0024136F">
              <w:t xml:space="preserve">4.4 Evaluate and report on monetisation effectiveness to relevant personnel </w:t>
            </w:r>
          </w:p>
        </w:tc>
      </w:tr>
    </w:tbl>
    <w:p w:rsidR="00000000" w:rsidRPr="0024136F" w:rsidP="0024136F">
      <w:pPr>
        <w:pStyle w:val="BodyText"/>
      </w:pPr>
    </w:p>
    <w:p w:rsidR="00000000" w:rsidRPr="0024136F" w:rsidP="0024136F">
      <w:pPr>
        <w:pStyle w:val="AllowPageBreak"/>
      </w:pPr>
    </w:p>
    <w:p w:rsidR="00000000" w:rsidRPr="0024136F" w:rsidP="0024136F">
      <w:pPr>
        <w:pStyle w:val="Heading1"/>
      </w:pPr>
      <w:bookmarkStart w:id="5" w:name="O_1124710"/>
      <w:bookmarkEnd w:id="5"/>
      <w:r w:rsidRPr="0024136F">
        <w:t>Foundation Skills</w:t>
      </w:r>
    </w:p>
    <w:p w:rsidR="00000000" w:rsidRPr="00885B5D" w:rsidP="00885B5D">
      <w:pPr>
        <w:pStyle w:val="BodyText"/>
        <w:rPr>
          <w:i/>
        </w:rPr>
      </w:pPr>
      <w:r w:rsidRPr="00885B5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95"/>
        <w:gridCol w:w="7293"/>
      </w:tblGrid>
      <w:tr w:rsidTr="002413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6F" w:rsidP="0024136F">
            <w:pPr>
              <w:pStyle w:val="BodyText"/>
            </w:pPr>
            <w:r w:rsidRPr="0024136F">
              <w:rPr>
                <w:rStyle w:val="SpecialBold"/>
              </w:rPr>
              <w:t>Skill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6F">
            <w:pPr>
              <w:pStyle w:val="BodyText"/>
              <w:rPr>
                <w:lang w:val="en-NZ"/>
              </w:rPr>
            </w:pPr>
            <w:r w:rsidRPr="0024136F">
              <w:rPr>
                <w:rStyle w:val="SpecialBold"/>
              </w:rPr>
              <w:t>Description</w:t>
            </w:r>
          </w:p>
        </w:tc>
      </w:tr>
      <w:tr w:rsidTr="002413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6F">
            <w:pPr>
              <w:pStyle w:val="BodyText"/>
              <w:rPr>
                <w:lang w:val="en-NZ"/>
              </w:rPr>
            </w:pPr>
            <w:r w:rsidRPr="0024136F">
              <w:t>Reading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6F" w:rsidP="0024136F">
            <w:pPr>
              <w:pStyle w:val="ListBullet"/>
            </w:pPr>
            <w:r w:rsidRPr="0024136F">
              <w:t>Identifies and analyses complex texts to determine legislative, regu</w:t>
            </w:r>
            <w:r w:rsidRPr="0024136F">
              <w:t>latory and business requirements</w:t>
            </w:r>
          </w:p>
          <w:p w:rsidR="00000000" w:rsidP="0024136F">
            <w:pPr>
              <w:pStyle w:val="ListBullet"/>
              <w:rPr>
                <w:lang w:val="en-NZ"/>
              </w:rPr>
            </w:pPr>
            <w:r w:rsidRPr="0024136F">
              <w:t>Reviews reported information to evaluate workplace strategies and improvement practices</w:t>
            </w:r>
          </w:p>
        </w:tc>
      </w:tr>
      <w:tr w:rsidTr="002413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6F">
            <w:pPr>
              <w:pStyle w:val="BodyText"/>
              <w:rPr>
                <w:lang w:val="en-NZ"/>
              </w:rPr>
            </w:pPr>
            <w:r w:rsidRPr="0024136F">
              <w:t>Writing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6F">
            <w:pPr>
              <w:pStyle w:val="ListBullet"/>
              <w:rPr>
                <w:lang w:val="en-NZ"/>
              </w:rPr>
            </w:pPr>
            <w:r w:rsidRPr="0024136F">
              <w:t xml:space="preserve">Researches, plans and prepares documentation using format and language appropriate to context and </w:t>
            </w:r>
            <w:r w:rsidRPr="0024136F">
              <w:t xml:space="preserve">audience, as well as legislative and organisational requirements </w:t>
            </w:r>
          </w:p>
        </w:tc>
      </w:tr>
      <w:tr w:rsidTr="002413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6F">
            <w:pPr>
              <w:pStyle w:val="BodyText"/>
              <w:rPr>
                <w:lang w:val="en-NZ"/>
              </w:rPr>
            </w:pPr>
            <w:r w:rsidRPr="0024136F">
              <w:t>Oral Communication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6F">
            <w:pPr>
              <w:pStyle w:val="ListBullet"/>
              <w:rPr>
                <w:lang w:val="en-NZ"/>
              </w:rPr>
            </w:pPr>
            <w:r w:rsidRPr="0024136F">
              <w:t>Presents information and seeks advice using language appropriate to audience and context</w:t>
            </w:r>
          </w:p>
        </w:tc>
      </w:tr>
      <w:tr w:rsidTr="002413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6F">
            <w:pPr>
              <w:pStyle w:val="BodyText"/>
              <w:rPr>
                <w:lang w:val="en-NZ"/>
              </w:rPr>
            </w:pPr>
            <w:r w:rsidRPr="0024136F">
              <w:t>Numeracy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6F" w:rsidP="0024136F">
            <w:pPr>
              <w:pStyle w:val="ListBullet"/>
            </w:pPr>
            <w:r w:rsidRPr="0024136F">
              <w:t>Interprets and analyses data from a range of sources</w:t>
            </w:r>
          </w:p>
          <w:p w:rsidR="00000000" w:rsidP="0024136F">
            <w:pPr>
              <w:pStyle w:val="ListBullet"/>
              <w:rPr>
                <w:lang w:val="en-NZ"/>
              </w:rPr>
            </w:pPr>
            <w:r w:rsidRPr="0024136F">
              <w:t>Analyses data to</w:t>
            </w:r>
            <w:r w:rsidRPr="0024136F">
              <w:t xml:space="preserve"> inform implementation decisions and reviews on appropriateness, effectiveness and cost</w:t>
            </w:r>
          </w:p>
        </w:tc>
      </w:tr>
      <w:tr w:rsidTr="002413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6F">
            <w:pPr>
              <w:pStyle w:val="BodyText"/>
              <w:rPr>
                <w:lang w:val="en-NZ"/>
              </w:rPr>
            </w:pPr>
            <w:r w:rsidRPr="0024136F">
              <w:t>Self-management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6F">
            <w:pPr>
              <w:pStyle w:val="ListBullet"/>
              <w:rPr>
                <w:lang w:val="en-NZ"/>
              </w:rPr>
            </w:pPr>
            <w:r w:rsidRPr="0024136F">
              <w:t>Identifies and follows legislative requirements and organisational policies and procedures associated with own role</w:t>
            </w:r>
          </w:p>
        </w:tc>
      </w:tr>
      <w:tr w:rsidTr="002413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6F">
            <w:pPr>
              <w:pStyle w:val="BodyText"/>
              <w:rPr>
                <w:lang w:val="en-NZ"/>
              </w:rPr>
            </w:pPr>
            <w:r w:rsidRPr="0024136F">
              <w:t xml:space="preserve">Problem solving 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6F">
            <w:pPr>
              <w:pStyle w:val="ListBullet"/>
              <w:rPr>
                <w:lang w:val="en-NZ"/>
              </w:rPr>
            </w:pPr>
            <w:r w:rsidRPr="0024136F">
              <w:t>Anticipates problems, taking steps to solve them; and evaluates outcomes of decisions to identify opportunities for improvement</w:t>
            </w:r>
          </w:p>
        </w:tc>
      </w:tr>
      <w:tr w:rsidTr="002413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6F">
            <w:pPr>
              <w:pStyle w:val="BodyText"/>
              <w:rPr>
                <w:lang w:val="en-NZ"/>
              </w:rPr>
            </w:pPr>
            <w:r w:rsidRPr="0024136F">
              <w:t xml:space="preserve">Teamwork 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6F">
            <w:pPr>
              <w:pStyle w:val="ListBullet"/>
              <w:rPr>
                <w:lang w:val="en-NZ"/>
              </w:rPr>
            </w:pPr>
            <w:r w:rsidRPr="0024136F">
              <w:t>Selects and uses appropriate conventions and protocols when communicating with internal stakeholders, external servi</w:t>
            </w:r>
            <w:r w:rsidRPr="0024136F">
              <w:t xml:space="preserve">ce providers </w:t>
            </w:r>
            <w:r w:rsidRPr="0024136F">
              <w:t>and clients to seek or share information</w:t>
            </w:r>
          </w:p>
        </w:tc>
      </w:tr>
      <w:tr w:rsidTr="002413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6F">
            <w:pPr>
              <w:pStyle w:val="BodyText"/>
              <w:rPr>
                <w:lang w:val="en-NZ"/>
              </w:rPr>
            </w:pPr>
            <w:r w:rsidRPr="0024136F">
              <w:t xml:space="preserve">Planning and organising 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6F" w:rsidP="0024136F">
            <w:pPr>
              <w:pStyle w:val="ListBullet"/>
            </w:pPr>
            <w:r w:rsidRPr="0024136F">
              <w:t xml:space="preserve">Plans, organises and implements work activities that ensure compliance with organisational policies and procedures, and legislative requirements </w:t>
            </w:r>
          </w:p>
          <w:p w:rsidR="00000000" w:rsidRPr="0024136F" w:rsidP="0024136F">
            <w:pPr>
              <w:pStyle w:val="ListBullet"/>
            </w:pPr>
            <w:r w:rsidRPr="0024136F">
              <w:t>Uses systematic, analytical p</w:t>
            </w:r>
            <w:r w:rsidRPr="0024136F">
              <w:t xml:space="preserve">rocesses in relatively complex situations, setting goals, gathering relevant information, and identifying and evaluating options and outcomes against agreed criteria </w:t>
            </w:r>
          </w:p>
        </w:tc>
      </w:tr>
    </w:tbl>
    <w:p w:rsidR="00000000" w:rsidRPr="0024136F" w:rsidP="0024136F">
      <w:pPr>
        <w:pStyle w:val="BodyText"/>
      </w:pPr>
    </w:p>
    <w:p w:rsidR="00000000" w:rsidRPr="0024136F" w:rsidP="0024136F">
      <w:pPr>
        <w:pStyle w:val="AllowPageBreak"/>
      </w:pPr>
    </w:p>
    <w:p w:rsidR="00000000" w:rsidRPr="0024136F" w:rsidP="0024136F">
      <w:pPr>
        <w:pStyle w:val="Heading1"/>
      </w:pPr>
      <w:bookmarkStart w:id="6" w:name="O_1124709"/>
      <w:bookmarkEnd w:id="6"/>
      <w:r w:rsidRPr="0024136F">
        <w:t>Unit Mapping Information</w:t>
      </w:r>
    </w:p>
    <w:p w:rsidR="00000000" w:rsidRPr="0024136F" w:rsidP="00885B5D">
      <w:pPr>
        <w:pStyle w:val="BodyText"/>
      </w:pPr>
      <w:r w:rsidRPr="0024136F">
        <w:t>Supersedes and is equivalent to BSBMKG536 Develop strategies to monetise digital engagement.</w:t>
      </w:r>
    </w:p>
    <w:p w:rsidR="00000000" w:rsidRPr="0024136F" w:rsidP="0024136F">
      <w:pPr>
        <w:pStyle w:val="Heading1"/>
      </w:pPr>
      <w:bookmarkStart w:id="7" w:name="O_1124702"/>
      <w:bookmarkEnd w:id="7"/>
      <w:r w:rsidRPr="0024136F">
        <w:t>Links</w:t>
      </w:r>
    </w:p>
    <w:p w:rsidR="00000000" w:rsidRPr="0024136F" w:rsidP="00885B5D">
      <w:pPr>
        <w:pStyle w:val="BodyText"/>
      </w:pPr>
      <w:r w:rsidRPr="0024136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D7B7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4136F" w:rsidP="00885B5D">
      <w:pPr>
        <w:pStyle w:val="BodyText"/>
        <w:sectPr w:rsidSect="002413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136F" w:rsidP="0024136F">
      <w:pPr>
        <w:pStyle w:val="SuperHeading"/>
      </w:pPr>
      <w:r w:rsidRPr="0024136F">
        <w:t>Assessment Requirements for BSBMKG547 Develop strategies to monetise digital engagement</w:t>
      </w:r>
    </w:p>
    <w:p w:rsidR="00000000" w:rsidRPr="0024136F" w:rsidP="0024136F">
      <w:pPr>
        <w:pStyle w:val="Heading1"/>
      </w:pPr>
      <w:bookmarkStart w:id="8" w:name="O_1124704"/>
      <w:bookmarkEnd w:id="8"/>
      <w:r w:rsidRPr="0024136F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4136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6F" w:rsidP="0024136F">
            <w:pPr>
              <w:pStyle w:val="BodyText"/>
            </w:pPr>
            <w:r w:rsidRPr="0024136F">
              <w:rPr>
                <w:rStyle w:val="SpecialBold"/>
              </w:rPr>
              <w:t>Release</w:t>
            </w:r>
            <w:r w:rsidRPr="0024136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6F">
            <w:pPr>
              <w:pStyle w:val="BodyText"/>
              <w:rPr>
                <w:lang w:val="en-NZ"/>
              </w:rPr>
            </w:pPr>
            <w:r w:rsidRPr="0024136F">
              <w:rPr>
                <w:rStyle w:val="SpecialBold"/>
              </w:rPr>
              <w:t>Comments</w:t>
            </w:r>
            <w:r w:rsidRPr="0024136F">
              <w:t> </w:t>
            </w:r>
          </w:p>
        </w:tc>
      </w:tr>
      <w:tr w:rsidTr="0024136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6F">
            <w:pPr>
              <w:pStyle w:val="BodyText"/>
              <w:rPr>
                <w:lang w:val="en-NZ"/>
              </w:rPr>
            </w:pPr>
            <w:r w:rsidRPr="0024136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6F" w:rsidP="0024136F">
            <w:pPr>
              <w:pStyle w:val="BodyText"/>
            </w:pPr>
            <w:r w:rsidRPr="0024136F">
              <w:t xml:space="preserve">This version first released with BSB Business </w:t>
            </w:r>
            <w:r w:rsidRPr="0024136F">
              <w:t>Services Training Package Version 7.0.</w:t>
            </w:r>
          </w:p>
        </w:tc>
      </w:tr>
    </w:tbl>
    <w:p w:rsidR="00000000" w:rsidRPr="0024136F" w:rsidP="0024136F">
      <w:pPr>
        <w:pStyle w:val="BodyText"/>
      </w:pPr>
    </w:p>
    <w:p w:rsidR="00000000" w:rsidRPr="0024136F" w:rsidP="0024136F">
      <w:pPr>
        <w:pStyle w:val="AllowPageBreak"/>
      </w:pPr>
    </w:p>
    <w:p w:rsidR="00000000" w:rsidRPr="0024136F" w:rsidP="0024136F">
      <w:pPr>
        <w:pStyle w:val="Heading1"/>
      </w:pPr>
      <w:bookmarkStart w:id="9" w:name="O_1124707"/>
      <w:bookmarkEnd w:id="9"/>
      <w:r w:rsidRPr="0024136F">
        <w:t>Performance Evidence</w:t>
      </w:r>
    </w:p>
    <w:p w:rsidR="00000000" w:rsidRPr="0024136F" w:rsidP="00885B5D">
      <w:pPr>
        <w:pStyle w:val="BodyText"/>
      </w:pPr>
      <w:r w:rsidRPr="0024136F">
        <w:t xml:space="preserve">The candidate must demonstrate the ability to complete the tasks outlined in the elements, performance criteria and foundation skills of this unit, including evidence </w:t>
      </w:r>
      <w:r w:rsidRPr="0024136F">
        <w:t>of the ability to:</w:t>
      </w:r>
    </w:p>
    <w:p w:rsidR="00000000" w:rsidRPr="0024136F" w:rsidP="0024136F">
      <w:pPr>
        <w:pStyle w:val="ListBullet"/>
      </w:pPr>
      <w:r w:rsidRPr="0024136F">
        <w:t>develop at least one strategy to monetise digital engagement.</w:t>
      </w:r>
    </w:p>
    <w:p w:rsidR="00000000" w:rsidRPr="0024136F" w:rsidP="00885B5D">
      <w:pPr>
        <w:pStyle w:val="BodyText"/>
      </w:pPr>
      <w:r w:rsidRPr="0024136F">
        <w:t xml:space="preserve">In the course the above, the candidate must: </w:t>
      </w:r>
    </w:p>
    <w:p w:rsidR="00000000" w:rsidRPr="0024136F" w:rsidP="0024136F">
      <w:pPr>
        <w:pStyle w:val="ListBullet"/>
      </w:pPr>
      <w:r w:rsidRPr="0024136F">
        <w:t>analyse digital engagement channels and identify and evaluate the opportunities to monetise digital engagement</w:t>
      </w:r>
    </w:p>
    <w:p w:rsidR="00000000" w:rsidRPr="0024136F" w:rsidP="0024136F">
      <w:pPr>
        <w:pStyle w:val="ListBullet"/>
      </w:pPr>
      <w:r w:rsidRPr="0024136F">
        <w:t>devise measurable success criteria for monetised transactions</w:t>
      </w:r>
    </w:p>
    <w:p w:rsidR="00000000" w:rsidRPr="0024136F" w:rsidP="0024136F">
      <w:pPr>
        <w:pStyle w:val="ListBullet"/>
      </w:pPr>
      <w:r w:rsidRPr="0024136F">
        <w:t>design a model of customer engagement showing preferred points-of-sale and closure</w:t>
      </w:r>
    </w:p>
    <w:p w:rsidR="00000000" w:rsidRPr="0024136F" w:rsidP="0024136F">
      <w:pPr>
        <w:pStyle w:val="ListBullet"/>
      </w:pPr>
      <w:r w:rsidRPr="0024136F">
        <w:t>describe how digital authentication and security works to develop customer trust</w:t>
      </w:r>
    </w:p>
    <w:p w:rsidR="00000000" w:rsidRPr="0024136F" w:rsidP="0024136F">
      <w:pPr>
        <w:pStyle w:val="ListBullet"/>
      </w:pPr>
      <w:r w:rsidRPr="0024136F">
        <w:t xml:space="preserve">evaluate, negotiate and enter </w:t>
      </w:r>
      <w:r w:rsidRPr="0024136F">
        <w:t>into service agreements</w:t>
      </w:r>
    </w:p>
    <w:p w:rsidR="00000000" w:rsidRPr="0024136F" w:rsidP="0024136F">
      <w:pPr>
        <w:pStyle w:val="ListBullet"/>
      </w:pPr>
      <w:r w:rsidRPr="0024136F">
        <w:t>identify, document and present trends and performance information from transaction data.</w:t>
      </w:r>
    </w:p>
    <w:p w:rsidR="00000000" w:rsidRPr="0024136F" w:rsidP="0024136F">
      <w:pPr>
        <w:pStyle w:val="AllowPageBreak"/>
      </w:pPr>
    </w:p>
    <w:p w:rsidR="00000000" w:rsidRPr="0024136F" w:rsidP="0024136F">
      <w:pPr>
        <w:pStyle w:val="Heading1"/>
      </w:pPr>
      <w:bookmarkStart w:id="10" w:name="O_1124706"/>
      <w:bookmarkEnd w:id="10"/>
      <w:r w:rsidRPr="0024136F">
        <w:t>Knowledge Evidence</w:t>
      </w:r>
    </w:p>
    <w:p w:rsidR="00000000" w:rsidRPr="0024136F" w:rsidP="00885B5D">
      <w:pPr>
        <w:pStyle w:val="BodyText"/>
      </w:pPr>
      <w:r w:rsidRPr="0024136F">
        <w:t>The candidate must be able to demonstrate knowledge to complete the tasks outlined in the elements, perfo</w:t>
      </w:r>
      <w:r w:rsidRPr="0024136F">
        <w:t>rmance criteria and foundation skills of this unit, including knowledge of:</w:t>
      </w:r>
    </w:p>
    <w:p w:rsidR="00000000" w:rsidRPr="0024136F" w:rsidP="0024136F">
      <w:pPr>
        <w:pStyle w:val="ListBullet"/>
      </w:pPr>
      <w:r w:rsidRPr="0024136F">
        <w:t>differences between paid, owned and earned customer engagement</w:t>
      </w:r>
    </w:p>
    <w:p w:rsidR="00000000" w:rsidRPr="0024136F" w:rsidP="0024136F">
      <w:pPr>
        <w:pStyle w:val="ListBullet"/>
      </w:pPr>
      <w:r w:rsidRPr="0024136F">
        <w:t>barriers to streamlined transactions for digital users</w:t>
      </w:r>
    </w:p>
    <w:p w:rsidR="00000000" w:rsidRPr="0024136F" w:rsidP="0024136F">
      <w:pPr>
        <w:pStyle w:val="ListBullet"/>
      </w:pPr>
      <w:r w:rsidRPr="0024136F">
        <w:t>features of digital applications required to enable transacti</w:t>
      </w:r>
      <w:r w:rsidRPr="0024136F">
        <w:t>ons</w:t>
      </w:r>
    </w:p>
    <w:p w:rsidR="00000000" w:rsidRPr="0024136F" w:rsidP="0024136F">
      <w:pPr>
        <w:pStyle w:val="ListBullet"/>
      </w:pPr>
      <w:r w:rsidRPr="0024136F">
        <w:t>engagement features of common digital financial transaction systems</w:t>
      </w:r>
    </w:p>
    <w:p w:rsidR="00000000" w:rsidRPr="0024136F" w:rsidP="0024136F">
      <w:pPr>
        <w:pStyle w:val="ListBullet"/>
      </w:pPr>
      <w:r w:rsidRPr="0024136F">
        <w:t>features of current payment processing tools and technologies used in digital transactions</w:t>
      </w:r>
    </w:p>
    <w:p w:rsidR="00000000" w:rsidRPr="0024136F" w:rsidP="0024136F">
      <w:pPr>
        <w:pStyle w:val="ListBullet"/>
      </w:pPr>
      <w:r w:rsidRPr="0024136F">
        <w:t>financial services legislation that impact on digital financial transactions</w:t>
      </w:r>
    </w:p>
    <w:p w:rsidR="00000000" w:rsidRPr="0024136F" w:rsidP="0024136F">
      <w:pPr>
        <w:pStyle w:val="ListBullet"/>
      </w:pPr>
      <w:r w:rsidRPr="0024136F">
        <w:t>organisational s</w:t>
      </w:r>
      <w:r w:rsidRPr="0024136F">
        <w:t>trategies, policies and procedures.</w:t>
      </w:r>
    </w:p>
    <w:p w:rsidR="00000000" w:rsidRPr="0024136F" w:rsidP="0024136F">
      <w:pPr>
        <w:pStyle w:val="AllowPageBreak"/>
      </w:pPr>
    </w:p>
    <w:p w:rsidR="00000000" w:rsidRPr="0024136F" w:rsidP="0024136F">
      <w:pPr>
        <w:pStyle w:val="Heading1"/>
      </w:pPr>
      <w:bookmarkStart w:id="11" w:name="O_1124705"/>
      <w:bookmarkEnd w:id="11"/>
      <w:r w:rsidRPr="0024136F">
        <w:t>Assessment Conditions</w:t>
      </w:r>
    </w:p>
    <w:p w:rsidR="00000000" w:rsidRPr="0024136F" w:rsidP="00885B5D">
      <w:pPr>
        <w:pStyle w:val="BodyText"/>
      </w:pPr>
      <w:r w:rsidRPr="0024136F">
        <w:t xml:space="preserve">Skills in this unit must be demonstrated in a workplace or simulated environment where the conditions are typical of those in a working environment in this industry. </w:t>
      </w:r>
    </w:p>
    <w:p w:rsidR="00000000" w:rsidRPr="0024136F" w:rsidP="00885B5D">
      <w:pPr>
        <w:pStyle w:val="BodyText"/>
      </w:pPr>
      <w:r w:rsidRPr="0024136F">
        <w:t>This includes access to:</w:t>
      </w:r>
    </w:p>
    <w:p w:rsidR="00000000" w:rsidRPr="0024136F" w:rsidP="0024136F">
      <w:pPr>
        <w:pStyle w:val="ListBullet"/>
      </w:pPr>
      <w:r w:rsidRPr="0024136F">
        <w:t xml:space="preserve">legislation and regulations relevant to monetising engagements for businesses </w:t>
      </w:r>
    </w:p>
    <w:p w:rsidR="00000000" w:rsidRPr="0024136F" w:rsidP="0024136F">
      <w:pPr>
        <w:pStyle w:val="ListBullet"/>
      </w:pPr>
      <w:r w:rsidRPr="0024136F">
        <w:t>software and technology for monetising engagements for businesses</w:t>
      </w:r>
    </w:p>
    <w:p w:rsidR="00000000" w:rsidRPr="0024136F" w:rsidP="0024136F">
      <w:pPr>
        <w:pStyle w:val="ListBullet"/>
      </w:pPr>
      <w:r w:rsidRPr="0024136F">
        <w:t xml:space="preserve">workplace documentation and resources including policies and procedures for strategy </w:t>
      </w:r>
      <w:r w:rsidRPr="0024136F">
        <w:t xml:space="preserve">development and business engagements. </w:t>
      </w:r>
    </w:p>
    <w:p w:rsidR="00000000" w:rsidRPr="0024136F" w:rsidP="0024136F">
      <w:pPr>
        <w:pStyle w:val="BodyText"/>
      </w:pPr>
    </w:p>
    <w:p w:rsidR="00000000" w:rsidRPr="0024136F" w:rsidP="00885B5D">
      <w:pPr>
        <w:pStyle w:val="BodyText"/>
      </w:pPr>
      <w:r w:rsidRPr="0024136F">
        <w:t>Assessors of this unit must satisfy the requirements for assessors in applicable vocational education and training legislation, frameworks and/or standards.</w:t>
      </w:r>
    </w:p>
    <w:p w:rsidR="00000000" w:rsidRPr="0024136F" w:rsidP="0024136F">
      <w:pPr>
        <w:pStyle w:val="Heading1"/>
      </w:pPr>
      <w:bookmarkStart w:id="12" w:name="O_1124703"/>
      <w:bookmarkEnd w:id="12"/>
      <w:r w:rsidRPr="0024136F">
        <w:t>Links</w:t>
      </w:r>
    </w:p>
    <w:p w:rsidR="00000000" w:rsidRPr="0024136F" w:rsidP="00885B5D">
      <w:pPr>
        <w:pStyle w:val="BodyText"/>
      </w:pPr>
      <w:r w:rsidRPr="0024136F">
        <w:t>Companion Volume Implementation Gu</w:t>
      </w:r>
      <w:r w:rsidRPr="0024136F">
        <w:t xml:space="preserve">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D7B7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4136F" w:rsidP="0024136F"/>
    <w:sectPr w:rsidSect="002413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3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36F" w:rsidRPr="00885B5D" w:rsidP="00885B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3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B5D" w:rsidP="002413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5B5D" w:rsidP="002413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85B5D" w:rsidP="002413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36F" w:rsidP="002413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5B5D">
      <w:t>Approved</w:t>
    </w:r>
    <w:r w:rsidR="00885B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5B5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5B5D">
      <w:rPr>
        <w:noProof/>
      </w:rPr>
      <w:t>4</w:t>
    </w:r>
    <w:r>
      <w:rPr>
        <w:noProof/>
      </w:rPr>
      <w:fldChar w:fldCharType="end"/>
    </w:r>
  </w:p>
  <w:p w:rsidR="0024136F" w:rsidP="002413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5B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5B5D">
      <w:t>Future Skills Organisation</w:t>
    </w:r>
    <w:r w:rsidR="00885B5D">
      <w:fldChar w:fldCharType="end"/>
    </w:r>
  </w:p>
  <w:p w:rsidR="0024136F" w:rsidP="002413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3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B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136F" w:rsidRPr="00885B5D" w:rsidP="00885B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3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B5D" w:rsidRPr="002D2AF8" w:rsidP="002413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BSBMKG547 Develop strategies to monetise digital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5B5D" w:rsidP="002413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36F" w:rsidRPr="002D2AF8" w:rsidP="002413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5B5D">
      <w:t>BSBMKG547 Develop strategies to monetise digital engagement</w:t>
    </w:r>
    <w:r w:rsidR="00885B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5B5D">
      <w:rPr>
        <w:noProof/>
      </w:rPr>
      <w:t>2 March 2025</w:t>
    </w:r>
    <w:r>
      <w:fldChar w:fldCharType="end"/>
    </w:r>
  </w:p>
  <w:p w:rsidR="0024136F" w:rsidP="002413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5850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D4C0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3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13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13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13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13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13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13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13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13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13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13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136F"/>
  </w:style>
  <w:style w:type="character" w:customStyle="1" w:styleId="Heading1Char">
    <w:name w:val="Heading 1 Char"/>
    <w:basedOn w:val="DefaultParagraphFont"/>
    <w:link w:val="Heading1"/>
    <w:rsid w:val="002413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13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13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413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13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136F"/>
    <w:rPr>
      <w:b/>
      <w:spacing w:val="0"/>
    </w:rPr>
  </w:style>
  <w:style w:type="character" w:styleId="Emphasis">
    <w:name w:val="Emphasis"/>
    <w:basedOn w:val="DefaultParagraphFont"/>
    <w:qFormat/>
    <w:rsid w:val="0024136F"/>
    <w:rPr>
      <w:i/>
    </w:rPr>
  </w:style>
  <w:style w:type="paragraph" w:customStyle="1" w:styleId="SuperHeading">
    <w:name w:val="SuperHeading"/>
    <w:basedOn w:val="Normal"/>
    <w:rsid w:val="002413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13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13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13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13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13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13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13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13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13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13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13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13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13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13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13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13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13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13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13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413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13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13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13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13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13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13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13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13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13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13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13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13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13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13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13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13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136F"/>
  </w:style>
  <w:style w:type="paragraph" w:styleId="TableofFigures">
    <w:name w:val="table of figures"/>
    <w:basedOn w:val="Normal"/>
    <w:next w:val="Normal"/>
    <w:semiHidden/>
    <w:rsid w:val="002413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13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136F"/>
    <w:rPr>
      <w:rFonts w:ascii="Wingdings" w:hAnsi="Wingdings"/>
    </w:rPr>
  </w:style>
  <w:style w:type="paragraph" w:customStyle="1" w:styleId="TableHeading">
    <w:name w:val="Table Heading"/>
    <w:basedOn w:val="HeadingBase"/>
    <w:rsid w:val="002413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136F"/>
    <w:rPr>
      <w:color w:val="0033CC"/>
      <w:u w:val="none"/>
    </w:rPr>
  </w:style>
  <w:style w:type="paragraph" w:customStyle="1" w:styleId="BodyTextRight">
    <w:name w:val="Body Text Right"/>
    <w:basedOn w:val="BodyText"/>
    <w:rsid w:val="002413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13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13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13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13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13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136F"/>
    <w:rPr>
      <w:sz w:val="32"/>
    </w:rPr>
  </w:style>
  <w:style w:type="paragraph" w:customStyle="1" w:styleId="HeadingProcedure">
    <w:name w:val="Heading Procedure"/>
    <w:basedOn w:val="HeadingBase"/>
    <w:next w:val="Normal"/>
    <w:rsid w:val="002413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136F"/>
    <w:pPr>
      <w:spacing w:before="60" w:after="60"/>
    </w:pPr>
  </w:style>
  <w:style w:type="paragraph" w:styleId="ListContinue">
    <w:name w:val="List Continue"/>
    <w:basedOn w:val="List"/>
    <w:rsid w:val="0024136F"/>
    <w:pPr>
      <w:ind w:firstLine="0"/>
    </w:pPr>
  </w:style>
  <w:style w:type="paragraph" w:customStyle="1" w:styleId="ListNote">
    <w:name w:val="List Note"/>
    <w:basedOn w:val="List"/>
    <w:rsid w:val="002413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13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13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136F"/>
    <w:rPr>
      <w:rFonts w:ascii="Courier New" w:hAnsi="Courier New"/>
    </w:rPr>
  </w:style>
  <w:style w:type="paragraph" w:customStyle="1" w:styleId="NoteBullet">
    <w:name w:val="Note Bullet"/>
    <w:basedOn w:val="Note"/>
    <w:rsid w:val="002413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13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13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13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13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13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13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136F"/>
    <w:rPr>
      <w:b/>
      <w:smallCaps/>
    </w:rPr>
  </w:style>
  <w:style w:type="paragraph" w:customStyle="1" w:styleId="TableListNumber">
    <w:name w:val="Table List Number"/>
    <w:basedOn w:val="ListNumber"/>
    <w:rsid w:val="002413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13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136F"/>
    <w:pPr>
      <w:numPr>
        <w:numId w:val="8"/>
      </w:numPr>
    </w:pPr>
  </w:style>
  <w:style w:type="paragraph" w:customStyle="1" w:styleId="ListAlpha2">
    <w:name w:val="List Alpha 2"/>
    <w:basedOn w:val="List2"/>
    <w:rsid w:val="0024136F"/>
    <w:pPr>
      <w:numPr>
        <w:numId w:val="7"/>
      </w:numPr>
    </w:pPr>
  </w:style>
  <w:style w:type="paragraph" w:styleId="List2">
    <w:name w:val="List 2"/>
    <w:basedOn w:val="BodyText"/>
    <w:rsid w:val="002413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13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13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13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13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13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136F"/>
    <w:pPr>
      <w:numPr>
        <w:numId w:val="3"/>
      </w:numPr>
    </w:pPr>
  </w:style>
  <w:style w:type="paragraph" w:styleId="ListContinue2">
    <w:name w:val="List Continue 2"/>
    <w:basedOn w:val="List2"/>
    <w:rsid w:val="0024136F"/>
    <w:pPr>
      <w:ind w:firstLine="0"/>
    </w:pPr>
  </w:style>
  <w:style w:type="paragraph" w:styleId="ListContinue3">
    <w:name w:val="List Continue 3"/>
    <w:basedOn w:val="List3"/>
    <w:rsid w:val="0024136F"/>
    <w:pPr>
      <w:ind w:left="1021" w:firstLine="0"/>
    </w:pPr>
  </w:style>
  <w:style w:type="paragraph" w:styleId="ListContinue4">
    <w:name w:val="List Continue 4"/>
    <w:basedOn w:val="List4"/>
    <w:rsid w:val="0024136F"/>
    <w:pPr>
      <w:ind w:firstLine="0"/>
    </w:pPr>
  </w:style>
  <w:style w:type="paragraph" w:styleId="ListContinue5">
    <w:name w:val="List Continue 5"/>
    <w:basedOn w:val="List5"/>
    <w:rsid w:val="0024136F"/>
    <w:pPr>
      <w:ind w:firstLine="0"/>
    </w:pPr>
  </w:style>
  <w:style w:type="paragraph" w:styleId="ListNumber3">
    <w:name w:val="List Number 3"/>
    <w:basedOn w:val="List3"/>
    <w:rsid w:val="0024136F"/>
    <w:pPr>
      <w:numPr>
        <w:numId w:val="4"/>
      </w:numPr>
    </w:pPr>
  </w:style>
  <w:style w:type="paragraph" w:styleId="ListNumber4">
    <w:name w:val="List Number 4"/>
    <w:basedOn w:val="List4"/>
    <w:rsid w:val="0024136F"/>
    <w:pPr>
      <w:numPr>
        <w:numId w:val="5"/>
      </w:numPr>
    </w:pPr>
  </w:style>
  <w:style w:type="paragraph" w:styleId="ListNumber5">
    <w:name w:val="List Number 5"/>
    <w:basedOn w:val="List5"/>
    <w:rsid w:val="0024136F"/>
    <w:pPr>
      <w:numPr>
        <w:numId w:val="6"/>
      </w:numPr>
    </w:pPr>
  </w:style>
  <w:style w:type="paragraph" w:styleId="BlockText">
    <w:name w:val="Block Text"/>
    <w:basedOn w:val="Normal"/>
    <w:rsid w:val="002413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13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136F"/>
    <w:rPr>
      <w:sz w:val="16"/>
      <w:vertAlign w:val="superscript"/>
    </w:rPr>
  </w:style>
  <w:style w:type="character" w:customStyle="1" w:styleId="Symbols">
    <w:name w:val="Symbols"/>
    <w:basedOn w:val="DefaultParagraphFont"/>
    <w:rsid w:val="0024136F"/>
    <w:rPr>
      <w:rFonts w:ascii="Symbol" w:hAnsi="Symbol"/>
    </w:rPr>
  </w:style>
  <w:style w:type="character" w:customStyle="1" w:styleId="MenuOptions">
    <w:name w:val="Menu Options"/>
    <w:basedOn w:val="DefaultParagraphFont"/>
    <w:rsid w:val="002413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136F"/>
    <w:rPr>
      <w:b/>
    </w:rPr>
  </w:style>
  <w:style w:type="character" w:customStyle="1" w:styleId="Underlined">
    <w:name w:val="Underlined"/>
    <w:basedOn w:val="DefaultParagraphFont"/>
    <w:rsid w:val="0024136F"/>
    <w:rPr>
      <w:u w:val="single"/>
    </w:rPr>
  </w:style>
  <w:style w:type="paragraph" w:customStyle="1" w:styleId="TableBodyTextRight">
    <w:name w:val="Table Body Text Right"/>
    <w:basedOn w:val="TableBodyText"/>
    <w:rsid w:val="002413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136F"/>
    <w:rPr>
      <w:sz w:val="18"/>
    </w:rPr>
  </w:style>
  <w:style w:type="paragraph" w:customStyle="1" w:styleId="BodySmallRight">
    <w:name w:val="Body Small Right"/>
    <w:basedOn w:val="BodyTextRight"/>
    <w:rsid w:val="0024136F"/>
    <w:rPr>
      <w:sz w:val="18"/>
      <w:szCs w:val="18"/>
    </w:rPr>
  </w:style>
  <w:style w:type="paragraph" w:customStyle="1" w:styleId="MarginEdition">
    <w:name w:val="Margin Edition"/>
    <w:basedOn w:val="MarginNote"/>
    <w:rsid w:val="002413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136F"/>
    <w:rPr>
      <w:sz w:val="2"/>
      <w:szCs w:val="2"/>
    </w:rPr>
  </w:style>
  <w:style w:type="character" w:customStyle="1" w:styleId="Small">
    <w:name w:val="Small"/>
    <w:basedOn w:val="DefaultParagraphFont"/>
    <w:rsid w:val="0024136F"/>
    <w:rPr>
      <w:sz w:val="16"/>
    </w:rPr>
  </w:style>
  <w:style w:type="paragraph" w:customStyle="1" w:styleId="WideTable">
    <w:name w:val="Wide Table"/>
    <w:basedOn w:val="Normal"/>
    <w:rsid w:val="002413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136F"/>
  </w:style>
  <w:style w:type="paragraph" w:styleId="Quote">
    <w:name w:val="Quote"/>
    <w:basedOn w:val="Heading1"/>
    <w:link w:val="QuoteChar"/>
    <w:qFormat/>
    <w:rsid w:val="002413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13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136F"/>
    <w:pPr>
      <w:pageBreakBefore/>
    </w:pPr>
  </w:style>
  <w:style w:type="paragraph" w:customStyle="1" w:styleId="Border">
    <w:name w:val="Border"/>
    <w:basedOn w:val="Normal"/>
    <w:qFormat/>
    <w:rsid w:val="002413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13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3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3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13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13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13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13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13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136F"/>
    <w:rPr>
      <w:u w:val="single"/>
    </w:rPr>
  </w:style>
  <w:style w:type="character" w:customStyle="1" w:styleId="BoldandItalics">
    <w:name w:val="Bold and Italics"/>
    <w:qFormat/>
    <w:rsid w:val="0024136F"/>
    <w:rPr>
      <w:b/>
      <w:i/>
      <w:u w:val="none"/>
    </w:rPr>
  </w:style>
  <w:style w:type="paragraph" w:styleId="BalloonText">
    <w:name w:val="Balloon Text"/>
    <w:basedOn w:val="Normal"/>
    <w:link w:val="BalloonTextChar"/>
    <w:rsid w:val="002413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13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13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13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13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13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136F"/>
    <w:pPr>
      <w:spacing w:before="0" w:after="0"/>
    </w:pPr>
  </w:style>
  <w:style w:type="paragraph" w:customStyle="1" w:styleId="BodyTextBold">
    <w:name w:val="Body Text Bold"/>
    <w:basedOn w:val="BodyText"/>
    <w:qFormat/>
    <w:rsid w:val="0024136F"/>
    <w:rPr>
      <w:b/>
    </w:rPr>
  </w:style>
  <w:style w:type="character" w:styleId="Hyperlink">
    <w:name w:val="Hyperlink"/>
    <w:basedOn w:val="DefaultParagraphFont"/>
    <w:uiPriority w:val="99"/>
    <w:unhideWhenUsed/>
    <w:rsid w:val="00885B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907</Words>
  <Characters>6252</Characters>
  <Application>Microsoft Office Word</Application>
  <DocSecurity>0</DocSecurity>
  <Lines>178</Lines>
  <Paragraphs>115</Paragraphs>
  <ScaleCrop>false</ScaleCrop>
  <Company>Author-it Software Corporation Ltd.</Company>
  <LinksUpToDate>false</LinksUpToDate>
  <CharactersWithSpaces>7044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BSBMKG547 Develop strategies to monetise digital engagement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2025-03-01T15:27:00Z</dcterms:created>
  <dcterms:modified xsi:type="dcterms:W3CDTF">2025-03-01T15:27:00Z</dcterms:modified>
</cp:coreProperties>
</file>