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881" w:rsidP="006C28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BSBMKG527 Plan social media engagement</w:t>
      </w:r>
      <w:r>
        <w:fldChar w:fldCharType="end"/>
      </w:r>
    </w:p>
    <w:p w:rsidR="006C2881" w:rsidP="006C2881">
      <w:pPr>
        <w:pStyle w:val="Version"/>
        <w:sectPr w:rsidSect="007131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31BF" w:rsidP="007131BF">
      <w:pPr>
        <w:pStyle w:val="SuperHeading"/>
      </w:pPr>
      <w:r w:rsidRPr="007131BF">
        <w:t>BSBMKG527 Plan social media engagement</w:t>
      </w:r>
    </w:p>
    <w:p w:rsidR="00000000" w:rsidRPr="007131BF" w:rsidP="007131BF">
      <w:pPr>
        <w:pStyle w:val="Heading1"/>
      </w:pPr>
      <w:bookmarkStart w:id="1" w:name="O_769001"/>
      <w:bookmarkEnd w:id="1"/>
      <w:r w:rsidRPr="007131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13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BF" w:rsidP="007131BF">
            <w:pPr>
              <w:pStyle w:val="BodyText"/>
            </w:pPr>
            <w:r w:rsidRPr="007131B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rPr>
                <w:rStyle w:val="SpecialBold"/>
              </w:rPr>
              <w:t>Comments</w:t>
            </w:r>
          </w:p>
        </w:tc>
      </w:tr>
      <w:tr w:rsidTr="00713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BF" w:rsidP="007131BF">
            <w:pPr>
              <w:pStyle w:val="BodyText"/>
            </w:pPr>
            <w:r w:rsidRPr="007131BF">
              <w:t>This version first released with BSB Business Services Training Package Version 2.0.</w:t>
            </w:r>
          </w:p>
        </w:tc>
      </w:tr>
    </w:tbl>
    <w:p w:rsidR="00000000" w:rsidRPr="007131BF" w:rsidP="007131BF">
      <w:pPr>
        <w:pStyle w:val="BodyText"/>
      </w:pPr>
    </w:p>
    <w:p w:rsidR="00000000" w:rsidRPr="007131BF" w:rsidP="007131BF">
      <w:pPr>
        <w:pStyle w:val="AllowPageBreak"/>
      </w:pPr>
    </w:p>
    <w:p w:rsidR="00000000" w:rsidRPr="007131BF" w:rsidP="007131BF">
      <w:pPr>
        <w:pStyle w:val="Heading1"/>
      </w:pPr>
      <w:bookmarkStart w:id="2" w:name="O_769002"/>
      <w:bookmarkEnd w:id="2"/>
      <w:r w:rsidRPr="007131BF">
        <w:t>Application</w:t>
      </w:r>
    </w:p>
    <w:p w:rsidR="00000000" w:rsidRPr="007131BF" w:rsidP="006C2881">
      <w:pPr>
        <w:pStyle w:val="BodyText"/>
      </w:pPr>
      <w:r w:rsidRPr="007131BF">
        <w:t>This unit describes the skills and knowledge required to effectively engage with a preferre</w:t>
      </w:r>
      <w:r w:rsidRPr="007131BF">
        <w:t>d audience on social media.</w:t>
      </w:r>
    </w:p>
    <w:p w:rsidR="00000000" w:rsidRPr="007131BF" w:rsidP="006C2881">
      <w:pPr>
        <w:pStyle w:val="BodyText"/>
      </w:pPr>
      <w:r w:rsidRPr="007131BF">
        <w:t>It applies to individuals working in a variety of marketing communications occupational roles who have responsibility for developing social media plans and facilitating social engagement.</w:t>
      </w:r>
    </w:p>
    <w:p w:rsidR="00000000" w:rsidRPr="007131BF" w:rsidP="006C2881">
      <w:pPr>
        <w:pStyle w:val="BodyText"/>
      </w:pPr>
      <w:r w:rsidRPr="007131BF">
        <w:t>No licensing, legislative or certifica</w:t>
      </w:r>
      <w:r w:rsidRPr="007131BF">
        <w:t>tion requirements apply to this unit at the time of publication.</w:t>
      </w:r>
    </w:p>
    <w:p w:rsidR="00000000" w:rsidRPr="007131BF" w:rsidP="007131BF">
      <w:pPr>
        <w:pStyle w:val="Heading1"/>
      </w:pPr>
      <w:bookmarkStart w:id="3" w:name="O_769005"/>
      <w:bookmarkEnd w:id="3"/>
      <w:r w:rsidRPr="007131BF">
        <w:t>Unit Sector</w:t>
      </w:r>
    </w:p>
    <w:p w:rsidR="00000000" w:rsidRPr="007131BF" w:rsidP="006C2881">
      <w:pPr>
        <w:pStyle w:val="BodyText"/>
      </w:pPr>
      <w:r w:rsidRPr="007131BF">
        <w:t>Business Development – Marketing</w:t>
      </w:r>
    </w:p>
    <w:p w:rsidR="00000000" w:rsidRPr="007131BF" w:rsidP="007131BF">
      <w:pPr>
        <w:pStyle w:val="Heading1"/>
      </w:pPr>
      <w:bookmarkStart w:id="4" w:name="O_769006"/>
      <w:bookmarkEnd w:id="4"/>
      <w:r w:rsidRPr="007131B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131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BF" w:rsidP="007131BF">
            <w:pPr>
              <w:pStyle w:val="BodyText"/>
            </w:pPr>
            <w:r w:rsidRPr="007131BF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rPr>
                <w:rStyle w:val="SpecialBold"/>
              </w:rPr>
              <w:t>PERFORMANCE CRITERIA</w:t>
            </w:r>
          </w:p>
        </w:tc>
      </w:tr>
      <w:tr w:rsidTr="007131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BF" w:rsidP="007131BF">
            <w:pPr>
              <w:pStyle w:val="BodyText"/>
            </w:pPr>
            <w:r w:rsidRPr="007131B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131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1. Determine preferred audience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BF" w:rsidP="007131BF">
            <w:pPr>
              <w:pStyle w:val="BodyText"/>
            </w:pPr>
            <w:r w:rsidRPr="007131BF">
              <w:t>1.1 Identify and review relevant client or organisational requirements for product, brand or organisational engagement in socia</w:t>
            </w:r>
            <w:r w:rsidRPr="007131BF">
              <w:t>l media</w:t>
            </w:r>
          </w:p>
          <w:p w:rsidR="00000000" w:rsidRPr="007131BF" w:rsidP="007131BF">
            <w:pPr>
              <w:pStyle w:val="BodyText"/>
            </w:pPr>
            <w:r w:rsidRPr="007131BF">
              <w:t xml:space="preserve">1.2 Identify and specify the characteristics of the target audience </w:t>
            </w:r>
          </w:p>
          <w:p w:rsidR="00000000" w:rsidRPr="007131BF" w:rsidP="007131BF">
            <w:pPr>
              <w:pStyle w:val="BodyText"/>
            </w:pPr>
            <w:r w:rsidRPr="007131BF">
              <w:t>1.3 Research online habits of the target audience</w:t>
            </w:r>
          </w:p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 xml:space="preserve">1.4 Recognise and plan social media engagement within current legislation, regulation and organisational policy </w:t>
            </w:r>
          </w:p>
        </w:tc>
      </w:tr>
      <w:tr w:rsidTr="007131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 xml:space="preserve">2. Profile expected </w:t>
            </w:r>
            <w:r w:rsidRPr="007131BF">
              <w:t>behaviours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BF" w:rsidP="007131BF">
            <w:pPr>
              <w:pStyle w:val="BodyText"/>
            </w:pPr>
            <w:r w:rsidRPr="007131BF">
              <w:t xml:space="preserve">2.1 Model the typical journey of the target audience across device, </w:t>
            </w:r>
            <w:r w:rsidRPr="007131BF">
              <w:t>platform, sites and applications</w:t>
            </w:r>
          </w:p>
          <w:p w:rsidR="00000000" w:rsidRPr="007131BF" w:rsidP="007131BF">
            <w:pPr>
              <w:pStyle w:val="BodyText"/>
            </w:pPr>
            <w:r w:rsidRPr="007131BF">
              <w:t>2.2 Identify common responses to triggers and interventions on social media sites and applications</w:t>
            </w:r>
          </w:p>
          <w:p w:rsidR="00000000" w:rsidRPr="007131BF" w:rsidP="007131BF">
            <w:pPr>
              <w:pStyle w:val="BodyText"/>
            </w:pPr>
            <w:r w:rsidRPr="007131BF">
              <w:t>2.3 Conduct market resear</w:t>
            </w:r>
            <w:r w:rsidRPr="007131BF">
              <w:t>ch with users on preferred and avoided behaviours on social media</w:t>
            </w:r>
          </w:p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2.4 Establish the attention span and retention characteristics of alternative content types and engagement patterns</w:t>
            </w:r>
          </w:p>
        </w:tc>
      </w:tr>
      <w:tr w:rsidTr="007131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3. Develop social engagement strategy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BF" w:rsidP="007131BF">
            <w:pPr>
              <w:pStyle w:val="BodyText"/>
            </w:pPr>
            <w:r w:rsidRPr="007131BF">
              <w:t>3.1 Select preferred social media p</w:t>
            </w:r>
            <w:r w:rsidRPr="007131BF">
              <w:t>latforms to meet client and audience requirements</w:t>
            </w:r>
          </w:p>
          <w:p w:rsidR="00000000" w:rsidRPr="007131BF" w:rsidP="007131BF">
            <w:pPr>
              <w:pStyle w:val="BodyText"/>
            </w:pPr>
            <w:r w:rsidRPr="007131BF">
              <w:t>3.2 Select content and engagement interventions relevant to the target audience</w:t>
            </w:r>
          </w:p>
          <w:p w:rsidR="00000000" w:rsidRPr="007131BF" w:rsidP="007131BF">
            <w:pPr>
              <w:pStyle w:val="BodyText"/>
            </w:pPr>
            <w:r w:rsidRPr="007131BF">
              <w:t>3.3 Establish metrics for successful performance on social media</w:t>
            </w:r>
          </w:p>
          <w:p w:rsidR="00000000" w:rsidRPr="007131BF" w:rsidP="007131BF">
            <w:pPr>
              <w:pStyle w:val="BodyText"/>
            </w:pPr>
            <w:r w:rsidRPr="007131BF">
              <w:t>3.4 Ensure strategy maintains integrity of brand, message and</w:t>
            </w:r>
            <w:r w:rsidRPr="007131BF">
              <w:t xml:space="preserve"> develops trust</w:t>
            </w:r>
          </w:p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 xml:space="preserve">3.5 Optimise the use of positive viral and other self-generating expansion techniques </w:t>
            </w:r>
          </w:p>
        </w:tc>
      </w:tr>
      <w:tr w:rsidTr="007131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4. Facilitate content and delivery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BF" w:rsidP="007131BF">
            <w:pPr>
              <w:pStyle w:val="BodyText"/>
            </w:pPr>
            <w:r w:rsidRPr="007131BF">
              <w:t>4.1 Ensure relevant content is produced and released to maximise attention of the target audience</w:t>
            </w:r>
          </w:p>
          <w:p w:rsidR="00000000" w:rsidRPr="007131BF" w:rsidP="007131BF">
            <w:pPr>
              <w:pStyle w:val="BodyText"/>
            </w:pPr>
            <w:r w:rsidRPr="007131BF">
              <w:t xml:space="preserve">4.2 Maintain focus </w:t>
            </w:r>
            <w:r w:rsidRPr="007131BF">
              <w:t>on target audience engagement, conversations and personalised response</w:t>
            </w:r>
          </w:p>
          <w:p w:rsidR="00000000" w:rsidRPr="007131BF" w:rsidP="007131BF">
            <w:pPr>
              <w:pStyle w:val="BodyText"/>
            </w:pPr>
            <w:r w:rsidRPr="007131BF">
              <w:t>4.3 Review and apply third party tools to automate the engagement process when possible</w:t>
            </w:r>
          </w:p>
          <w:p w:rsidR="00000000" w:rsidRPr="007131BF" w:rsidP="007131BF">
            <w:pPr>
              <w:pStyle w:val="BodyText"/>
            </w:pPr>
            <w:r w:rsidRPr="007131BF">
              <w:t>4.4 Establish and apply performance indicators for posts, responses and updates</w:t>
            </w:r>
          </w:p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4.5 Maximise cros</w:t>
            </w:r>
            <w:r w:rsidRPr="007131BF">
              <w:t>s-platform, device, site and application engagement for effort using suitable tools and techniques</w:t>
            </w:r>
          </w:p>
        </w:tc>
      </w:tr>
      <w:tr w:rsidTr="007131B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5. Monitor and evaluate social media engagement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BF" w:rsidP="007131BF">
            <w:pPr>
              <w:pStyle w:val="BodyText"/>
            </w:pPr>
            <w:r w:rsidRPr="007131BF">
              <w:t>5.1 Regularly review performance with a social analytics service</w:t>
            </w:r>
          </w:p>
          <w:p w:rsidR="00000000" w:rsidRPr="007131BF" w:rsidP="007131BF">
            <w:pPr>
              <w:pStyle w:val="BodyText"/>
            </w:pPr>
            <w:r w:rsidRPr="007131BF">
              <w:t>5.2 Monitor and identify gaps in performanc</w:t>
            </w:r>
            <w:r w:rsidRPr="007131BF">
              <w:t>e against requirements and adjust as necessary</w:t>
            </w:r>
          </w:p>
          <w:p w:rsidR="00000000" w:rsidRPr="007131BF" w:rsidP="007131BF">
            <w:pPr>
              <w:pStyle w:val="BodyText"/>
            </w:pPr>
            <w:r w:rsidRPr="007131BF">
              <w:t>5.3 Evaluate and report on social media engagement effectiveness</w:t>
            </w:r>
          </w:p>
        </w:tc>
      </w:tr>
    </w:tbl>
    <w:p w:rsidR="00000000" w:rsidRPr="007131BF" w:rsidP="007131BF">
      <w:pPr>
        <w:pStyle w:val="BodyText"/>
      </w:pPr>
    </w:p>
    <w:p w:rsidR="00000000" w:rsidRPr="007131BF" w:rsidP="007131BF">
      <w:pPr>
        <w:pStyle w:val="AllowPageBreak"/>
      </w:pPr>
    </w:p>
    <w:p w:rsidR="00000000" w:rsidRPr="007131BF" w:rsidP="007131BF">
      <w:pPr>
        <w:pStyle w:val="Heading1"/>
      </w:pPr>
      <w:bookmarkStart w:id="5" w:name="O_769007"/>
      <w:bookmarkEnd w:id="5"/>
      <w:r w:rsidRPr="007131BF">
        <w:t>Foundation Skills</w:t>
      </w:r>
    </w:p>
    <w:p w:rsidR="00000000" w:rsidRPr="006C2881" w:rsidP="006C2881">
      <w:pPr>
        <w:pStyle w:val="BodyText"/>
        <w:rPr>
          <w:i/>
        </w:rPr>
      </w:pPr>
      <w:r w:rsidRPr="006C288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13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BF" w:rsidP="007131BF">
            <w:pPr>
              <w:pStyle w:val="BodyText"/>
            </w:pPr>
            <w:r w:rsidRPr="007131B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BF" w:rsidP="007131BF">
            <w:pPr>
              <w:pStyle w:val="BodyText"/>
            </w:pPr>
            <w:r w:rsidRPr="007131BF">
              <w:rPr>
                <w:rStyle w:val="SpecialBold"/>
              </w:rPr>
              <w:t>Performance</w:t>
            </w:r>
          </w:p>
          <w:p w:rsidR="00000000" w:rsidRPr="007131BF" w:rsidP="007131BF">
            <w:pPr>
              <w:pStyle w:val="BodyText"/>
            </w:pPr>
            <w:r w:rsidRPr="007131BF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rPr>
                <w:rStyle w:val="SpecialBold"/>
              </w:rPr>
              <w:t>Description</w:t>
            </w:r>
          </w:p>
        </w:tc>
      </w:tr>
      <w:tr w:rsidTr="00713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1.1-1.4, 2.1, 2.2, 2.4, 4.2, 4.3,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BF" w:rsidP="007131BF">
            <w:pPr>
              <w:pStyle w:val="ListBullet"/>
            </w:pPr>
            <w:r w:rsidRPr="007131BF">
              <w:t>Iden</w:t>
            </w:r>
            <w:r w:rsidRPr="007131BF">
              <w:t>tifies and analyses complex texts to determine legislative, regulatory, organisational and client requirements</w:t>
            </w:r>
          </w:p>
          <w:p w:rsidR="00000000" w:rsidRPr="007131BF" w:rsidP="007131BF">
            <w:pPr>
              <w:pStyle w:val="ListBullet"/>
            </w:pPr>
            <w:r w:rsidRPr="007131BF">
              <w:t>Reviews a range of texts and reported information to understand the audience of the social media engagement</w:t>
            </w:r>
          </w:p>
          <w:p w:rsidR="00000000" w:rsidP="007131BF">
            <w:pPr>
              <w:pStyle w:val="ListBullet"/>
              <w:rPr>
                <w:lang w:val="en-NZ"/>
              </w:rPr>
            </w:pPr>
            <w:r w:rsidRPr="007131BF">
              <w:t>Analyses reported information to gauge outcomes against job requirements</w:t>
            </w:r>
          </w:p>
        </w:tc>
      </w:tr>
      <w:tr w:rsidTr="00713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1.2, 1.4, 2.1, 2.3, 3.5, 4.1, 4.2, 5.3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ListBullet"/>
              <w:rPr>
                <w:lang w:val="en-NZ"/>
              </w:rPr>
            </w:pPr>
            <w:r w:rsidRPr="007131BF">
              <w:t>Integrates information from a number of sources to develop materials suitable for purpose and audience</w:t>
            </w:r>
          </w:p>
        </w:tc>
      </w:tr>
      <w:tr w:rsidTr="00713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2.3, 5.3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ListBullet"/>
              <w:rPr>
                <w:lang w:val="en-NZ"/>
              </w:rPr>
            </w:pPr>
            <w:r w:rsidRPr="007131BF">
              <w:t>P</w:t>
            </w:r>
            <w:r w:rsidRPr="007131BF">
              <w:t>resents information and seeks input using structure and language appropriate to audience; using questioning and listening to confirm understanding</w:t>
            </w:r>
          </w:p>
        </w:tc>
      </w:tr>
      <w:tr w:rsidTr="00713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2.4, 3.3, 4.4, 5.1, 5.2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ListBullet"/>
              <w:rPr>
                <w:lang w:val="en-NZ"/>
              </w:rPr>
            </w:pPr>
            <w:r w:rsidRPr="007131BF">
              <w:t xml:space="preserve">Analyses data from a range of sources to effectively understand audience, </w:t>
            </w:r>
            <w:r w:rsidRPr="007131BF">
              <w:t>and define program success</w:t>
            </w:r>
          </w:p>
        </w:tc>
      </w:tr>
      <w:tr w:rsidTr="00713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1.1, 1.4, 3.1, 5.2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ListBullet"/>
              <w:rPr>
                <w:lang w:val="en-NZ"/>
              </w:rPr>
            </w:pPr>
            <w:r w:rsidRPr="007131BF">
              <w:t>Adheres to legal and regulatory responsibilities, and job requirements relevant to each social media engagement</w:t>
            </w:r>
          </w:p>
        </w:tc>
      </w:tr>
      <w:tr w:rsidTr="00713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2.3, 4.2, 5.1, 5.3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ListBullet"/>
              <w:rPr>
                <w:lang w:val="en-NZ"/>
              </w:rPr>
            </w:pPr>
            <w:r w:rsidRPr="007131BF">
              <w:t>Selects and uses appropriate conventions and protocols when communicating with internal stakeholders and external suppliers or users to seek or share information</w:t>
            </w:r>
          </w:p>
        </w:tc>
      </w:tr>
      <w:tr w:rsidTr="007131B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1.3, 1.4, 2.1, 2.3, 2.4, 3.1-3.5, 4.1-4.5, 5.1-5.3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BF" w:rsidP="007131BF">
            <w:pPr>
              <w:pStyle w:val="ListBullet"/>
            </w:pPr>
            <w:r w:rsidRPr="007131BF">
              <w:t>Plans and organises wor</w:t>
            </w:r>
            <w:r w:rsidRPr="007131BF">
              <w:t>kload and processes to ensure compliance with organisational policies and procedures, and legislative requirements</w:t>
            </w:r>
          </w:p>
          <w:p w:rsidR="00000000" w:rsidRPr="007131BF" w:rsidP="007131BF">
            <w:pPr>
              <w:pStyle w:val="ListBullet"/>
            </w:pPr>
            <w:r w:rsidRPr="007131BF">
              <w:t>Responds rapidly and shows flexibility by taking advantage of the organic nature of social media where it is advantageous for organisation an</w:t>
            </w:r>
            <w:r w:rsidRPr="007131BF">
              <w:t>d client</w:t>
            </w:r>
          </w:p>
          <w:p w:rsidR="00000000" w:rsidRPr="007131BF" w:rsidP="007131BF">
            <w:pPr>
              <w:pStyle w:val="ListBullet"/>
            </w:pPr>
            <w:r w:rsidRPr="007131BF">
              <w:t>Draws insights from reported information, enabling increased understanding within the organisation and opportunities for improvement</w:t>
            </w:r>
          </w:p>
        </w:tc>
      </w:tr>
    </w:tbl>
    <w:p w:rsidR="00000000" w:rsidRPr="007131BF" w:rsidP="007131BF">
      <w:pPr>
        <w:pStyle w:val="BodyText"/>
      </w:pPr>
    </w:p>
    <w:p w:rsidR="00000000" w:rsidRPr="007131BF" w:rsidP="007131BF">
      <w:pPr>
        <w:pStyle w:val="AllowPageBreak"/>
      </w:pPr>
    </w:p>
    <w:p w:rsidR="00000000" w:rsidRPr="007131BF" w:rsidP="007131BF">
      <w:pPr>
        <w:pStyle w:val="Heading1"/>
      </w:pPr>
      <w:bookmarkStart w:id="6" w:name="O_769009"/>
      <w:bookmarkEnd w:id="6"/>
      <w:r w:rsidRPr="007131B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713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BF" w:rsidP="007131BF">
            <w:pPr>
              <w:pStyle w:val="BodyText"/>
            </w:pPr>
            <w:r w:rsidRPr="007131BF">
              <w:rPr>
                <w:rStyle w:val="SpecialBold"/>
              </w:rPr>
              <w:t xml:space="preserve">Code and title </w:t>
            </w:r>
          </w:p>
          <w:p w:rsidR="00000000" w:rsidRPr="007131BF" w:rsidP="007131BF">
            <w:pPr>
              <w:pStyle w:val="BodyText"/>
            </w:pPr>
            <w:r w:rsidRPr="007131BF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BF" w:rsidP="007131BF">
            <w:pPr>
              <w:pStyle w:val="BodyText"/>
            </w:pPr>
            <w:r w:rsidRPr="007131BF">
              <w:rPr>
                <w:rStyle w:val="SpecialBold"/>
              </w:rPr>
              <w:t>Code and title</w:t>
            </w:r>
          </w:p>
          <w:p w:rsidR="00000000" w:rsidRPr="007131BF" w:rsidP="007131BF">
            <w:pPr>
              <w:pStyle w:val="BodyText"/>
            </w:pPr>
            <w:r w:rsidRPr="007131B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BF" w:rsidP="007131BF">
            <w:pPr>
              <w:pStyle w:val="BodyText"/>
            </w:pPr>
            <w:r w:rsidRPr="007131BF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rPr>
                <w:rStyle w:val="SpecialBold"/>
              </w:rPr>
              <w:t>Equivalence status</w:t>
            </w:r>
          </w:p>
        </w:tc>
      </w:tr>
      <w:tr w:rsidTr="007131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BF" w:rsidP="007131BF">
            <w:pPr>
              <w:pStyle w:val="BodyText"/>
            </w:pPr>
            <w:r w:rsidRPr="007131BF">
              <w:t>BSBMKG527 Plan social media engagement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Not applicable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131BF">
            <w:pPr>
              <w:pStyle w:val="BodyText"/>
              <w:rPr>
                <w:lang w:val="en-NZ"/>
              </w:rPr>
            </w:pPr>
            <w:r w:rsidRPr="007131BF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131BF" w:rsidP="007131BF">
            <w:pPr>
              <w:pStyle w:val="BodyText"/>
            </w:pPr>
            <w:r w:rsidRPr="007131BF">
              <w:t>No equivalent unit</w:t>
            </w:r>
          </w:p>
        </w:tc>
      </w:tr>
    </w:tbl>
    <w:p w:rsidR="006C2881" w:rsidP="007131BF">
      <w:pPr>
        <w:pStyle w:val="BodyText"/>
      </w:pPr>
    </w:p>
    <w:p w:rsidR="006C2881" w:rsidP="007131BF">
      <w:pPr>
        <w:pStyle w:val="BodyText"/>
      </w:pPr>
    </w:p>
    <w:p w:rsidR="00000000" w:rsidRPr="007131BF" w:rsidP="007131BF">
      <w:pPr>
        <w:pStyle w:val="Heading1"/>
      </w:pPr>
      <w:bookmarkStart w:id="7" w:name="O_769016"/>
      <w:bookmarkEnd w:id="7"/>
      <w:r w:rsidRPr="007131BF">
        <w:t>Links</w:t>
      </w:r>
    </w:p>
    <w:p w:rsidR="00000000" w:rsidRPr="007131BF" w:rsidP="006C2881">
      <w:pPr>
        <w:pStyle w:val="BodyText"/>
      </w:pPr>
      <w:r w:rsidRPr="007131B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BE052F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7131BF" w:rsidP="007131BF"/>
    <w:sectPr w:rsidSect="007131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BF" w:rsidRPr="006C2881" w:rsidP="006C28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881" w:rsidP="007131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2881" w:rsidP="007131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C2881" w:rsidP="007131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8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31BF" w:rsidRPr="006C2881" w:rsidP="006C28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31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881" w:rsidRPr="002D2AF8" w:rsidP="007131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BSBMKG527 Plan social media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6C2881" w:rsidP="007131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B64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4F88B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31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31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31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31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31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31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31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31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31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31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31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31BF"/>
  </w:style>
  <w:style w:type="character" w:customStyle="1" w:styleId="Heading1Char">
    <w:name w:val="Heading 1 Char"/>
    <w:basedOn w:val="DefaultParagraphFont"/>
    <w:link w:val="Heading1"/>
    <w:rsid w:val="007131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31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31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31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131BF"/>
    <w:rPr>
      <w:b/>
      <w:spacing w:val="0"/>
    </w:rPr>
  </w:style>
  <w:style w:type="character" w:styleId="Emphasis">
    <w:name w:val="Emphasis"/>
    <w:basedOn w:val="DefaultParagraphFont"/>
    <w:qFormat/>
    <w:rsid w:val="007131BF"/>
    <w:rPr>
      <w:i/>
    </w:rPr>
  </w:style>
  <w:style w:type="paragraph" w:customStyle="1" w:styleId="SuperHeading">
    <w:name w:val="SuperHeading"/>
    <w:basedOn w:val="Normal"/>
    <w:rsid w:val="007131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31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31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31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31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3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3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3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3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31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31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31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31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31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31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31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31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31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31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31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31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31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131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31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31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131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131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31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31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31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31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31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31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31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31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131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31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31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31BF"/>
  </w:style>
  <w:style w:type="paragraph" w:styleId="TableofFigures">
    <w:name w:val="table of figures"/>
    <w:basedOn w:val="Normal"/>
    <w:next w:val="Normal"/>
    <w:semiHidden/>
    <w:rsid w:val="007131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31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131BF"/>
    <w:rPr>
      <w:rFonts w:ascii="Wingdings" w:hAnsi="Wingdings"/>
    </w:rPr>
  </w:style>
  <w:style w:type="paragraph" w:customStyle="1" w:styleId="TableHeading">
    <w:name w:val="Table Heading"/>
    <w:basedOn w:val="HeadingBase"/>
    <w:rsid w:val="007131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31BF"/>
    <w:rPr>
      <w:color w:val="0033CC"/>
      <w:u w:val="none"/>
    </w:rPr>
  </w:style>
  <w:style w:type="paragraph" w:customStyle="1" w:styleId="BodyTextRight">
    <w:name w:val="Body Text Right"/>
    <w:basedOn w:val="BodyText"/>
    <w:rsid w:val="007131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31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31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31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31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31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31BF"/>
    <w:rPr>
      <w:sz w:val="32"/>
    </w:rPr>
  </w:style>
  <w:style w:type="paragraph" w:customStyle="1" w:styleId="HeadingProcedure">
    <w:name w:val="Heading Procedure"/>
    <w:basedOn w:val="HeadingBase"/>
    <w:next w:val="Normal"/>
    <w:rsid w:val="007131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31BF"/>
    <w:pPr>
      <w:spacing w:before="60" w:after="60"/>
    </w:pPr>
  </w:style>
  <w:style w:type="paragraph" w:styleId="ListContinue">
    <w:name w:val="List Continue"/>
    <w:basedOn w:val="List"/>
    <w:rsid w:val="007131BF"/>
    <w:pPr>
      <w:ind w:firstLine="0"/>
    </w:pPr>
  </w:style>
  <w:style w:type="paragraph" w:customStyle="1" w:styleId="ListNote">
    <w:name w:val="List Note"/>
    <w:basedOn w:val="List"/>
    <w:rsid w:val="007131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31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31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31BF"/>
    <w:rPr>
      <w:rFonts w:ascii="Courier New" w:hAnsi="Courier New"/>
    </w:rPr>
  </w:style>
  <w:style w:type="paragraph" w:customStyle="1" w:styleId="NoteBullet">
    <w:name w:val="Note Bullet"/>
    <w:basedOn w:val="Note"/>
    <w:rsid w:val="007131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31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31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31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31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131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31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31BF"/>
    <w:rPr>
      <w:b/>
      <w:smallCaps/>
    </w:rPr>
  </w:style>
  <w:style w:type="paragraph" w:customStyle="1" w:styleId="TableListNumber">
    <w:name w:val="Table List Number"/>
    <w:basedOn w:val="ListNumber"/>
    <w:rsid w:val="007131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31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31BF"/>
    <w:pPr>
      <w:numPr>
        <w:numId w:val="8"/>
      </w:numPr>
    </w:pPr>
  </w:style>
  <w:style w:type="paragraph" w:customStyle="1" w:styleId="ListAlpha2">
    <w:name w:val="List Alpha 2"/>
    <w:basedOn w:val="List2"/>
    <w:rsid w:val="007131BF"/>
    <w:pPr>
      <w:numPr>
        <w:numId w:val="7"/>
      </w:numPr>
    </w:pPr>
  </w:style>
  <w:style w:type="paragraph" w:styleId="List2">
    <w:name w:val="List 2"/>
    <w:basedOn w:val="BodyText"/>
    <w:rsid w:val="007131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31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31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31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31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31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131BF"/>
    <w:pPr>
      <w:numPr>
        <w:numId w:val="3"/>
      </w:numPr>
    </w:pPr>
  </w:style>
  <w:style w:type="paragraph" w:styleId="ListContinue2">
    <w:name w:val="List Continue 2"/>
    <w:basedOn w:val="List2"/>
    <w:rsid w:val="007131BF"/>
    <w:pPr>
      <w:ind w:firstLine="0"/>
    </w:pPr>
  </w:style>
  <w:style w:type="paragraph" w:styleId="ListContinue3">
    <w:name w:val="List Continue 3"/>
    <w:basedOn w:val="List3"/>
    <w:rsid w:val="007131BF"/>
    <w:pPr>
      <w:ind w:left="1021" w:firstLine="0"/>
    </w:pPr>
  </w:style>
  <w:style w:type="paragraph" w:styleId="ListContinue4">
    <w:name w:val="List Continue 4"/>
    <w:basedOn w:val="List4"/>
    <w:rsid w:val="007131BF"/>
    <w:pPr>
      <w:ind w:firstLine="0"/>
    </w:pPr>
  </w:style>
  <w:style w:type="paragraph" w:styleId="ListContinue5">
    <w:name w:val="List Continue 5"/>
    <w:basedOn w:val="List5"/>
    <w:rsid w:val="007131BF"/>
    <w:pPr>
      <w:ind w:firstLine="0"/>
    </w:pPr>
  </w:style>
  <w:style w:type="paragraph" w:styleId="ListNumber3">
    <w:name w:val="List Number 3"/>
    <w:basedOn w:val="List3"/>
    <w:rsid w:val="007131BF"/>
    <w:pPr>
      <w:numPr>
        <w:numId w:val="4"/>
      </w:numPr>
    </w:pPr>
  </w:style>
  <w:style w:type="paragraph" w:styleId="ListNumber4">
    <w:name w:val="List Number 4"/>
    <w:basedOn w:val="List4"/>
    <w:rsid w:val="007131BF"/>
    <w:pPr>
      <w:numPr>
        <w:numId w:val="5"/>
      </w:numPr>
    </w:pPr>
  </w:style>
  <w:style w:type="paragraph" w:styleId="ListNumber5">
    <w:name w:val="List Number 5"/>
    <w:basedOn w:val="List5"/>
    <w:rsid w:val="007131BF"/>
    <w:pPr>
      <w:numPr>
        <w:numId w:val="6"/>
      </w:numPr>
    </w:pPr>
  </w:style>
  <w:style w:type="paragraph" w:styleId="BlockText">
    <w:name w:val="Block Text"/>
    <w:basedOn w:val="Normal"/>
    <w:rsid w:val="007131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31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31BF"/>
    <w:rPr>
      <w:sz w:val="16"/>
      <w:vertAlign w:val="superscript"/>
    </w:rPr>
  </w:style>
  <w:style w:type="character" w:customStyle="1" w:styleId="Symbols">
    <w:name w:val="Symbols"/>
    <w:basedOn w:val="DefaultParagraphFont"/>
    <w:rsid w:val="007131BF"/>
    <w:rPr>
      <w:rFonts w:ascii="Symbol" w:hAnsi="Symbol"/>
    </w:rPr>
  </w:style>
  <w:style w:type="character" w:customStyle="1" w:styleId="MenuOptions">
    <w:name w:val="Menu Options"/>
    <w:basedOn w:val="DefaultParagraphFont"/>
    <w:rsid w:val="007131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31BF"/>
    <w:rPr>
      <w:b/>
    </w:rPr>
  </w:style>
  <w:style w:type="character" w:customStyle="1" w:styleId="Underlined">
    <w:name w:val="Underlined"/>
    <w:basedOn w:val="DefaultParagraphFont"/>
    <w:rsid w:val="007131BF"/>
    <w:rPr>
      <w:u w:val="single"/>
    </w:rPr>
  </w:style>
  <w:style w:type="paragraph" w:customStyle="1" w:styleId="TableBodyTextRight">
    <w:name w:val="Table Body Text Right"/>
    <w:basedOn w:val="TableBodyText"/>
    <w:rsid w:val="007131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31BF"/>
    <w:rPr>
      <w:sz w:val="18"/>
    </w:rPr>
  </w:style>
  <w:style w:type="paragraph" w:customStyle="1" w:styleId="BodySmallRight">
    <w:name w:val="Body Small Right"/>
    <w:basedOn w:val="BodyTextRight"/>
    <w:rsid w:val="007131BF"/>
    <w:rPr>
      <w:sz w:val="18"/>
      <w:szCs w:val="18"/>
    </w:rPr>
  </w:style>
  <w:style w:type="paragraph" w:customStyle="1" w:styleId="MarginEdition">
    <w:name w:val="Margin Edition"/>
    <w:basedOn w:val="MarginNote"/>
    <w:rsid w:val="007131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31BF"/>
    <w:rPr>
      <w:sz w:val="2"/>
      <w:szCs w:val="2"/>
    </w:rPr>
  </w:style>
  <w:style w:type="character" w:customStyle="1" w:styleId="Small">
    <w:name w:val="Small"/>
    <w:basedOn w:val="DefaultParagraphFont"/>
    <w:rsid w:val="007131BF"/>
    <w:rPr>
      <w:sz w:val="16"/>
    </w:rPr>
  </w:style>
  <w:style w:type="paragraph" w:customStyle="1" w:styleId="WideTable">
    <w:name w:val="Wide Table"/>
    <w:basedOn w:val="Normal"/>
    <w:rsid w:val="007131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31BF"/>
  </w:style>
  <w:style w:type="paragraph" w:styleId="Quote">
    <w:name w:val="Quote"/>
    <w:basedOn w:val="Heading1"/>
    <w:link w:val="QuoteChar"/>
    <w:qFormat/>
    <w:rsid w:val="007131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31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31BF"/>
    <w:pPr>
      <w:pageBreakBefore/>
    </w:pPr>
  </w:style>
  <w:style w:type="paragraph" w:customStyle="1" w:styleId="Border">
    <w:name w:val="Border"/>
    <w:basedOn w:val="Normal"/>
    <w:qFormat/>
    <w:rsid w:val="007131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31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1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1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31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31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31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31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31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31BF"/>
    <w:rPr>
      <w:u w:val="single"/>
    </w:rPr>
  </w:style>
  <w:style w:type="character" w:customStyle="1" w:styleId="BoldandItalics">
    <w:name w:val="Bold and Italics"/>
    <w:qFormat/>
    <w:rsid w:val="007131BF"/>
    <w:rPr>
      <w:b/>
      <w:i/>
      <w:u w:val="none"/>
    </w:rPr>
  </w:style>
  <w:style w:type="paragraph" w:styleId="BalloonText">
    <w:name w:val="Balloon Text"/>
    <w:basedOn w:val="Normal"/>
    <w:link w:val="BalloonTextChar"/>
    <w:rsid w:val="007131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31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31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31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31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31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31BF"/>
    <w:pPr>
      <w:spacing w:before="0" w:after="0"/>
    </w:pPr>
  </w:style>
  <w:style w:type="paragraph" w:customStyle="1" w:styleId="BodyTextBold">
    <w:name w:val="Body Text Bold"/>
    <w:basedOn w:val="BodyText"/>
    <w:qFormat/>
    <w:rsid w:val="007131BF"/>
    <w:rPr>
      <w:b/>
    </w:rPr>
  </w:style>
  <w:style w:type="character" w:styleId="Hyperlink">
    <w:name w:val="Hyperlink"/>
    <w:basedOn w:val="DefaultParagraphFont"/>
    <w:uiPriority w:val="99"/>
    <w:unhideWhenUsed/>
    <w:rsid w:val="006C28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731</Words>
  <Characters>4647</Characters>
  <Application>Microsoft Office Word</Application>
  <DocSecurity>0</DocSecurity>
  <Lines>172</Lines>
  <Paragraphs>105</Paragraphs>
  <ScaleCrop>false</ScaleCrop>
  <Company>Author-it Software Corporation Ltd.</Company>
  <LinksUpToDate>false</LinksUpToDate>
  <CharactersWithSpaces>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BSBMKG527 Plan social media engagement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2019-02-21T14:14:00Z</dcterms:created>
  <dcterms:modified xsi:type="dcterms:W3CDTF">2019-02-21T14:14:00Z</dcterms:modified>
</cp:coreProperties>
</file>